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VCS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</w:t>
        <w:br w:type="textWrapping"/>
        <w:t xml:space="preserve">                                                                                                              </w:t>
      </w:r>
      <w:r w:rsidDel="00000000" w:rsidR="00000000" w:rsidRPr="00000000">
        <w:rPr>
          <w:sz w:val="10"/>
          <w:szCs w:val="10"/>
          <w:rtl w:val="0"/>
        </w:rPr>
        <w:t xml:space="preserve">Aditya Tanwar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85071" cy="18265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071" cy="182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499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71259" cy="45511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259" cy="4551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45685" cy="2795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36019" cy="239854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019" cy="239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32959" cy="51673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959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0921" cy="4732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921" cy="4732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7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9213" cy="43739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37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8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8676" cy="503696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676" cy="5036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5517" cy="29479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517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9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6741" cy="437807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741" cy="437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4828" cy="54435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828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381" cy="3338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381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