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compoundiq-clinic-onboarding-playbook"/>
    <w:p>
      <w:pPr>
        <w:pStyle w:val="Heading1"/>
      </w:pPr>
      <w:r>
        <w:t xml:space="preserve">CompoundIQ — Clinic Onboarding Playbook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2.0 |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April 9, 2026</w:t>
      </w:r>
      <w:r>
        <w:t xml:space="preserve"> </w:t>
      </w:r>
      <w:r>
        <w:rPr>
          <w:bCs/>
          <w:b/>
        </w:rPr>
        <w:t xml:space="preserve">Audience:</w:t>
      </w:r>
      <w:r>
        <w:t xml:space="preserve"> </w:t>
      </w:r>
      <w:r>
        <w:t xml:space="preserve">CompoundIQ operations team, clinic administrators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playbook walks through every step of onboarding a new clinic onto the CompoundIQ platform — from initial setup through their first successful order. Follow these steps in order. Each step has a verification checkpoint before moving to the next.</w:t>
      </w:r>
    </w:p>
    <w:p>
      <w:pPr>
        <w:pStyle w:val="BodyText"/>
      </w:pPr>
      <w:r>
        <w:rPr>
          <w:bCs/>
          <w:b/>
        </w:rPr>
        <w:t xml:space="preserve">Estimated total time:</w:t>
      </w:r>
      <w:r>
        <w:t xml:space="preserve"> </w:t>
      </w:r>
      <w:r>
        <w:t xml:space="preserve">30–45 minutes (with clinic admin present for Stripe onboarding)</w:t>
      </w:r>
    </w:p>
    <w:p>
      <w:r>
        <w:pict>
          <v:rect style="width:0;height:1.5pt" o:hralign="center" o:hrstd="t" o:hr="t"/>
        </w:pict>
      </w:r>
    </w:p>
    <w:bookmarkEnd w:id="20"/>
    <w:bookmarkStart w:id="21" w:name="pre-onboarding-requirements"/>
    <w:p>
      <w:pPr>
        <w:pStyle w:val="Heading2"/>
      </w:pPr>
      <w:r>
        <w:t xml:space="preserve">Pre-Onboarding Requirements</w:t>
      </w:r>
    </w:p>
    <w:p>
      <w:pPr>
        <w:pStyle w:val="FirstParagraph"/>
      </w:pPr>
      <w:r>
        <w:t xml:space="preserve">Before starting, confirm the following with the clinic:</w:t>
      </w:r>
    </w:p>
    <w:p>
      <w:pPr>
        <w:numPr>
          <w:ilvl w:val="0"/>
          <w:numId w:val="1001"/>
        </w:numPr>
        <w:pStyle w:val="Compact"/>
      </w:pPr>
      <w:r>
        <w:t xml:space="preserve">☐ Clinic name and business address</w:t>
      </w:r>
    </w:p>
    <w:p>
      <w:pPr>
        <w:numPr>
          <w:ilvl w:val="0"/>
          <w:numId w:val="1001"/>
        </w:numPr>
        <w:pStyle w:val="Compact"/>
      </w:pPr>
      <w:r>
        <w:t xml:space="preserve">☐ Clinic admin email address (will be their login)</w:t>
      </w:r>
    </w:p>
    <w:p>
      <w:pPr>
        <w:numPr>
          <w:ilvl w:val="0"/>
          <w:numId w:val="1001"/>
        </w:numPr>
        <w:pStyle w:val="Compact"/>
      </w:pPr>
      <w:r>
        <w:t xml:space="preserve">☐ At least one provider with a valid NPI number and state license</w:t>
      </w:r>
    </w:p>
    <w:p>
      <w:pPr>
        <w:numPr>
          <w:ilvl w:val="0"/>
          <w:numId w:val="1001"/>
        </w:numPr>
        <w:pStyle w:val="Compact"/>
      </w:pPr>
      <w:r>
        <w:t xml:space="preserve">☐ At least one medical assistant who will use the platform daily</w:t>
      </w:r>
    </w:p>
    <w:p>
      <w:pPr>
        <w:numPr>
          <w:ilvl w:val="0"/>
          <w:numId w:val="1001"/>
        </w:numPr>
        <w:pStyle w:val="Compact"/>
      </w:pPr>
      <w:r>
        <w:t xml:space="preserve">☐ Clinic logo file (PNG or JPG, for patient checkout branding)</w:t>
      </w:r>
    </w:p>
    <w:p>
      <w:pPr>
        <w:numPr>
          <w:ilvl w:val="0"/>
          <w:numId w:val="1001"/>
        </w:numPr>
        <w:pStyle w:val="Compact"/>
      </w:pPr>
      <w:r>
        <w:t xml:space="preserve">☐ Clinic contact phone number and/or email (displayed on patient checkout)</w:t>
      </w:r>
    </w:p>
    <w:p>
      <w:pPr>
        <w:numPr>
          <w:ilvl w:val="0"/>
          <w:numId w:val="1001"/>
        </w:numPr>
        <w:pStyle w:val="Compact"/>
      </w:pPr>
      <w:r>
        <w:t xml:space="preserve">☐ Bank account information ready for Stripe Connect onboarding</w:t>
      </w:r>
    </w:p>
    <w:p>
      <w:pPr>
        <w:numPr>
          <w:ilvl w:val="0"/>
          <w:numId w:val="1001"/>
        </w:numPr>
        <w:pStyle w:val="Compact"/>
      </w:pPr>
      <w:r>
        <w:t xml:space="preserve">☐ Understanding of the per-transaction platform fee model (15% of margin spread)</w:t>
      </w:r>
    </w:p>
    <w:p>
      <w:r>
        <w:pict>
          <v:rect style="width:0;height:1.5pt" o:hralign="center" o:hrstd="t" o:hr="t"/>
        </w:pict>
      </w:r>
    </w:p>
    <w:bookmarkEnd w:id="21"/>
    <w:bookmarkStart w:id="22" w:name="step-1-create-the-clinic-record"/>
    <w:p>
      <w:pPr>
        <w:pStyle w:val="Heading2"/>
      </w:pPr>
      <w:r>
        <w:t xml:space="preserve">Step 1 — Create the Clinic Record</w:t>
      </w:r>
    </w:p>
    <w:p>
      <w:pPr>
        <w:pStyle w:val="FirstParagraph"/>
      </w:pPr>
      <w:r>
        <w:rPr>
          <w:bCs/>
          <w:b/>
        </w:rPr>
        <w:t xml:space="preserve">Who does this:</w:t>
      </w:r>
      <w:r>
        <w:t xml:space="preserve"> </w:t>
      </w:r>
      <w:r>
        <w:t xml:space="preserve">CompoundIQ ops team</w:t>
      </w:r>
    </w:p>
    <w:p>
      <w:pPr>
        <w:numPr>
          <w:ilvl w:val="0"/>
          <w:numId w:val="1002"/>
        </w:numPr>
        <w:pStyle w:val="Compact"/>
      </w:pPr>
      <w:r>
        <w:t xml:space="preserve">Log in to the Ops Dashboard as ops_admin</w:t>
      </w:r>
    </w:p>
    <w:p>
      <w:pPr>
        <w:numPr>
          <w:ilvl w:val="0"/>
          <w:numId w:val="1002"/>
        </w:numPr>
        <w:pStyle w:val="Compact"/>
      </w:pPr>
      <w:r>
        <w:t xml:space="preserve">Create the clinic record in Supabase with: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name</w:t>
      </w:r>
      <w:r>
        <w:t xml:space="preserve">: Clinic’s full business name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stripe_connect_status</w:t>
      </w:r>
      <w:r>
        <w:t xml:space="preserve">: PENDING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logo_url</w:t>
      </w:r>
      <w:r>
        <w:t xml:space="preserve">: Upload the clinic’s logo to Supabase Storage and set the URL</w:t>
      </w:r>
    </w:p>
    <w:p>
      <w:pPr>
        <w:numPr>
          <w:ilvl w:val="0"/>
          <w:numId w:val="1002"/>
        </w:numPr>
        <w:pStyle w:val="Compact"/>
      </w:pPr>
      <w:r>
        <w:t xml:space="preserve">Note the generated</w:t>
      </w:r>
      <w:r>
        <w:t xml:space="preserve"> </w:t>
      </w:r>
      <w:r>
        <w:rPr>
          <w:rStyle w:val="VerbatimChar"/>
        </w:rPr>
        <w:t xml:space="preserve">clinic_id</w:t>
      </w:r>
      <w:r>
        <w:t xml:space="preserve"> </w:t>
      </w:r>
      <w:r>
        <w:t xml:space="preserve">UUID — this will be needed for user creation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Clinic appears in the clinics table with status PENDING.</w:t>
      </w:r>
    </w:p>
    <w:p>
      <w:r>
        <w:pict>
          <v:rect style="width:0;height:1.5pt" o:hralign="center" o:hrstd="t" o:hr="t"/>
        </w:pict>
      </w:r>
    </w:p>
    <w:bookmarkEnd w:id="22"/>
    <w:bookmarkStart w:id="26" w:name="step-2-create-user-accounts"/>
    <w:p>
      <w:pPr>
        <w:pStyle w:val="Heading2"/>
      </w:pPr>
      <w:r>
        <w:t xml:space="preserve">Step 2 — Create User Accounts</w:t>
      </w:r>
    </w:p>
    <w:p>
      <w:pPr>
        <w:pStyle w:val="FirstParagraph"/>
      </w:pPr>
      <w:r>
        <w:rPr>
          <w:bCs/>
          <w:b/>
        </w:rPr>
        <w:t xml:space="preserve">Who does this:</w:t>
      </w:r>
      <w:r>
        <w:t xml:space="preserve"> </w:t>
      </w:r>
      <w:r>
        <w:t xml:space="preserve">CompoundIQ ops team</w:t>
      </w:r>
    </w:p>
    <w:p>
      <w:pPr>
        <w:pStyle w:val="BodyText"/>
      </w:pPr>
      <w:r>
        <w:t xml:space="preserve">Create Supabase Auth users for each clinic team member:</w:t>
      </w:r>
    </w:p>
    <w:bookmarkStart w:id="23" w:name="clinic-admin"/>
    <w:p>
      <w:pPr>
        <w:pStyle w:val="Heading3"/>
      </w:pPr>
      <w:r>
        <w:t xml:space="preserve">Clinic Admin</w:t>
      </w:r>
    </w:p>
    <w:p>
      <w:pPr>
        <w:pStyle w:val="SourceCode"/>
      </w:pPr>
      <w:r>
        <w:rPr>
          <w:rStyle w:val="VerbatimChar"/>
        </w:rPr>
        <w:t xml:space="preserve">Email: [clinic admin's email]</w:t>
      </w:r>
      <w:r>
        <w:br/>
      </w:r>
      <w:r>
        <w:rPr>
          <w:rStyle w:val="VerbatimChar"/>
        </w:rPr>
        <w:t xml:space="preserve">Password: [generate a strong temporary password]</w:t>
      </w:r>
      <w:r>
        <w:br/>
      </w:r>
      <w:r>
        <w:rPr>
          <w:rStyle w:val="VerbatimChar"/>
        </w:rPr>
        <w:t xml:space="preserve">user_metadata: {</w:t>
      </w:r>
      <w:r>
        <w:br/>
      </w:r>
      <w:r>
        <w:rPr>
          <w:rStyle w:val="VerbatimChar"/>
        </w:rPr>
        <w:t xml:space="preserve">  app_role: "clinic_admin",</w:t>
      </w:r>
      <w:r>
        <w:br/>
      </w:r>
      <w:r>
        <w:rPr>
          <w:rStyle w:val="VerbatimChar"/>
        </w:rPr>
        <w:t xml:space="preserve">  clinic_id: "[clinic_id from Step 1]"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providers"/>
    <w:p>
      <w:pPr>
        <w:pStyle w:val="Heading3"/>
      </w:pPr>
      <w:r>
        <w:t xml:space="preserve">Provider(s)</w:t>
      </w:r>
    </w:p>
    <w:p>
      <w:pPr>
        <w:pStyle w:val="SourceCode"/>
      </w:pPr>
      <w:r>
        <w:rPr>
          <w:rStyle w:val="VerbatimChar"/>
        </w:rPr>
        <w:t xml:space="preserve">Email: [provider's email]</w:t>
      </w:r>
      <w:r>
        <w:br/>
      </w:r>
      <w:r>
        <w:rPr>
          <w:rStyle w:val="VerbatimChar"/>
        </w:rPr>
        <w:t xml:space="preserve">Password: [generate a strong temporary password]</w:t>
      </w:r>
      <w:r>
        <w:br/>
      </w:r>
      <w:r>
        <w:rPr>
          <w:rStyle w:val="VerbatimChar"/>
        </w:rPr>
        <w:t xml:space="preserve">user_metadata: {</w:t>
      </w:r>
      <w:r>
        <w:br/>
      </w:r>
      <w:r>
        <w:rPr>
          <w:rStyle w:val="VerbatimChar"/>
        </w:rPr>
        <w:t xml:space="preserve">  app_role: "provider",</w:t>
      </w:r>
      <w:r>
        <w:br/>
      </w:r>
      <w:r>
        <w:rPr>
          <w:rStyle w:val="VerbatimChar"/>
        </w:rPr>
        <w:t xml:space="preserve">  clinic_id: "[clinic_id from Step 1]"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Also create a provider record in the</w:t>
      </w:r>
      <w:r>
        <w:t xml:space="preserve"> </w:t>
      </w:r>
      <w:r>
        <w:rPr>
          <w:rStyle w:val="VerbatimChar"/>
        </w:rPr>
        <w:t xml:space="preserve">providers</w:t>
      </w:r>
      <w:r>
        <w:t xml:space="preserve"> </w:t>
      </w:r>
      <w:r>
        <w:t xml:space="preserve">table: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clinic_id</w:t>
      </w:r>
      <w:r>
        <w:t xml:space="preserve">: from Step 1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npi_number</w:t>
      </w:r>
      <w:r>
        <w:t xml:space="preserve">: Provider’s 10-digit NPI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: Provider’s full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: MD, DO, NP, or PA</w:t>
      </w:r>
    </w:p>
    <w:bookmarkEnd w:id="24"/>
    <w:bookmarkStart w:id="25" w:name="medical-assistants"/>
    <w:p>
      <w:pPr>
        <w:pStyle w:val="Heading3"/>
      </w:pPr>
      <w:r>
        <w:t xml:space="preserve">Medical Assistant(s)</w:t>
      </w:r>
    </w:p>
    <w:p>
      <w:pPr>
        <w:pStyle w:val="SourceCode"/>
      </w:pPr>
      <w:r>
        <w:rPr>
          <w:rStyle w:val="VerbatimChar"/>
        </w:rPr>
        <w:t xml:space="preserve">Email: [MA's email]</w:t>
      </w:r>
      <w:r>
        <w:br/>
      </w:r>
      <w:r>
        <w:rPr>
          <w:rStyle w:val="VerbatimChar"/>
        </w:rPr>
        <w:t xml:space="preserve">Password: [generate a strong temporary password]</w:t>
      </w:r>
      <w:r>
        <w:br/>
      </w:r>
      <w:r>
        <w:rPr>
          <w:rStyle w:val="VerbatimChar"/>
        </w:rPr>
        <w:t xml:space="preserve">user_metadata: {</w:t>
      </w:r>
      <w:r>
        <w:br/>
      </w:r>
      <w:r>
        <w:rPr>
          <w:rStyle w:val="VerbatimChar"/>
        </w:rPr>
        <w:t xml:space="preserve">  app_role: "medical_assistant",</w:t>
      </w:r>
      <w:r>
        <w:br/>
      </w:r>
      <w:r>
        <w:rPr>
          <w:rStyle w:val="VerbatimChar"/>
        </w:rPr>
        <w:t xml:space="preserve">  clinic_id: "[clinic_id from Step 1]"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Each user can log in at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and lands on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 Send temporary passwords securely (not via email — use a secure channel).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tep-3-stripe-connect-onboarding"/>
    <w:p>
      <w:pPr>
        <w:pStyle w:val="Heading2"/>
      </w:pPr>
      <w:r>
        <w:t xml:space="preserve">Step 3 — Stripe Connect Onboarding</w:t>
      </w:r>
    </w:p>
    <w:p>
      <w:pPr>
        <w:pStyle w:val="FirstParagraph"/>
      </w:pPr>
      <w:r>
        <w:rPr>
          <w:bCs/>
          <w:b/>
        </w:rPr>
        <w:t xml:space="preserve">Who does this:</w:t>
      </w:r>
      <w:r>
        <w:t xml:space="preserve"> </w:t>
      </w:r>
      <w:r>
        <w:t xml:space="preserve">Clinic admin (with CompoundIQ ops support)</w:t>
      </w:r>
    </w:p>
    <w:p>
      <w:pPr>
        <w:pStyle w:val="BodyText"/>
      </w:pPr>
      <w:r>
        <w:t xml:space="preserve">This is the critical step that enables the clinic to receive patient payments.</w:t>
      </w:r>
    </w:p>
    <w:p>
      <w:pPr>
        <w:numPr>
          <w:ilvl w:val="0"/>
          <w:numId w:val="1004"/>
        </w:numPr>
        <w:pStyle w:val="Compact"/>
      </w:pPr>
      <w:r>
        <w:t xml:space="preserve">The clinic admin logs into CompoundIQ</w:t>
      </w:r>
    </w:p>
    <w:p>
      <w:pPr>
        <w:numPr>
          <w:ilvl w:val="0"/>
          <w:numId w:val="1004"/>
        </w:numPr>
        <w:pStyle w:val="Compact"/>
      </w:pPr>
      <w:r>
        <w:t xml:space="preserve">They will see a banner:</w:t>
      </w:r>
      <w:r>
        <w:t xml:space="preserve"> </w:t>
      </w:r>
      <w:r>
        <w:t xml:space="preserve">“</w:t>
      </w:r>
      <w:r>
        <w:t xml:space="preserve">Stripe onboarding must be completed</w:t>
      </w:r>
      <w:r>
        <w:t xml:space="preserve">”</w:t>
      </w:r>
      <w:r>
        <w:t xml:space="preserve"> </w:t>
      </w:r>
      <w:r>
        <w:t xml:space="preserve">and the</w:t>
      </w:r>
      <w:r>
        <w:t xml:space="preserve"> </w:t>
      </w:r>
      <w:r>
        <w:t xml:space="preserve">“</w:t>
      </w:r>
      <w:r>
        <w:t xml:space="preserve">+ New Prescription</w:t>
      </w:r>
      <w:r>
        <w:t xml:space="preserve">”</w:t>
      </w:r>
      <w:r>
        <w:t xml:space="preserve"> </w:t>
      </w:r>
      <w:r>
        <w:t xml:space="preserve">button is disabled</w:t>
      </w:r>
    </w:p>
    <w:p>
      <w:pPr>
        <w:numPr>
          <w:ilvl w:val="0"/>
          <w:numId w:val="1004"/>
        </w:numPr>
        <w:pStyle w:val="Compact"/>
      </w:pPr>
      <w:r>
        <w:t xml:space="preserve">Navigate to Settings or click the Stripe onboarding banner</w:t>
      </w:r>
    </w:p>
    <w:p>
      <w:pPr>
        <w:numPr>
          <w:ilvl w:val="0"/>
          <w:numId w:val="100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Set Up Payments</w:t>
      </w:r>
      <w:r>
        <w:t xml:space="preserve">”</w:t>
      </w:r>
      <w:r>
        <w:t xml:space="preserve"> </w:t>
      </w:r>
      <w:r>
        <w:t xml:space="preserve">— this redirects to Stripe’s hosted Express onboarding flow</w:t>
      </w:r>
    </w:p>
    <w:p>
      <w:pPr>
        <w:numPr>
          <w:ilvl w:val="0"/>
          <w:numId w:val="1004"/>
        </w:numPr>
        <w:pStyle w:val="Compact"/>
      </w:pPr>
      <w:r>
        <w:t xml:space="preserve">The clinic admin completes Stripe’s requirements:</w:t>
      </w:r>
    </w:p>
    <w:p>
      <w:pPr>
        <w:numPr>
          <w:ilvl w:val="1"/>
          <w:numId w:val="1005"/>
        </w:numPr>
        <w:pStyle w:val="Compact"/>
      </w:pPr>
      <w:r>
        <w:t xml:space="preserve">Business information (legal name, EIN/SSN, address)</w:t>
      </w:r>
    </w:p>
    <w:p>
      <w:pPr>
        <w:numPr>
          <w:ilvl w:val="1"/>
          <w:numId w:val="1005"/>
        </w:numPr>
        <w:pStyle w:val="Compact"/>
      </w:pPr>
      <w:r>
        <w:t xml:space="preserve">Bank account for payouts</w:t>
      </w:r>
    </w:p>
    <w:p>
      <w:pPr>
        <w:numPr>
          <w:ilvl w:val="1"/>
          <w:numId w:val="1005"/>
        </w:numPr>
        <w:pStyle w:val="Compact"/>
      </w:pPr>
      <w:r>
        <w:t xml:space="preserve">Identity verification</w:t>
      </w:r>
    </w:p>
    <w:p>
      <w:pPr>
        <w:numPr>
          <w:ilvl w:val="0"/>
          <w:numId w:val="1004"/>
        </w:numPr>
        <w:pStyle w:val="Compact"/>
      </w:pPr>
      <w:r>
        <w:t xml:space="preserve">After completion, Stripe redirects back to CompoundIQ</w:t>
      </w:r>
    </w:p>
    <w:p>
      <w:pPr>
        <w:numPr>
          <w:ilvl w:val="0"/>
          <w:numId w:val="1004"/>
        </w:numPr>
        <w:pStyle w:val="Compact"/>
      </w:pPr>
      <w:r>
        <w:t xml:space="preserve">The system receives an</w:t>
      </w:r>
      <w:r>
        <w:t xml:space="preserve"> </w:t>
      </w:r>
      <w:r>
        <w:rPr>
          <w:rStyle w:val="VerbatimChar"/>
        </w:rPr>
        <w:t xml:space="preserve">account.updated</w:t>
      </w:r>
      <w:r>
        <w:t xml:space="preserve"> </w:t>
      </w:r>
      <w:r>
        <w:t xml:space="preserve">webhook from Stripe</w:t>
      </w:r>
    </w:p>
    <w:p>
      <w:pPr>
        <w:numPr>
          <w:ilvl w:val="0"/>
          <w:numId w:val="1004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charges_enabled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payouts_enabled = true</w:t>
      </w:r>
      <w:r>
        <w:t xml:space="preserve"> </w:t>
      </w:r>
      <w:r>
        <w:t xml:space="preserve">AND no outstanding requirements: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stripe_connect_status</w:t>
      </w:r>
      <w:r>
        <w:t xml:space="preserve"> </w:t>
      </w:r>
      <w:r>
        <w:t xml:space="preserve">transitions to</w:t>
      </w:r>
      <w:r>
        <w:t xml:space="preserve"> </w:t>
      </w:r>
      <w:r>
        <w:rPr>
          <w:bCs/>
          <w:b/>
        </w:rPr>
        <w:t xml:space="preserve">ACTIVE</w:t>
      </w:r>
    </w:p>
    <w:p>
      <w:pPr>
        <w:numPr>
          <w:ilvl w:val="1"/>
          <w:numId w:val="1006"/>
        </w:numPr>
        <w:pStyle w:val="Compact"/>
      </w:pPr>
      <w:r>
        <w:t xml:space="preserve">The</w:t>
      </w:r>
      <w:r>
        <w:t xml:space="preserve"> </w:t>
      </w:r>
      <w:r>
        <w:t xml:space="preserve">“</w:t>
      </w:r>
      <w:r>
        <w:t xml:space="preserve">+ New Prescription</w:t>
      </w:r>
      <w:r>
        <w:t xml:space="preserve">”</w:t>
      </w:r>
      <w:r>
        <w:t xml:space="preserve"> </w:t>
      </w:r>
      <w:r>
        <w:t xml:space="preserve">button becomes enabled</w:t>
      </w:r>
    </w:p>
    <w:p>
      <w:pPr>
        <w:numPr>
          <w:ilvl w:val="1"/>
          <w:numId w:val="1006"/>
        </w:numPr>
        <w:pStyle w:val="Compact"/>
      </w:pPr>
      <w:r>
        <w:t xml:space="preserve">The clinic is ready to create orders</w:t>
      </w:r>
    </w:p>
    <w:p>
      <w:pPr>
        <w:pStyle w:val="FirstParagraph"/>
      </w:pPr>
      <w:r>
        <w:rPr>
          <w:bCs/>
          <w:b/>
        </w:rPr>
        <w:t xml:space="preserve">If Stripe requires additional information: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stripe_connect_status</w:t>
      </w:r>
      <w:r>
        <w:t xml:space="preserve"> </w:t>
      </w:r>
      <w:r>
        <w:t xml:space="preserve">transitions to</w:t>
      </w:r>
      <w:r>
        <w:t xml:space="preserve"> </w:t>
      </w:r>
      <w:r>
        <w:rPr>
          <w:bCs/>
          <w:b/>
        </w:rPr>
        <w:t xml:space="preserve">RESTRICTED</w:t>
      </w:r>
      <w:r>
        <w:t xml:space="preserve"> </w:t>
      </w:r>
      <w:r>
        <w:t xml:space="preserve">- New order creation is blocked</w:t>
      </w:r>
      <w:r>
        <w:t xml:space="preserve"> </w:t>
      </w:r>
      <w:r>
        <w:t xml:space="preserve">- Existing orders continue processing</w:t>
      </w:r>
      <w:r>
        <w:t xml:space="preserve"> </w:t>
      </w:r>
      <w:r>
        <w:t xml:space="preserve">- The clinic admin sees a banner with specific requirements from Stripe</w:t>
      </w:r>
    </w:p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rPr>
          <w:rStyle w:val="VerbatimChar"/>
        </w:rPr>
        <w:t xml:space="preserve">stripe_connect_status = ACTIVE</w:t>
      </w:r>
      <w:r>
        <w:t xml:space="preserve"> </w:t>
      </w:r>
      <w:r>
        <w:t xml:space="preserve">in the clinics table. The</w:t>
      </w:r>
      <w:r>
        <w:t xml:space="preserve"> </w:t>
      </w:r>
      <w:r>
        <w:t xml:space="preserve">“</w:t>
      </w:r>
      <w:r>
        <w:t xml:space="preserve">+ New Prescription</w:t>
      </w:r>
      <w:r>
        <w:t xml:space="preserve">”</w:t>
      </w:r>
      <w:r>
        <w:t xml:space="preserve"> </w:t>
      </w:r>
      <w:r>
        <w:t xml:space="preserve">button is enabled on the dashboard.</w:t>
      </w:r>
    </w:p>
    <w:p>
      <w:r>
        <w:pict>
          <v:rect style="width:0;height:1.5pt" o:hralign="center" o:hrstd="t" o:hr="t"/>
        </w:pict>
      </w:r>
    </w:p>
    <w:bookmarkEnd w:id="27"/>
    <w:bookmarkStart w:id="28" w:name="step-4-configure-clinic-settings"/>
    <w:p>
      <w:pPr>
        <w:pStyle w:val="Heading2"/>
      </w:pPr>
      <w:r>
        <w:t xml:space="preserve">Step 4 — Configure Clinic Settings</w:t>
      </w:r>
    </w:p>
    <w:p>
      <w:pPr>
        <w:pStyle w:val="FirstParagraph"/>
      </w:pPr>
      <w:r>
        <w:rPr>
          <w:bCs/>
          <w:b/>
        </w:rPr>
        <w:t xml:space="preserve">Who does this:</w:t>
      </w:r>
      <w:r>
        <w:t xml:space="preserve"> </w:t>
      </w:r>
      <w:r>
        <w:t xml:space="preserve">Clinic admin</w:t>
      </w:r>
    </w:p>
    <w:p>
      <w:pPr>
        <w:numPr>
          <w:ilvl w:val="0"/>
          <w:numId w:val="1007"/>
        </w:numPr>
        <w:pStyle w:val="Compact"/>
      </w:pPr>
      <w:r>
        <w:t xml:space="preserve">Navigate to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in the Clinic App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Upload clinic logo</w:t>
      </w:r>
      <w:r>
        <w:t xml:space="preserve"> </w:t>
      </w:r>
      <w:r>
        <w:t xml:space="preserve">— This appears on the patient checkout page for white-label branding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Set default markup percentage</w:t>
      </w:r>
      <w:r>
        <w:t xml:space="preserve"> </w:t>
      </w:r>
      <w:r>
        <w:t xml:space="preserve">— e.g., 2.0 for 2x markup. This pre-populates the Margin Builder for all MAs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Verify clinic contact info</w:t>
      </w:r>
      <w:r>
        <w:t xml:space="preserve"> </w:t>
      </w:r>
      <w:r>
        <w:t xml:space="preserve">— Phone/email displayed on patient checkout success page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Logo appears in settings. Default markup is set.</w:t>
      </w:r>
    </w:p>
    <w:p>
      <w:r>
        <w:pict>
          <v:rect style="width:0;height:1.5pt" o:hralign="center" o:hrstd="t" o:hr="t"/>
        </w:pict>
      </w:r>
    </w:p>
    <w:bookmarkEnd w:id="28"/>
    <w:bookmarkStart w:id="29" w:name="step-5-verify-pharmacy-access"/>
    <w:p>
      <w:pPr>
        <w:pStyle w:val="Heading2"/>
      </w:pPr>
      <w:r>
        <w:t xml:space="preserve">Step 5 — Verify Pharmacy Access</w:t>
      </w:r>
    </w:p>
    <w:p>
      <w:pPr>
        <w:pStyle w:val="FirstParagraph"/>
      </w:pPr>
      <w:r>
        <w:rPr>
          <w:bCs/>
          <w:b/>
        </w:rPr>
        <w:t xml:space="preserve">Who does this:</w:t>
      </w:r>
      <w:r>
        <w:t xml:space="preserve"> </w:t>
      </w:r>
      <w:r>
        <w:t xml:space="preserve">CompoundIQ ops team or clinic MA</w:t>
      </w:r>
    </w:p>
    <w:p>
      <w:pPr>
        <w:numPr>
          <w:ilvl w:val="0"/>
          <w:numId w:val="1008"/>
        </w:numPr>
        <w:pStyle w:val="Compact"/>
      </w:pPr>
      <w:r>
        <w:t xml:space="preserve">Log in as the medical assistant</w:t>
      </w:r>
    </w:p>
    <w:p>
      <w:pPr>
        <w:numPr>
          <w:ilvl w:val="0"/>
          <w:numId w:val="1008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+ New Prescription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Select the patient’s shipping state (e.g., TX)</w:t>
      </w:r>
    </w:p>
    <w:p>
      <w:pPr>
        <w:numPr>
          <w:ilvl w:val="0"/>
          <w:numId w:val="1008"/>
        </w:numPr>
        <w:pStyle w:val="Compact"/>
      </w:pPr>
      <w:r>
        <w:t xml:space="preserve">Search for a common medication (e.g.,</w:t>
      </w:r>
      <w:r>
        <w:t xml:space="preserve"> </w:t>
      </w:r>
      <w:r>
        <w:t xml:space="preserve">“</w:t>
      </w:r>
      <w:r>
        <w:t xml:space="preserve">Semaglutide</w:t>
      </w:r>
      <w:r>
        <w:t xml:space="preserve">”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Verify pharmacy results appear with:</w:t>
      </w:r>
    </w:p>
    <w:p>
      <w:pPr>
        <w:numPr>
          <w:ilvl w:val="1"/>
          <w:numId w:val="1009"/>
        </w:numPr>
        <w:pStyle w:val="Compact"/>
      </w:pPr>
      <w:r>
        <w:t xml:space="preserve">Pharmacy names</w:t>
      </w:r>
    </w:p>
    <w:p>
      <w:pPr>
        <w:numPr>
          <w:ilvl w:val="1"/>
          <w:numId w:val="1009"/>
        </w:numPr>
        <w:pStyle w:val="Compact"/>
      </w:pPr>
      <w:r>
        <w:t xml:space="preserve">Wholesale pricing</w:t>
      </w:r>
    </w:p>
    <w:p>
      <w:pPr>
        <w:numPr>
          <w:ilvl w:val="1"/>
          <w:numId w:val="1009"/>
        </w:numPr>
        <w:pStyle w:val="Compact"/>
      </w:pPr>
      <w:r>
        <w:t xml:space="preserve">Integration tier badges</w:t>
      </w:r>
    </w:p>
    <w:p>
      <w:pPr>
        <w:numPr>
          <w:ilvl w:val="1"/>
          <w:numId w:val="1009"/>
        </w:numPr>
        <w:pStyle w:val="Compact"/>
      </w:pPr>
      <w:r>
        <w:t xml:space="preserve">Turnaround times</w:t>
      </w:r>
    </w:p>
    <w:p>
      <w:pPr>
        <w:pStyle w:val="FirstParagraph"/>
      </w:pPr>
      <w:r>
        <w:rPr>
          <w:bCs/>
          <w:b/>
        </w:rPr>
        <w:t xml:space="preserve">If no results appear:</w:t>
      </w:r>
      <w:r>
        <w:t xml:space="preserve"> </w:t>
      </w:r>
      <w:r>
        <w:t xml:space="preserve">- Verify pharmacies have active state licenses for the selected state in</w:t>
      </w:r>
      <w:r>
        <w:t xml:space="preserve"> </w:t>
      </w:r>
      <w:r>
        <w:rPr>
          <w:rStyle w:val="VerbatimChar"/>
        </w:rPr>
        <w:t xml:space="preserve">pharmacy_state_licenses</w:t>
      </w:r>
      <w:r>
        <w:t xml:space="preserve"> </w:t>
      </w:r>
      <w:r>
        <w:t xml:space="preserve">- Verify catalog items exist for those pharmacies</w:t>
      </w:r>
      <w:r>
        <w:t xml:space="preserve"> </w:t>
      </w:r>
      <w:r>
        <w:t xml:space="preserve">- Verify pharmacy</w:t>
      </w:r>
      <w:r>
        <w:t xml:space="preserve"> </w:t>
      </w:r>
      <w:r>
        <w:rPr>
          <w:rStyle w:val="VerbatimChar"/>
        </w:rPr>
        <w:t xml:space="preserve">regulatory_status = ACTIVE</w:t>
      </w:r>
    </w:p>
    <w:p>
      <w:pPr>
        <w:pStyle w:val="BodyText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At least one pharmacy appears in search results with correct pricing.</w:t>
      </w:r>
    </w:p>
    <w:p>
      <w:r>
        <w:pict>
          <v:rect style="width:0;height:1.5pt" o:hralign="center" o:hrstd="t" o:hr="t"/>
        </w:pict>
      </w:r>
    </w:p>
    <w:bookmarkEnd w:id="29"/>
    <w:bookmarkStart w:id="30" w:name="step-6-first-test-order-internal"/>
    <w:p>
      <w:pPr>
        <w:pStyle w:val="Heading2"/>
      </w:pPr>
      <w:r>
        <w:t xml:space="preserve">Step 6 — First Test Order (Internal)</w:t>
      </w:r>
    </w:p>
    <w:p>
      <w:pPr>
        <w:pStyle w:val="FirstParagraph"/>
      </w:pPr>
      <w:r>
        <w:rPr>
          <w:bCs/>
          <w:b/>
        </w:rPr>
        <w:t xml:space="preserve">Who does this:</w:t>
      </w:r>
      <w:r>
        <w:t xml:space="preserve"> </w:t>
      </w:r>
      <w:r>
        <w:t xml:space="preserve">CompoundIQ ops team with clinic admin observing</w:t>
      </w:r>
    </w:p>
    <w:p>
      <w:pPr>
        <w:pStyle w:val="BodyText"/>
      </w:pPr>
      <w:r>
        <w:t xml:space="preserve">Walk through the complete order flow to verify everything works: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 selects patient &amp; provider:</w:t>
      </w:r>
    </w:p>
    <w:p>
      <w:pPr>
        <w:numPr>
          <w:ilvl w:val="1"/>
          <w:numId w:val="101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+ New Prescription</w:t>
      </w:r>
      <w:r>
        <w:t xml:space="preserve">”</w:t>
      </w:r>
      <w:r>
        <w:t xml:space="preserve"> </w:t>
      </w:r>
      <w:r>
        <w:t xml:space="preserve">on the dashboard</w:t>
      </w:r>
    </w:p>
    <w:p>
      <w:pPr>
        <w:numPr>
          <w:ilvl w:val="1"/>
          <w:numId w:val="1011"/>
        </w:numPr>
        <w:pStyle w:val="Compact"/>
      </w:pPr>
      <w:r>
        <w:t xml:space="preserve">Search for the test patient and select them</w:t>
      </w:r>
    </w:p>
    <w:p>
      <w:pPr>
        <w:numPr>
          <w:ilvl w:val="1"/>
          <w:numId w:val="1011"/>
        </w:numPr>
        <w:pStyle w:val="Compact"/>
      </w:pPr>
      <w:r>
        <w:t xml:space="preserve">Provider auto-selects (or select from the list)</w:t>
      </w:r>
    </w:p>
    <w:p>
      <w:pPr>
        <w:numPr>
          <w:ilvl w:val="1"/>
          <w:numId w:val="101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Continue to Pharmacy Search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MA configures medication:</w:t>
      </w:r>
    </w:p>
    <w:p>
      <w:pPr>
        <w:numPr>
          <w:ilvl w:val="1"/>
          <w:numId w:val="1012"/>
        </w:numPr>
        <w:pStyle w:val="Compact"/>
      </w:pPr>
      <w:r>
        <w:t xml:space="preserve">Patient shipping state is auto-filled from the patient record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Option A (Quick):</w:t>
      </w:r>
      <w:r>
        <w:t xml:space="preserve"> </w:t>
      </w:r>
      <w:r>
        <w:t xml:space="preserve">Click a Provider Favorite for one-click load, or apply a Protocol Template to add multiple medications at once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Option B (Full):</w:t>
      </w:r>
      <w:r>
        <w:t xml:space="preserve"> </w:t>
      </w:r>
      <w:r>
        <w:t xml:space="preserve">Search by ingredient name → cascading dropdowns (salt form → formulation → dose/frequency/timing/duration) → select pharmacy → set retail price. The structured sig builder auto-generates prescription directions with unit conversion.</w:t>
      </w:r>
    </w:p>
    <w:p>
      <w:pPr>
        <w:numPr>
          <w:ilvl w:val="1"/>
          <w:numId w:val="1012"/>
        </w:numPr>
        <w:pStyle w:val="Compact"/>
      </w:pPr>
      <w:r>
        <w:t xml:space="preserve">For titration protocols (e.g., LDN): toggle Titration mode and set start dose, increment, interval, target</w:t>
      </w:r>
    </w:p>
    <w:p>
      <w:pPr>
        <w:numPr>
          <w:ilvl w:val="1"/>
          <w:numId w:val="1012"/>
        </w:numPr>
        <w:pStyle w:val="Compact"/>
      </w:pPr>
      <w:r>
        <w:t xml:space="preserve">Choose one of three options:</w:t>
      </w:r>
    </w:p>
    <w:p>
      <w:pPr>
        <w:numPr>
          <w:ilvl w:val="2"/>
          <w:numId w:val="101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Add &amp; Search Another</w:t>
      </w:r>
      <w:r>
        <w:rPr>
          <w:bCs/>
          <w:b/>
        </w:rPr>
        <w:t xml:space="preserve">”</w:t>
      </w:r>
      <w:r>
        <w:t xml:space="preserve"> </w:t>
      </w:r>
      <w:r>
        <w:t xml:space="preserve">— to add more prescriptions for the same patient</w:t>
      </w:r>
    </w:p>
    <w:p>
      <w:pPr>
        <w:numPr>
          <w:ilvl w:val="2"/>
          <w:numId w:val="101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Review &amp; Send</w:t>
      </w:r>
      <w:r>
        <w:rPr>
          <w:bCs/>
          <w:b/>
        </w:rPr>
        <w:t xml:space="preserve">”</w:t>
      </w:r>
      <w:r>
        <w:t xml:space="preserve"> </w:t>
      </w:r>
      <w:r>
        <w:t xml:space="preserve">— to go to batch review and sign</w:t>
      </w:r>
    </w:p>
    <w:p>
      <w:pPr>
        <w:numPr>
          <w:ilvl w:val="2"/>
          <w:numId w:val="1013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Save as Draft</w:t>
      </w:r>
      <w:r>
        <w:rPr>
          <w:bCs/>
          <w:b/>
        </w:rPr>
        <w:t xml:space="preserve">”</w:t>
      </w:r>
      <w:r>
        <w:t xml:space="preserve"> </w:t>
      </w:r>
      <w:r>
        <w:t xml:space="preserve">— to save for the provider to sign later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Provider signs (two options):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Option A (same session):</w:t>
      </w:r>
      <w:r>
        <w:t xml:space="preserve"> </w:t>
      </w:r>
      <w:r>
        <w:t xml:space="preserve">Click</w:t>
      </w:r>
      <w:r>
        <w:t xml:space="preserve"> </w:t>
      </w:r>
      <w:r>
        <w:t xml:space="preserve">“</w:t>
      </w:r>
      <w:r>
        <w:t xml:space="preserve">Review &amp; Send</w:t>
      </w:r>
      <w:r>
        <w:t xml:space="preserve">”</w:t>
      </w:r>
      <w:r>
        <w:t xml:space="preserve"> </w:t>
      </w:r>
      <w:r>
        <w:t xml:space="preserve">→ provider reviews drug interaction alerts (if any) → signs on the batch review page → if controlled substances present, completes EPCS 2FA (TOTP code from authenticator app) → all prescriptions sent at once</w:t>
      </w:r>
    </w:p>
    <w:p>
      <w:pPr>
        <w:numPr>
          <w:ilvl w:val="1"/>
          <w:numId w:val="1014"/>
        </w:numPr>
        <w:pStyle w:val="Compact"/>
      </w:pPr>
      <w:r>
        <w:rPr>
          <w:bCs/>
          <w:b/>
        </w:rPr>
        <w:t xml:space="preserve">Option B (draft flow):</w:t>
      </w:r>
      <w:r>
        <w:t xml:space="preserve"> </w:t>
      </w:r>
      <w:r>
        <w:t xml:space="preserve">MA clicks</w:t>
      </w:r>
      <w:r>
        <w:t xml:space="preserve"> </w:t>
      </w:r>
      <w:r>
        <w:t xml:space="preserve">“</w:t>
      </w:r>
      <w:r>
        <w:t xml:space="preserve">Save as Draft</w:t>
      </w:r>
      <w:r>
        <w:t xml:space="preserve">”</w:t>
      </w:r>
      <w:r>
        <w:t xml:space="preserve"> </w:t>
      </w:r>
      <w:r>
        <w:t xml:space="preserve">→ provider logs in later → opens the</w:t>
      </w:r>
      <w:r>
        <w:t xml:space="preserve"> </w:t>
      </w:r>
      <w:r>
        <w:t xml:space="preserve">“</w:t>
      </w:r>
      <w:r>
        <w:t xml:space="preserve">Drafts</w:t>
      </w:r>
      <w:r>
        <w:t xml:space="preserve">”</w:t>
      </w:r>
      <w:r>
        <w:t xml:space="preserve"> </w:t>
      </w:r>
      <w:r>
        <w:t xml:space="preserve">tab on the dashboard → clicks the draft → clicks</w:t>
      </w:r>
      <w:r>
        <w:t xml:space="preserve"> </w:t>
      </w:r>
      <w:r>
        <w:t xml:space="preserve">“</w:t>
      </w:r>
      <w:r>
        <w:t xml:space="preserve">Review &amp; Sign This Prescription</w:t>
      </w:r>
      <w:r>
        <w:t xml:space="preserve">”</w:t>
      </w:r>
      <w:r>
        <w:t xml:space="preserve"> </w:t>
      </w:r>
      <w:r>
        <w:t xml:space="preserve">→ signs and sends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Verify order created:</w:t>
      </w:r>
    </w:p>
    <w:p>
      <w:pPr>
        <w:numPr>
          <w:ilvl w:val="1"/>
          <w:numId w:val="1015"/>
        </w:numPr>
        <w:pStyle w:val="Compact"/>
      </w:pPr>
      <w:r>
        <w:t xml:space="preserve">Order appears on dashboard as</w:t>
      </w:r>
      <w:r>
        <w:t xml:space="preserve"> </w:t>
      </w:r>
      <w:r>
        <w:t xml:space="preserve">“</w:t>
      </w:r>
      <w:r>
        <w:t xml:space="preserve">Awaiting Payment</w:t>
      </w:r>
      <w:r>
        <w:t xml:space="preserve">”</w:t>
      </w:r>
    </w:p>
    <w:p>
      <w:pPr>
        <w:numPr>
          <w:ilvl w:val="1"/>
          <w:numId w:val="1015"/>
        </w:numPr>
        <w:pStyle w:val="Compact"/>
      </w:pPr>
      <w:r>
        <w:t xml:space="preserve">Generate checkout URL:</w:t>
      </w:r>
      <w:r>
        <w:t xml:space="preserve"> </w:t>
      </w:r>
      <w:r>
        <w:rPr>
          <w:rStyle w:val="VerbatimChar"/>
        </w:rPr>
        <w:t xml:space="preserve">npx dotenv -e .env.local -- npx tsx scripts/get-checkout-url.ts</w:t>
      </w:r>
    </w:p>
    <w:p>
      <w:pPr>
        <w:numPr>
          <w:ilvl w:val="1"/>
          <w:numId w:val="1015"/>
        </w:numPr>
        <w:pStyle w:val="Compact"/>
      </w:pPr>
      <w:r>
        <w:t xml:space="preserve">Three SLA timers created (24h reminder, 48h reminder, 72h expiry)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Complete test payment:</w:t>
      </w:r>
    </w:p>
    <w:p>
      <w:pPr>
        <w:numPr>
          <w:ilvl w:val="1"/>
          <w:numId w:val="1016"/>
        </w:numPr>
        <w:pStyle w:val="Compact"/>
      </w:pPr>
      <w:r>
        <w:t xml:space="preserve">Open the checkout URL in a new tab</w:t>
      </w:r>
    </w:p>
    <w:p>
      <w:pPr>
        <w:numPr>
          <w:ilvl w:val="1"/>
          <w:numId w:val="1016"/>
        </w:numPr>
        <w:pStyle w:val="Compact"/>
      </w:pPr>
      <w:r>
        <w:t xml:space="preserve">Verify clinic branding appears</w:t>
      </w:r>
    </w:p>
    <w:p>
      <w:pPr>
        <w:numPr>
          <w:ilvl w:val="1"/>
          <w:numId w:val="1016"/>
        </w:numPr>
        <w:pStyle w:val="Compact"/>
      </w:pPr>
      <w:r>
        <w:t xml:space="preserve">Pay with Stripe test card:</w:t>
      </w:r>
      <w:r>
        <w:t xml:space="preserve"> </w:t>
      </w:r>
      <w:r>
        <w:rPr>
          <w:rStyle w:val="VerbatimChar"/>
        </w:rPr>
        <w:t xml:space="preserve">4242 4242 4242 4242</w:t>
      </w:r>
    </w:p>
    <w:p>
      <w:pPr>
        <w:numPr>
          <w:ilvl w:val="1"/>
          <w:numId w:val="1016"/>
        </w:numPr>
        <w:pStyle w:val="Compact"/>
      </w:pPr>
      <w:r>
        <w:t xml:space="preserve">Verify success page displays correctly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Verify fulfillment triggered:</w:t>
      </w:r>
    </w:p>
    <w:p>
      <w:pPr>
        <w:numPr>
          <w:ilvl w:val="1"/>
          <w:numId w:val="1017"/>
        </w:numPr>
        <w:pStyle w:val="Compact"/>
      </w:pPr>
      <w:r>
        <w:t xml:space="preserve">Order transitions to PAID_PROCESSING</w:t>
      </w:r>
    </w:p>
    <w:p>
      <w:pPr>
        <w:numPr>
          <w:ilvl w:val="1"/>
          <w:numId w:val="1017"/>
        </w:numPr>
        <w:pStyle w:val="Compact"/>
      </w:pPr>
      <w:r>
        <w:t xml:space="preserve">Prescription routed to pharmacy via the appropriate tier</w:t>
      </w:r>
    </w:p>
    <w:p>
      <w:pPr>
        <w:numPr>
          <w:ilvl w:val="1"/>
          <w:numId w:val="1017"/>
        </w:numPr>
        <w:pStyle w:val="Compact"/>
      </w:pPr>
      <w:r>
        <w:t xml:space="preserve">Adapter submission logged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Full order lifecycle completes without errors.</w:t>
      </w:r>
    </w:p>
    <w:p>
      <w:r>
        <w:pict>
          <v:rect style="width:0;height:1.5pt" o:hralign="center" o:hrstd="t" o:hr="t"/>
        </w:pict>
      </w:r>
    </w:p>
    <w:bookmarkEnd w:id="30"/>
    <w:bookmarkStart w:id="34" w:name="step-7-train-the-team"/>
    <w:p>
      <w:pPr>
        <w:pStyle w:val="Heading2"/>
      </w:pPr>
      <w:r>
        <w:t xml:space="preserve">Step 7 — Train the Team</w:t>
      </w:r>
    </w:p>
    <w:p>
      <w:pPr>
        <w:pStyle w:val="FirstParagraph"/>
      </w:pPr>
      <w:r>
        <w:rPr>
          <w:bCs/>
          <w:b/>
        </w:rPr>
        <w:t xml:space="preserve">Who does this:</w:t>
      </w:r>
      <w:r>
        <w:t xml:space="preserve"> </w:t>
      </w:r>
      <w:r>
        <w:t xml:space="preserve">CompoundIQ ops team with clinic staff</w:t>
      </w:r>
    </w:p>
    <w:bookmarkStart w:id="31" w:name="medical-assistant-training-15-minutes"/>
    <w:p>
      <w:pPr>
        <w:pStyle w:val="Heading3"/>
      </w:pPr>
      <w:r>
        <w:t xml:space="preserve">Medical Assistant Training (15 minutes)</w:t>
      </w:r>
    </w:p>
    <w:p>
      <w:pPr>
        <w:pStyle w:val="FirstParagraph"/>
      </w:pPr>
      <w:r>
        <w:t xml:space="preserve">Walk the MA through:</w:t>
      </w:r>
      <w:r>
        <w:t xml:space="preserve"> </w:t>
      </w:r>
      <w:r>
        <w:t xml:space="preserve">1. Logging in and navigating the dashboard</w:t>
      </w:r>
      <w:r>
        <w:t xml:space="preserve"> </w:t>
      </w:r>
      <w:r>
        <w:t xml:space="preserve">2. Using</w:t>
      </w:r>
      <w:r>
        <w:t xml:space="preserve"> </w:t>
      </w:r>
      <w:r>
        <w:rPr>
          <w:bCs/>
          <w:b/>
        </w:rPr>
        <w:t xml:space="preserve">Provider Favorites</w:t>
      </w:r>
      <w:r>
        <w:t xml:space="preserve"> </w:t>
      </w:r>
      <w:r>
        <w:t xml:space="preserve">— one-click reorder for common prescriptions</w:t>
      </w:r>
      <w:r>
        <w:t xml:space="preserve"> </w:t>
      </w:r>
      <w:r>
        <w:t xml:space="preserve">3. Using</w:t>
      </w:r>
      <w:r>
        <w:t xml:space="preserve"> </w:t>
      </w:r>
      <w:r>
        <w:rPr>
          <w:bCs/>
          <w:b/>
        </w:rPr>
        <w:t xml:space="preserve">Protocol Templates</w:t>
      </w:r>
      <w:r>
        <w:t xml:space="preserve"> </w:t>
      </w:r>
      <w:r>
        <w:t xml:space="preserve">— one-click multi-medication bundles (e.g.,</w:t>
      </w:r>
      <w:r>
        <w:t xml:space="preserve"> </w:t>
      </w:r>
      <w:r>
        <w:t xml:space="preserve">“</w:t>
      </w:r>
      <w:r>
        <w:t xml:space="preserve">Weight Loss Protocol</w:t>
      </w:r>
      <w:r>
        <w:t xml:space="preserve">”</w:t>
      </w:r>
      <w:r>
        <w:t xml:space="preserve">)</w:t>
      </w:r>
      <w:r>
        <w:t xml:space="preserve"> </w:t>
      </w:r>
      <w:r>
        <w:t xml:space="preserve">4. Creating a new prescription via the cascading dropdown builder (ingredient → salt form → formulation → dose → frequency → timing → pharmacy → price)</w:t>
      </w:r>
      <w:r>
        <w:t xml:space="preserve"> </w:t>
      </w:r>
      <w:r>
        <w:t xml:space="preserve">5. Using the</w:t>
      </w:r>
      <w:r>
        <w:t xml:space="preserve"> </w:t>
      </w:r>
      <w:r>
        <w:rPr>
          <w:bCs/>
          <w:b/>
        </w:rPr>
        <w:t xml:space="preserve">Structured Sig Builder</w:t>
      </w:r>
      <w:r>
        <w:t xml:space="preserve"> </w:t>
      </w:r>
      <w:r>
        <w:t xml:space="preserve">— timing, duration, titration mode, cycling mode</w:t>
      </w:r>
      <w:r>
        <w:t xml:space="preserve"> </w:t>
      </w:r>
      <w:r>
        <w:t xml:space="preserve">6. Understanding status badges and SLA indicators</w:t>
      </w:r>
      <w:r>
        <w:t xml:space="preserve"> </w:t>
      </w:r>
      <w:r>
        <w:t xml:space="preserve">7. Saving drafts for the provider to sign later</w:t>
      </w:r>
      <w:r>
        <w:t xml:space="preserve"> </w:t>
      </w:r>
      <w:r>
        <w:t xml:space="preserve">8. What happens after they send the payment link (automated reminders, expiry)</w:t>
      </w:r>
    </w:p>
    <w:bookmarkEnd w:id="31"/>
    <w:bookmarkStart w:id="32" w:name="provider-training-10-minutes"/>
    <w:p>
      <w:pPr>
        <w:pStyle w:val="Heading3"/>
      </w:pPr>
      <w:r>
        <w:t xml:space="preserve">Provider Training (10 minutes)</w:t>
      </w:r>
    </w:p>
    <w:p>
      <w:pPr>
        <w:pStyle w:val="FirstParagraph"/>
      </w:pPr>
      <w:r>
        <w:t xml:space="preserve">Walk the provider through:</w:t>
      </w:r>
      <w:r>
        <w:t xml:space="preserve"> </w:t>
      </w:r>
      <w:r>
        <w:t xml:space="preserve">1. Receiving a signature request</w:t>
      </w:r>
      <w:r>
        <w:t xml:space="preserve"> </w:t>
      </w:r>
      <w:r>
        <w:t xml:space="preserve">2. Reviewing order details and</w:t>
      </w:r>
      <w:r>
        <w:t xml:space="preserve"> </w:t>
      </w:r>
      <w:r>
        <w:rPr>
          <w:bCs/>
          <w:b/>
        </w:rPr>
        <w:t xml:space="preserve">drug interaction alerts</w:t>
      </w:r>
      <w:r>
        <w:t xml:space="preserve"> </w:t>
      </w:r>
      <w:r>
        <w:t xml:space="preserve">3. Understanding the</w:t>
      </w:r>
      <w:r>
        <w:t xml:space="preserve"> </w:t>
      </w:r>
      <w:r>
        <w:rPr>
          <w:bCs/>
          <w:b/>
        </w:rPr>
        <w:t xml:space="preserve">controlled substance warning banner</w:t>
      </w:r>
      <w:r>
        <w:t xml:space="preserve"> </w:t>
      </w:r>
      <w:r>
        <w:t xml:space="preserve">(DEA Schedule II-V)</w:t>
      </w:r>
      <w:r>
        <w:t xml:space="preserve"> </w:t>
      </w:r>
      <w:r>
        <w:t xml:space="preserve">4. Signing with the digital signature pad</w:t>
      </w:r>
      <w:r>
        <w:t xml:space="preserve"> </w:t>
      </w:r>
      <w:r>
        <w:t xml:space="preserve">5. Completing</w:t>
      </w:r>
      <w:r>
        <w:t xml:space="preserve"> </w:t>
      </w:r>
      <w:r>
        <w:rPr>
          <w:bCs/>
          <w:b/>
        </w:rPr>
        <w:t xml:space="preserve">EPCS Two-Factor Authentication</w:t>
      </w:r>
      <w:r>
        <w:t xml:space="preserve"> </w:t>
      </w:r>
      <w:r>
        <w:t xml:space="preserve">for controlled substances (set up TOTP authenticator app, enter 6-digit code)</w:t>
      </w:r>
      <w:r>
        <w:t xml:space="preserve"> </w:t>
      </w:r>
      <w:r>
        <w:t xml:space="preserve">6. Understanding that their NPI and signature are locked after signing</w:t>
      </w:r>
      <w:r>
        <w:t xml:space="preserve"> </w:t>
      </w:r>
      <w:r>
        <w:t xml:space="preserve">7. Saving configurations as</w:t>
      </w:r>
      <w:r>
        <w:t xml:space="preserve"> </w:t>
      </w:r>
      <w:r>
        <w:rPr>
          <w:bCs/>
          <w:b/>
        </w:rPr>
        <w:t xml:space="preserve">Provider Favorites</w:t>
      </w:r>
      <w:r>
        <w:t xml:space="preserve"> </w:t>
      </w:r>
      <w:r>
        <w:t xml:space="preserve">for one-click reorder</w:t>
      </w:r>
    </w:p>
    <w:bookmarkEnd w:id="32"/>
    <w:bookmarkStart w:id="33" w:name="clinic-admin-training-10-minutes"/>
    <w:p>
      <w:pPr>
        <w:pStyle w:val="Heading3"/>
      </w:pPr>
      <w:r>
        <w:t xml:space="preserve">Clinic Admin Training (10 minutes)</w:t>
      </w:r>
    </w:p>
    <w:p>
      <w:pPr>
        <w:pStyle w:val="FirstParagraph"/>
      </w:pPr>
      <w:r>
        <w:t xml:space="preserve">Walk the admin through:</w:t>
      </w:r>
      <w:r>
        <w:t xml:space="preserve"> </w:t>
      </w:r>
      <w:r>
        <w:t xml:space="preserve">1. Revenue dashboard — viewing payouts, margins, order history</w:t>
      </w:r>
      <w:r>
        <w:t xml:space="preserve"> </w:t>
      </w:r>
      <w:r>
        <w:t xml:space="preserve">2. Settings — logo, default markup</w:t>
      </w:r>
      <w:r>
        <w:t xml:space="preserve"> </w:t>
      </w:r>
      <w:r>
        <w:t xml:space="preserve">3. Stripe Connect — checking payout status</w:t>
      </w:r>
      <w:r>
        <w:t xml:space="preserve"> </w:t>
      </w:r>
      <w:r>
        <w:t xml:space="preserve">4. What to do if Stripe status becomes RESTRICTED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tep-8-go-live"/>
    <w:p>
      <w:pPr>
        <w:pStyle w:val="Heading2"/>
      </w:pPr>
      <w:r>
        <w:t xml:space="preserve">Step 8 — Go Live</w:t>
      </w:r>
    </w:p>
    <w:p>
      <w:pPr>
        <w:numPr>
          <w:ilvl w:val="0"/>
          <w:numId w:val="1018"/>
        </w:numPr>
        <w:pStyle w:val="Compact"/>
      </w:pPr>
      <w:r>
        <w:t xml:space="preserve">☐ All user accounts created and tested</w:t>
      </w:r>
    </w:p>
    <w:p>
      <w:pPr>
        <w:numPr>
          <w:ilvl w:val="0"/>
          <w:numId w:val="1018"/>
        </w:numPr>
        <w:pStyle w:val="Compact"/>
      </w:pPr>
      <w:r>
        <w:t xml:space="preserve">☐ Stripe Connect status = ACTIVE</w:t>
      </w:r>
    </w:p>
    <w:p>
      <w:pPr>
        <w:numPr>
          <w:ilvl w:val="0"/>
          <w:numId w:val="1018"/>
        </w:numPr>
        <w:pStyle w:val="Compact"/>
      </w:pPr>
      <w:r>
        <w:t xml:space="preserve">☐ Clinic logo uploaded</w:t>
      </w:r>
    </w:p>
    <w:p>
      <w:pPr>
        <w:numPr>
          <w:ilvl w:val="0"/>
          <w:numId w:val="1018"/>
        </w:numPr>
        <w:pStyle w:val="Compact"/>
      </w:pPr>
      <w:r>
        <w:t xml:space="preserve">☐ Default markup configured</w:t>
      </w:r>
    </w:p>
    <w:p>
      <w:pPr>
        <w:numPr>
          <w:ilvl w:val="0"/>
          <w:numId w:val="1018"/>
        </w:numPr>
        <w:pStyle w:val="Compact"/>
      </w:pPr>
      <w:r>
        <w:t xml:space="preserve">☐ First test order completed successfully</w:t>
      </w:r>
    </w:p>
    <w:p>
      <w:pPr>
        <w:numPr>
          <w:ilvl w:val="0"/>
          <w:numId w:val="1018"/>
        </w:numPr>
        <w:pStyle w:val="Compact"/>
      </w:pPr>
      <w:r>
        <w:t xml:space="preserve">☐ MA trained on daily workflow</w:t>
      </w:r>
    </w:p>
    <w:p>
      <w:pPr>
        <w:numPr>
          <w:ilvl w:val="0"/>
          <w:numId w:val="1018"/>
        </w:numPr>
        <w:pStyle w:val="Compact"/>
      </w:pPr>
      <w:r>
        <w:t xml:space="preserve">☐ Provider trained on signature flow</w:t>
      </w:r>
    </w:p>
    <w:p>
      <w:pPr>
        <w:numPr>
          <w:ilvl w:val="0"/>
          <w:numId w:val="1018"/>
        </w:numPr>
        <w:pStyle w:val="Compact"/>
      </w:pPr>
      <w:r>
        <w:t xml:space="preserve">☐ Admin trained on settings and revenue</w:t>
      </w:r>
    </w:p>
    <w:p>
      <w:pPr>
        <w:numPr>
          <w:ilvl w:val="0"/>
          <w:numId w:val="1018"/>
        </w:numPr>
        <w:pStyle w:val="Compact"/>
      </w:pPr>
      <w:r>
        <w:t xml:space="preserve">☐ Emergency contact exchanged (CompoundIQ ops phone/email)</w:t>
      </w:r>
    </w:p>
    <w:p>
      <w:pPr>
        <w:numPr>
          <w:ilvl w:val="0"/>
          <w:numId w:val="1018"/>
        </w:numPr>
        <w:pStyle w:val="Compact"/>
      </w:pPr>
      <w:r>
        <w:t xml:space="preserve">☐ Clinic understands the platform fee structure</w:t>
      </w:r>
    </w:p>
    <w:p>
      <w:pPr>
        <w:pStyle w:val="FirstParagraph"/>
      </w:pPr>
      <w:r>
        <w:rPr>
          <w:bCs/>
          <w:b/>
        </w:rPr>
        <w:t xml:space="preserve">The clinic is now live on CompoundIQ.</w:t>
      </w:r>
    </w:p>
    <w:p>
      <w:r>
        <w:pict>
          <v:rect style="width:0;height:1.5pt" o:hralign="center" o:hrstd="t" o:hr="t"/>
        </w:pict>
      </w:r>
    </w:p>
    <w:bookmarkEnd w:id="35"/>
    <w:bookmarkStart w:id="38" w:name="post-onboarding-support"/>
    <w:p>
      <w:pPr>
        <w:pStyle w:val="Heading2"/>
      </w:pPr>
      <w:r>
        <w:t xml:space="preserve">Post-Onboarding Support</w:t>
      </w:r>
    </w:p>
    <w:bookmarkStart w:id="36" w:name="first-week-check-in"/>
    <w:p>
      <w:pPr>
        <w:pStyle w:val="Heading3"/>
      </w:pPr>
      <w:r>
        <w:t xml:space="preserve">First Week Check-In</w:t>
      </w:r>
    </w:p>
    <w:p>
      <w:pPr>
        <w:pStyle w:val="FirstParagraph"/>
      </w:pPr>
      <w:r>
        <w:t xml:space="preserve">After the first week, schedule a 15-minute check-in:</w:t>
      </w:r>
      <w:r>
        <w:t xml:space="preserve"> </w:t>
      </w:r>
      <w:r>
        <w:t xml:space="preserve">- How many orders have been created?</w:t>
      </w:r>
      <w:r>
        <w:t xml:space="preserve"> </w:t>
      </w:r>
      <w:r>
        <w:t xml:space="preserve">- Any issues with the workflow?</w:t>
      </w:r>
      <w:r>
        <w:t xml:space="preserve"> </w:t>
      </w:r>
      <w:r>
        <w:t xml:space="preserve">- Any pharmacy results missing or incorrect?</w:t>
      </w:r>
      <w:r>
        <w:t xml:space="preserve"> </w:t>
      </w:r>
      <w:r>
        <w:t xml:space="preserve">- Any patient payment issues?</w:t>
      </w:r>
      <w:r>
        <w:t xml:space="preserve"> </w:t>
      </w:r>
      <w:r>
        <w:t xml:space="preserve">- Feedback on the margin builder and pricing tools</w:t>
      </w:r>
    </w:p>
    <w:bookmarkEnd w:id="36"/>
    <w:bookmarkStart w:id="37" w:name="ongoing-support"/>
    <w:p>
      <w:pPr>
        <w:pStyle w:val="Heading3"/>
      </w:pPr>
      <w:r>
        <w:t xml:space="preserve">Ongoing Support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5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Get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stuck in a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ops — we monitor the SLA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ops — we can check Stripe Connect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provider needs an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ops — we create the user and provider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pricing seems wrong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ops — we can check catalog version and sync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issue or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ops — we escalate to engineering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39" w:name="troubleshooting-common-onboarding-issues"/>
    <w:p>
      <w:pPr>
        <w:pStyle w:val="Heading2"/>
      </w:pPr>
      <w:r>
        <w:t xml:space="preserve">Troubleshooting Common Onboarding Issues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17"/>
        <w:gridCol w:w="2917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can’t log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password or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via Supabase Auth dashboard or seed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+ New Prescription</w:t>
            </w:r>
            <w:r>
              <w:t xml:space="preserve">”</w:t>
            </w:r>
            <w:r>
              <w:t xml:space="preserve"> </w:t>
            </w:r>
            <w: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Connect not 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Stripe onboarding or check for outstanding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pharmacies in search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licensed pharmacies for selected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pharmacy_state_licenses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builder shows $0 wholesale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 not loaded for pharmacy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catalog CSV or trigger API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Patient didn’t receive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TWILIO_ENABLED=false (POC) or phone number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Twilio is enabled and phone number is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can’t 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 pad not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browser cache, try a different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payout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account issue on Stripe 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 admin checks Stripe Express dashboard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CompoundIQ — Your clinic is 30 minutes away from a better workflow.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2026-10-27T20:38:14Z</dcterms:created>
  <dcterms:modified xsi:type="dcterms:W3CDTF">2026-10-27T20:38:14Z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