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ompoundiq-pre-launch-checklist"/>
    <w:p>
      <w:pPr>
        <w:pStyle w:val="Heading1"/>
      </w:pPr>
      <w:r>
        <w:t xml:space="preserve">CompoundIQ Pre-Launch Checklist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every non-product task that must be complete before the first real patient transaction can flow through the platform. The app works. The demo is tight. These are the</w:t>
      </w:r>
      <w:r>
        <w:t xml:space="preserve"> </w:t>
      </w:r>
      <w:r>
        <w:rPr>
          <w:iCs/>
          <w:i/>
        </w:rPr>
        <w:t xml:space="preserve">business and operational</w:t>
      </w:r>
      <w:r>
        <w:t xml:space="preserve"> </w:t>
      </w:r>
      <w:r>
        <w:t xml:space="preserve">bases that block actual revenue.</w:t>
      </w:r>
    </w:p>
    <w:p>
      <w:pPr>
        <w:pStyle w:val="BodyText"/>
      </w:pPr>
      <w:r>
        <w:rPr>
          <w:bCs/>
          <w:b/>
        </w:rPr>
        <w:t xml:space="preserve">Owner:</w:t>
      </w:r>
      <w:r>
        <w:t xml:space="preserve"> </w:t>
      </w:r>
      <w:r>
        <w:t xml:space="preserve">[YOUR NAME]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2026-04-16</w:t>
      </w:r>
      <w:r>
        <w:t xml:space="preserve"> </w:t>
      </w:r>
      <w:r>
        <w:rPr>
          <w:bCs/>
          <w:b/>
        </w:rPr>
        <w:t xml:space="preserve">Target first-real-order date:</w:t>
      </w:r>
      <w:r>
        <w:t xml:space="preserve"> </w:t>
      </w:r>
      <w:r>
        <w:t xml:space="preserve">[FILL IN]</w:t>
      </w:r>
    </w:p>
    <w:p>
      <w:r>
        <w:pict>
          <v:rect style="width:0;height:1.5pt" o:hralign="center" o:hrstd="t" o:hr="t"/>
        </w:pict>
      </w:r>
    </w:p>
    <w:bookmarkStart w:id="20" w:name="status-dashboard"/>
    <w:p>
      <w:pPr>
        <w:pStyle w:val="Heading2"/>
      </w:pPr>
      <w:r>
        <w:t xml:space="preserve">Status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Business &amp;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Public Web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60-Day Nice-to-Haves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</w:tr>
    </w:tbl>
    <w:p>
      <w:pPr>
        <w:pStyle w:val="BodyText"/>
      </w:pPr>
      <w:r>
        <w:t xml:space="preserve">Update this table as you work. At a glance you see how close you are to launch-ready.</w:t>
      </w:r>
    </w:p>
    <w:p>
      <w:r>
        <w:pict>
          <v:rect style="width:0;height:1.5pt" o:hralign="center" o:hrstd="t" o:hr="t"/>
        </w:pict>
      </w:r>
    </w:p>
    <w:bookmarkEnd w:id="20"/>
    <w:bookmarkStart w:id="21" w:name="critical-path-order-of-operations"/>
    <w:p>
      <w:pPr>
        <w:pStyle w:val="Heading2"/>
      </w:pPr>
      <w:r>
        <w:t xml:space="preserve">Critical Path — Order of Operations</w:t>
      </w:r>
    </w:p>
    <w:p>
      <w:pPr>
        <w:pStyle w:val="FirstParagraph"/>
      </w:pPr>
      <w:r>
        <w:t xml:space="preserve">These items block each other. Do them in this order: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Entity + EIN + bank account</w:t>
      </w:r>
      <w:r>
        <w:t xml:space="preserve"> </w:t>
      </w:r>
      <w:r>
        <w:t xml:space="preserve">(blocks everything financial)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BAA request emails</w:t>
      </w:r>
      <w:r>
        <w:t xml:space="preserve"> </w:t>
      </w:r>
      <w:r>
        <w:t xml:space="preserve">(take 1-2 weeks each — start immediately, finish later)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Insurance quotes</w:t>
      </w:r>
      <w:r>
        <w:t xml:space="preserve"> </w:t>
      </w:r>
      <w:r>
        <w:t xml:space="preserve">(LegitScript asks; some BAAs require)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Marketing website + privacy/ToS</w:t>
      </w:r>
      <w:r>
        <w:t xml:space="preserve"> </w:t>
      </w:r>
      <w:r>
        <w:t xml:space="preserve">(blocks LegitScript review, blocks credible outreach)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Stripe Connect platform application</w:t>
      </w:r>
      <w:r>
        <w:t xml:space="preserve"> </w:t>
      </w:r>
      <w:r>
        <w:t xml:space="preserve">(1-3 week approval window — start early)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LegitScript application</w:t>
      </w:r>
      <w:r>
        <w:t xml:space="preserve"> </w:t>
      </w:r>
      <w:r>
        <w:t xml:space="preserve">(2-4 week turnaround — use outputs from 1-4 above)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Twilio A2P 10DLC registration</w:t>
      </w:r>
      <w:r>
        <w:t xml:space="preserve"> </w:t>
      </w:r>
      <w:r>
        <w:t xml:space="preserve">(1-3 week carrier review — independent track)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Documo production account</w:t>
      </w:r>
      <w:r>
        <w:t xml:space="preserve"> </w:t>
      </w:r>
      <w:r>
        <w:t xml:space="preserve">(days, not weeks)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Monitoring/alerting wired to real phone</w:t>
      </w:r>
      <w:r>
        <w:t xml:space="preserve"> </w:t>
      </w:r>
      <w:r>
        <w:t xml:space="preserve">(30 minutes once Sentry/PagerDuty keys are in hand)</w:t>
      </w:r>
    </w:p>
    <w:p>
      <w:pPr>
        <w:pStyle w:val="FirstParagraph"/>
      </w:pPr>
      <w:r>
        <w:t xml:space="preserve">Everything else runs in parallel or is post-launch polish.</w:t>
      </w:r>
    </w:p>
    <w:p>
      <w:r>
        <w:pict>
          <v:rect style="width:0;height:1.5pt" o:hralign="center" o:hrstd="t" o:hr="t"/>
        </w:pict>
      </w:r>
    </w:p>
    <w:bookmarkEnd w:id="21"/>
    <w:bookmarkStart w:id="30" w:name="bucket-1-business-legal-foundation"/>
    <w:p>
      <w:pPr>
        <w:pStyle w:val="Heading2"/>
      </w:pPr>
      <w:r>
        <w:t xml:space="preserve">Bucket 1: Business &amp; Legal Foundation</w:t>
      </w:r>
    </w:p>
    <w:p>
      <w:pPr>
        <w:pStyle w:val="FirstParagraph"/>
      </w:pPr>
      <w:r>
        <w:t xml:space="preserve">These items block LegitScript, Stripe Connect platform approval, and any real money movement. Get them done first.</w:t>
      </w:r>
    </w:p>
    <w:bookmarkStart w:id="22" w:name="form-the-business-entity"/>
    <w:p>
      <w:pPr>
        <w:pStyle w:val="Heading3"/>
      </w:pPr>
      <w:r>
        <w:t xml:space="preserve">1.1 Form the Business Entity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File as Delaware C-Corporation (recommended for future fundraising and standard SAFE/equity instruments). Alternative: LLC if staying solo indefinitely, but C-Corp is much easier to fundraise into.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Required for business banking, Stripe Connect platform, BAAs, and any investor/angel round. SAFEs specifically require a C-Corp.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Use Stripe Atlas ($500), Clerky ($99 + filing fees), or a startup-specialized lawyer ($2-4K). Atlas is simplest for pre-revenue founders.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$500-$4,000 depending on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5-10 business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Certificate of Incorporation, Bylaws, Stock Purchase Agreement (founder shares), 83(b) election filed with IRS within 30 days of stock issuance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22"/>
    <w:bookmarkStart w:id="23" w:name="Xd52fe200f9454e23bec2b7263a87215a2ae6da8"/>
    <w:p>
      <w:pPr>
        <w:pStyle w:val="Heading3"/>
      </w:pPr>
      <w:r>
        <w:t xml:space="preserve">1.2 Obtain EIN (Employer Identification Number)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Federal tax ID for the business. Apply on irs.gov.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Required for business bank account, Stripe, payroll (if any), all vendor BAAs.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irs.gov → Apply for EIN Online. Takes 15 minutes, instant approval during business hours.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Same day (if within 7am-10pm 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formed (1.1)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CP 575 confirmation letter (save PDF — you’ll need it 10+ times)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23"/>
    <w:bookmarkStart w:id="24" w:name="open-business-bank-account"/>
    <w:p>
      <w:pPr>
        <w:pStyle w:val="Heading3"/>
      </w:pPr>
      <w:r>
        <w:t xml:space="preserve">1.3 Open Business Bank Account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Dedicated business checking + savings. Mercury and Brex are the startup standards.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Stripe Connect payouts, BAAs, and basic financial hygiene (never commingle personal and business funds — pierces the corporate veil).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Mercury (mercury.com) or Brex (brex.com). Both are free and support online-only onboarding.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(free checking for startups)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1-3 business days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+ EIN (1.1, 1.2)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Account number + routing number, debit card, online banking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Request a voided check PDF — needed for Stripe payout configuration</w:t>
      </w:r>
    </w:p>
    <w:bookmarkEnd w:id="24"/>
    <w:bookmarkStart w:id="25" w:name="general-liability-insurance"/>
    <w:p>
      <w:pPr>
        <w:pStyle w:val="Heading3"/>
      </w:pPr>
      <w:r>
        <w:t xml:space="preserve">1.4 General Liability Insurance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$1M liability coverage — industry standard minimum.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LegitScript asks. Some vendor BAAs require. Protects against slip-and-fall-style claims.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Hiscox (hiscox.com), Next Insurance (nextinsurance.com), or Chubb. Online quote in 10 minutes.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$500-$1,500/year for pre-revenue tech startup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Same day quote; binder same day; policy 1-3 days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(1.1)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Certificate of Insurance (COI) PDF — attach to LegitScript app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25"/>
    <w:bookmarkStart w:id="26" w:name="cyber-liability-insurance"/>
    <w:p>
      <w:pPr>
        <w:pStyle w:val="Heading3"/>
      </w:pPr>
      <w:r>
        <w:t xml:space="preserve">1.5 Cyber Liability Insurance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Coverage for data breaches, ransomware, PHI incidents.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Strongly recommended for any HealthTech touching PHI. Required by some enterprise clinic partners in future contracts.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Coalition (coalitioninc.com), Resilience (resilience.com), or Beazley. Coalition is startup-friendly.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$1,500-$5,000/year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1-2 weeks (they’ll ask security questions)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(1.1), basic security posture documentation (link to docs/technical/security-audit from archive)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Policy PDF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Ask about</w:t>
      </w:r>
      <w:r>
        <w:t xml:space="preserve"> </w:t>
      </w:r>
      <w:r>
        <w:t xml:space="preserve">“</w:t>
      </w:r>
      <w:r>
        <w:t xml:space="preserve">waiting period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retroactive coverage</w:t>
      </w:r>
      <w:r>
        <w:t xml:space="preserve">”</w:t>
      </w:r>
      <w:r>
        <w:t xml:space="preserve"> </w:t>
      </w:r>
      <w:r>
        <w:t xml:space="preserve">— both matter for HIPAA</w:t>
      </w:r>
    </w:p>
    <w:bookmarkEnd w:id="26"/>
    <w:bookmarkStart w:id="27" w:name="Xfe93abb8d23a3e0c77eee06a2f9017aae5a0e2b"/>
    <w:p>
      <w:pPr>
        <w:pStyle w:val="Heading3"/>
      </w:pPr>
      <w:r>
        <w:t xml:space="preserve">1.6 BAA Requests — Send in Parallel, All 6 Today</w:t>
      </w:r>
    </w:p>
    <w:p>
      <w:pPr>
        <w:pStyle w:val="FirstParagraph"/>
      </w:pPr>
      <w:r>
        <w:t xml:space="preserve">Send email requests TODAY so BAAs land by the time LegitScript asks. Each vendor has a specific process: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Supabase BAA</w:t>
      </w:r>
      <w:r>
        <w:t xml:space="preserve"> </w:t>
      </w:r>
      <w:r>
        <w:t xml:space="preserve">— Email</w:t>
      </w:r>
      <w:r>
        <w:t xml:space="preserve"> </w:t>
      </w:r>
      <w:r>
        <w:rPr>
          <w:rStyle w:val="VerbatimChar"/>
        </w:rPr>
        <w:t xml:space="preserve">security@supabase.com</w:t>
      </w:r>
      <w:r>
        <w:t xml:space="preserve">. Requires Team plan ($599/mo) or Enterprise. Timeline: 3-5 business days.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Stripe BAA</w:t>
      </w:r>
      <w:r>
        <w:t xml:space="preserve"> </w:t>
      </w:r>
      <w:r>
        <w:t xml:space="preserve">— Dashboard → Settings → Business details → Request HIPAA BAA. Timeline: 5-10 business days.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Twilio BAA</w:t>
      </w:r>
      <w:r>
        <w:t xml:space="preserve"> </w:t>
      </w:r>
      <w:r>
        <w:t xml:space="preserve">— https://www.twilio.com/docs/glossary/what-is-hipaa → contact sales. Requires paid account. Timeline: 5-10 business days.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Documo BAA</w:t>
      </w:r>
      <w:r>
        <w:t xml:space="preserve"> </w:t>
      </w:r>
      <w:r>
        <w:t xml:space="preserve">— Email</w:t>
      </w:r>
      <w:r>
        <w:t xml:space="preserve"> </w:t>
      </w:r>
      <w:r>
        <w:rPr>
          <w:rStyle w:val="VerbatimChar"/>
        </w:rPr>
        <w:t xml:space="preserve">support@documo.com</w:t>
      </w:r>
      <w:r>
        <w:t xml:space="preserve">. Included on their HIPAA-eligible plan. Timeline: 2-5 business days.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Vercel BAA</w:t>
      </w:r>
      <w:r>
        <w:t xml:space="preserve"> </w:t>
      </w:r>
      <w:r>
        <w:t xml:space="preserve">— Requires Enterprise plan. Email</w:t>
      </w:r>
      <w:r>
        <w:t xml:space="preserve"> </w:t>
      </w:r>
      <w:r>
        <w:rPr>
          <w:rStyle w:val="VerbatimChar"/>
        </w:rPr>
        <w:t xml:space="preserve">sales@vercel.com</w:t>
      </w:r>
      <w:r>
        <w:t xml:space="preserve">. Timeline: 7-14 business days.</w:t>
      </w:r>
      <w:r>
        <w:t xml:space="preserve"> </w:t>
      </w:r>
      <w:r>
        <w:rPr>
          <w:iCs/>
          <w:i/>
        </w:rPr>
        <w:t xml:space="preserve">This is the most likely bottleneck.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Sentry BAA</w:t>
      </w:r>
      <w:r>
        <w:t xml:space="preserve"> </w:t>
      </w:r>
      <w:r>
        <w:t xml:space="preserve">— Business plan or higher. Email</w:t>
      </w:r>
      <w:r>
        <w:t xml:space="preserve"> </w:t>
      </w:r>
      <w:r>
        <w:rPr>
          <w:rStyle w:val="VerbatimChar"/>
        </w:rPr>
        <w:t xml:space="preserve">compliance@sentry.io</w:t>
      </w:r>
      <w:r>
        <w:t xml:space="preserve">. Timeline: 3-7 business days.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Most BAAs require paid/enterprise tiers. Budget ~$800-$1,500/mo additional across all 6 vendors once BAAs are in place.</w:t>
      </w:r>
    </w:p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27"/>
    <w:bookmarkStart w:id="28" w:name="founder-stock-issuance-83b-election"/>
    <w:p>
      <w:pPr>
        <w:pStyle w:val="Heading3"/>
      </w:pPr>
      <w:r>
        <w:t xml:space="preserve">1.7 Founder Stock Issuance + 83(b) Election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Issue yourself founder shares (typically 8-10M shares at $0.0001/share) and file 83(b) election with IRS within 30 days.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Locks in cheap tax basis. Miss the 30-day window and you can owe huge taxes later as the company appreciates.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Stripe Atlas / Clerky handles this automatically. If you used a lawyer, they should have handled it. If you formed your own entity manually, file 83(b) immediately.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Included in entity formation services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Must file 83(b) within 30 days of stock purchase — NO EXCEPTIONS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formed (1.1)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Stock certificate, 83(b) election mailed certified to IRS, copy kept in company records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This is the single easiest way to lose tens of thousands of dollars to the IRS. Don’t skip or delay.</w:t>
      </w:r>
    </w:p>
    <w:bookmarkEnd w:id="28"/>
    <w:bookmarkStart w:id="29" w:name="accounting-software-bookkeeper"/>
    <w:p>
      <w:pPr>
        <w:pStyle w:val="Heading3"/>
      </w:pPr>
      <w:r>
        <w:t xml:space="preserve">1.8 Accounting Software + Bookkeeper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QuickBooks Online ($30/mo) or Xero ($15/mo), or Bench.co ($249/mo for managed bookkeeping).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Investors will ask for books. LegitScript doesn’t require it, but you’ll need monthly financials by the time you raise.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Pick one, connect bank account + Stripe, chart of accounts pre-built for SaaS.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$15-$249/mo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 hour setup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Bank account (1.3)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Bench.co is worth it if you hate bookkeeping. QBO if you want to DIY.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bucket-2-public-web-presence"/>
    <w:p>
      <w:pPr>
        <w:pStyle w:val="Heading2"/>
      </w:pPr>
      <w:r>
        <w:t xml:space="preserve">Bucket 2: Public Web Presence</w:t>
      </w:r>
    </w:p>
    <w:p>
      <w:pPr>
        <w:pStyle w:val="FirstParagraph"/>
      </w:pPr>
      <w:r>
        <w:t xml:space="preserve">When a clinic or pharmacy Googles</w:t>
      </w:r>
      <w:r>
        <w:t xml:space="preserve"> </w:t>
      </w:r>
      <w:r>
        <w:t xml:space="preserve">“</w:t>
      </w:r>
      <w:r>
        <w:t xml:space="preserve">CompoundIQ</w:t>
      </w:r>
      <w:r>
        <w:t xml:space="preserve">”</w:t>
      </w:r>
      <w:r>
        <w:t xml:space="preserve"> </w:t>
      </w:r>
      <w:r>
        <w:t xml:space="preserve">after getting your cold email, they should find a legitimate business — not a Vercel default page or nothing at all. This is the highest-leverage item in the whole checklist.</w:t>
      </w:r>
    </w:p>
    <w:bookmarkStart w:id="31" w:name="marketing-website"/>
    <w:p>
      <w:pPr>
        <w:pStyle w:val="Heading3"/>
      </w:pPr>
      <w:r>
        <w:t xml:space="preserve">2.1 Marketing Website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A 1-3 page professional marketing site at</w:t>
      </w:r>
      <w:r>
        <w:t xml:space="preserve"> </w:t>
      </w:r>
      <w:r>
        <w:rPr>
          <w:rStyle w:val="VerbatimChar"/>
        </w:rPr>
        <w:t xml:space="preserve">compoundiq.com</w:t>
      </w:r>
      <w:r>
        <w:t xml:space="preserve"> </w:t>
      </w:r>
      <w:r>
        <w:t xml:space="preserve">(or whatever domain you pick).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Required pages:</w:t>
      </w:r>
    </w:p>
    <w:p>
      <w:pPr>
        <w:numPr>
          <w:ilvl w:val="1"/>
          <w:numId w:val="1011"/>
        </w:numPr>
        <w:pStyle w:val="Compact"/>
      </w:pPr>
      <w:r>
        <w:t xml:space="preserve">Home: 3-sentence pitch, 2-3 product screenshots,</w:t>
      </w:r>
      <w:r>
        <w:t xml:space="preserve"> </w:t>
      </w:r>
      <w:r>
        <w:t xml:space="preserve">“</w:t>
      </w:r>
      <w:r>
        <w:t xml:space="preserve">Request a Demo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11"/>
        </w:numPr>
        <w:pStyle w:val="Compact"/>
      </w:pPr>
      <w:r>
        <w:t xml:space="preserve">How It Works: the 3-tier flow (clinic → patient → pharmacy)</w:t>
      </w:r>
    </w:p>
    <w:p>
      <w:pPr>
        <w:numPr>
          <w:ilvl w:val="1"/>
          <w:numId w:val="1011"/>
        </w:numPr>
        <w:pStyle w:val="Compact"/>
      </w:pPr>
      <w:r>
        <w:t xml:space="preserve">About: team + contact info (email + phone)</w:t>
      </w:r>
    </w:p>
    <w:p>
      <w:pPr>
        <w:numPr>
          <w:ilvl w:val="1"/>
          <w:numId w:val="1011"/>
        </w:numPr>
        <w:pStyle w:val="Compact"/>
      </w:pPr>
      <w:r>
        <w:t xml:space="preserve">Privacy Policy (see 2.3)</w:t>
      </w:r>
    </w:p>
    <w:p>
      <w:pPr>
        <w:numPr>
          <w:ilvl w:val="1"/>
          <w:numId w:val="1011"/>
        </w:numPr>
        <w:pStyle w:val="Compact"/>
      </w:pPr>
      <w:r>
        <w:t xml:space="preserve">Terms of Service (see 2.4)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LegitScript requires a live professional site. Cold outreach conversion drops ~50% without one. Design partner clinics do due diligence.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Three options: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Framer</w:t>
      </w:r>
      <w:r>
        <w:t xml:space="preserve"> </w:t>
      </w:r>
      <w:r>
        <w:t xml:space="preserve">(framer.com) — drag-and-drop, 1-2 weekend hours, ~$20/mo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Webflow</w:t>
      </w:r>
      <w:r>
        <w:t xml:space="preserve"> </w:t>
      </w:r>
      <w:r>
        <w:t xml:space="preserve">— more powerful but steeper learning curve, ~$18/mo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Next.js landing page</w:t>
      </w:r>
      <w:r>
        <w:t xml:space="preserve"> </w:t>
      </w:r>
      <w:r>
        <w:t xml:space="preserve">— matches existing stack, more work but more control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$15-$20/mo + domain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1-2 weekends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Domain (2.2)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31"/>
    <w:bookmarkStart w:id="32" w:name="domain-name-professional-email"/>
    <w:p>
      <w:pPr>
        <w:pStyle w:val="Heading3"/>
      </w:pPr>
      <w:r>
        <w:t xml:space="preserve">2.2 Domain Name + Professional Email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compoundiq.com</w:t>
      </w:r>
      <w:r>
        <w:t xml:space="preserve"> </w:t>
      </w:r>
      <w:r>
        <w:t xml:space="preserve">(if available) or alternate. Set up Google Workspace for professional email.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rPr>
          <w:rStyle w:val="VerbatimChar"/>
        </w:rPr>
        <w:t xml:space="preserve">@compoundiq.com</w:t>
      </w:r>
      <w:r>
        <w:t xml:space="preserve"> </w:t>
      </w:r>
      <w:r>
        <w:t xml:space="preserve">converts 3-5× better than</w:t>
      </w:r>
      <w:r>
        <w:t xml:space="preserve"> </w:t>
      </w:r>
      <w:r>
        <w:rPr>
          <w:rStyle w:val="VerbatimChar"/>
        </w:rPr>
        <w:t xml:space="preserve">@gmail.com</w:t>
      </w:r>
      <w:r>
        <w:t xml:space="preserve"> </w:t>
      </w:r>
      <w:r>
        <w:t xml:space="preserve">on cold outreach. LegitScript expects a professional domain.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14"/>
        </w:numPr>
        <w:pStyle w:val="Compact"/>
      </w:pPr>
      <w:r>
        <w:t xml:space="preserve">Domain: Namecheap or Cloudflare Registrar (cheaper than GoDaddy)</w:t>
      </w:r>
    </w:p>
    <w:p>
      <w:pPr>
        <w:numPr>
          <w:ilvl w:val="1"/>
          <w:numId w:val="1014"/>
        </w:numPr>
        <w:pStyle w:val="Compact"/>
      </w:pPr>
      <w:r>
        <w:t xml:space="preserve">Email: Google Workspace Business Starter ($6/mo/user)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~$12/year domain + $6/mo/user email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 hour total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Also set up</w:t>
      </w:r>
      <w:r>
        <w:t xml:space="preserve"> </w:t>
      </w:r>
      <w:r>
        <w:rPr>
          <w:rStyle w:val="VerbatimChar"/>
        </w:rPr>
        <w:t xml:space="preserve">founders@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support@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legal@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security@</w:t>
      </w:r>
      <w:r>
        <w:t xml:space="preserve"> </w:t>
      </w:r>
      <w:r>
        <w:t xml:space="preserve">aliases that all forward to you. Partners check these.</w:t>
      </w:r>
    </w:p>
    <w:bookmarkEnd w:id="32"/>
    <w:bookmarkStart w:id="33" w:name="privacy-policy"/>
    <w:p>
      <w:pPr>
        <w:pStyle w:val="Heading3"/>
      </w:pPr>
      <w:r>
        <w:t xml:space="preserve">2.3 Privacy Policy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HIPAA-compliant privacy policy covering PHI handling.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LegitScript, clinic LOIs, BAA counterparties all ask.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16"/>
        </w:numPr>
        <w:pStyle w:val="Compact"/>
      </w:pPr>
      <w:r>
        <w:t xml:space="preserve">DIY with Termly (termly.io) — generate in 15 min, ~$10/mo</w:t>
      </w:r>
    </w:p>
    <w:p>
      <w:pPr>
        <w:numPr>
          <w:ilvl w:val="1"/>
          <w:numId w:val="1016"/>
        </w:numPr>
        <w:pStyle w:val="Compact"/>
      </w:pPr>
      <w:r>
        <w:t xml:space="preserve">Iubenda (iubenda.com) — similar</w:t>
      </w:r>
    </w:p>
    <w:p>
      <w:pPr>
        <w:numPr>
          <w:ilvl w:val="1"/>
          <w:numId w:val="1016"/>
        </w:numPr>
        <w:pStyle w:val="Compact"/>
      </w:pPr>
      <w:r>
        <w:t xml:space="preserve">Lawyer-drafted — $500-$2,000 one-time</w:t>
      </w:r>
    </w:p>
    <w:p>
      <w:pPr>
        <w:numPr>
          <w:ilvl w:val="1"/>
          <w:numId w:val="1016"/>
        </w:numPr>
        <w:pStyle w:val="Compact"/>
      </w:pPr>
      <w:r>
        <w:t xml:space="preserve">Reference: our existing</w:t>
      </w:r>
      <w:r>
        <w:t xml:space="preserve"> </w:t>
      </w:r>
      <w:r>
        <w:rPr>
          <w:rStyle w:val="VerbatimChar"/>
        </w:rPr>
        <w:t xml:space="preserve">docs/archive/source/technical/security-audit.md</w:t>
      </w:r>
      <w:r>
        <w:t xml:space="preserve"> </w:t>
      </w:r>
      <w:r>
        <w:t xml:space="preserve">has much of the substance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$10/mo (tool) or $500-$2,000 (lawyer)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30 min (tool) or 1 week (lawyer)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Marketing site to host it 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33"/>
    <w:bookmarkStart w:id="34" w:name="terms-of-service"/>
    <w:p>
      <w:pPr>
        <w:pStyle w:val="Heading3"/>
      </w:pPr>
      <w:r>
        <w:t xml:space="preserve">2.4 Terms of Service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Terms of use for the platform.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Required for LegitScript. Required in every clinic LOI. Required for Stripe Connect platform application.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Same tools as 2.3. Reference our existing platform architecture when specifying limitations of liability (we are infrastructure, not a pharmacy, not a prescriber).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Included with 2.3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Included with 2.3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2.3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34"/>
    <w:bookmarkStart w:id="35" w:name="public-contact-methods"/>
    <w:p>
      <w:pPr>
        <w:pStyle w:val="Heading3"/>
      </w:pPr>
      <w:r>
        <w:t xml:space="preserve">2.5 Public Contact Methods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Real phone number + physical address on the site.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LegitScript verifies these. Clinics expect them.</w:t>
      </w:r>
      <w:r>
        <w:t xml:space="preserve"> </w:t>
      </w:r>
      <w:r>
        <w:t xml:space="preserve">“</w:t>
      </w:r>
      <w:r>
        <w:t xml:space="preserve">Contact us</w:t>
      </w:r>
      <w:r>
        <w:t xml:space="preserve">”</w:t>
      </w:r>
      <w:r>
        <w:t xml:space="preserve"> </w:t>
      </w:r>
      <w:r>
        <w:t xml:space="preserve">forms alone don’t count.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19"/>
        </w:numPr>
        <w:pStyle w:val="Compact"/>
      </w:pPr>
      <w:r>
        <w:t xml:space="preserve">Phone: Google Voice (free) or OpenPhone ($15/mo) forwarding to your mobile</w:t>
      </w:r>
    </w:p>
    <w:p>
      <w:pPr>
        <w:numPr>
          <w:ilvl w:val="1"/>
          <w:numId w:val="1019"/>
        </w:numPr>
        <w:pStyle w:val="Compact"/>
      </w:pPr>
      <w:r>
        <w:t xml:space="preserve">Address: Virtual office (Regus, iPostal1) ~$10-30/mo OR your home address if comfortable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$0-$45/mo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Same day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Don’t use a PO Box — most B2B counterparties reject those.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bucket-3-production-readiness"/>
    <w:p>
      <w:pPr>
        <w:pStyle w:val="Heading2"/>
      </w:pPr>
      <w:r>
        <w:t xml:space="preserve">Bucket 3: Production Readiness</w:t>
      </w:r>
    </w:p>
    <w:p>
      <w:pPr>
        <w:pStyle w:val="FirstParagraph"/>
      </w:pPr>
      <w:r>
        <w:t xml:space="preserve">Items required before the first real prescription can flow through the platform with a real patient paying a real pharmacy.</w:t>
      </w:r>
    </w:p>
    <w:bookmarkStart w:id="37" w:name="stripe-connect-platform-application"/>
    <w:p>
      <w:pPr>
        <w:pStyle w:val="Heading3"/>
      </w:pPr>
      <w:r>
        <w:t xml:space="preserve">3.1 Stripe Connect Platform Application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Apply to be a Stripe Connect Express platform (not just a standard merchant).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Required to move money between patients, platform, and clinic payouts. Different (stricter) review process than a standard Stripe account.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Stripe dashboard → Connect → Apply to be a platform. Requires detailed business description, website, expected volume, KYC documentation.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Free; standard Stripe processing fees (2.9% + $0.30) apply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1-3 weeks (sometimes faster)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(1.1), EIN (1.2), bank account (1.3), marketing site (2.1), BAA requested (1.6)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Write the business description carefully. Emphasize: you are a B2B2C infrastructure platform, you do not handle prescriptions, you move payment only.</w:t>
      </w:r>
    </w:p>
    <w:bookmarkEnd w:id="37"/>
    <w:bookmarkStart w:id="38" w:name="twilio-a2p-10dlc-registration"/>
    <w:p>
      <w:pPr>
        <w:pStyle w:val="Heading3"/>
      </w:pPr>
      <w:r>
        <w:t xml:space="preserve">3.2 Twilio A2P 10DLC Registration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Register your brand + SMS campaign with US mobile carriers (mandatory since 2023 for all A2P messaging).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Without registration, your SMS checkout links will be throttled or blocked by carriers. Patients won’t get the text.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Twilio dashboard → Messaging → Compliance → A2P 10DLC. Brand registration ($44 one-time), campaign registration ($10/mo per campaign).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~$54 first year, $10/mo ongoing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1-3 weeks (TCR review is slow)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(1.1), professional email domain (2.2), HIPAA BAA (1.6) if messaging contains PHI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Our current SMS contains only first name + URL — no PHI. Still needs registration.</w:t>
      </w:r>
    </w:p>
    <w:bookmarkEnd w:id="38"/>
    <w:bookmarkStart w:id="39" w:name="X7ea1f1a9224e8dbb87e2aeed69a3788456a8ac8"/>
    <w:p>
      <w:pPr>
        <w:pStyle w:val="Heading3"/>
      </w:pPr>
      <w:r>
        <w:t xml:space="preserve">3.3 Documo Production Account + Dedicated Fax Number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Upgrade Documo to production tier with HIPAA BAA, provision a dedicated outbound fax number.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Current setup is test-tier. Real pharmacy submissions need a real fax number + HIPAA coverage.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Documo dashboard → Upgrade plan → Request BAA + fax number provisioning.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$30-$150/mo depending on volume tier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1-3 business days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BAA (1.6)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39"/>
    <w:bookmarkStart w:id="41" w:name="legitscript-certification"/>
    <w:p>
      <w:pPr>
        <w:pStyle w:val="Heading3"/>
      </w:pPr>
      <w:r>
        <w:t xml:space="preserve">3.4 LegitScript Certification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Healthcare Merchant certification.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Required to run healthcare-adjacent Google/Meta ads, expected by clinics and pharmacies during due diligence, sometimes required by Stripe for healthcare merchants.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Full checklist in</w:t>
      </w:r>
      <w:r>
        <w:t xml:space="preserve"> </w:t>
      </w:r>
      <w:hyperlink r:id="rId40">
        <w:r>
          <w:rPr>
            <w:rStyle w:val="VerbatimChar"/>
          </w:rPr>
          <w:t xml:space="preserve">legitscript-application-checklist.md</w:t>
        </w:r>
      </w:hyperlink>
      <w:r>
        <w:t xml:space="preserve"> </w:t>
      </w:r>
      <w:r>
        <w:t xml:space="preserve">— follow that doc step-by-step.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$975 application + $1,295/year monitoring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weeks from complete submission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Entity, EIN, insurance, BAAs, marketing site, privacy policy, ToS (1.1–2.4)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Everything else in Bucket 1 and 2 must be done first.</w:t>
      </w:r>
    </w:p>
    <w:bookmarkEnd w:id="41"/>
    <w:bookmarkStart w:id="42" w:name="X9c2a89f590fc593226631372b394caf40e70dd4"/>
    <w:p>
      <w:pPr>
        <w:pStyle w:val="Heading3"/>
      </w:pPr>
      <w:r>
        <w:t xml:space="preserve">3.5 Monitoring + Alerting Wired to a Real Phone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Sentry alerting + PagerDuty (or Opsgenie) configured to actually page someone when critical errors or cron failures occur.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Right now errors silently log. In production, a cron failure at 2am must wake someone up.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25"/>
        </w:numPr>
        <w:pStyle w:val="Compact"/>
      </w:pPr>
      <w:r>
        <w:t xml:space="preserve">Sentry: configure Issue Alerts for high-severity errors to fire Slack + PagerDuty</w:t>
      </w:r>
    </w:p>
    <w:p>
      <w:pPr>
        <w:numPr>
          <w:ilvl w:val="1"/>
          <w:numId w:val="1025"/>
        </w:numPr>
        <w:pStyle w:val="Compact"/>
      </w:pPr>
      <w:r>
        <w:t xml:space="preserve">PagerDuty: free tier covers 5 users; set up on-call schedule (just you to start)</w:t>
      </w:r>
    </w:p>
    <w:p>
      <w:pPr>
        <w:numPr>
          <w:ilvl w:val="1"/>
          <w:numId w:val="1025"/>
        </w:numPr>
        <w:pStyle w:val="Compact"/>
      </w:pPr>
      <w:r>
        <w:t xml:space="preserve">Test end-to-end: trigger a fake error and confirm your phone actually buzzes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tier works until ~5 responders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hours setup + 30 min end-to-end test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CLAUDE.md already references PagerDuty routing key. Confirm it’s wired to a real account.</w:t>
      </w:r>
    </w:p>
    <w:bookmarkEnd w:id="42"/>
    <w:bookmarkStart w:id="43" w:name="X1090f9efeb9542f198da083f08f89349de82365"/>
    <w:p>
      <w:pPr>
        <w:pStyle w:val="Heading3"/>
      </w:pPr>
      <w:r>
        <w:t xml:space="preserve">3.6 Supabase Point-in-Time Recovery + Scheduled Backups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Enable PITR in Supabase project settings.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If the database is corrupted or a bad migration runs, PITR lets you rewind to any point in the last 7 days. Without it, you have only daily snapshots.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Supabase dashboard → Database → Backups → Enable Point-in-Time Recovery. Requires Team plan ($599/mo).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Included in Team plan (which you need for BAA anyway)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 click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Team plan subscription (part of 1.6 BAA upgrade)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Also configure Weekly Physical Backups if available.</w:t>
      </w:r>
    </w:p>
    <w:bookmarkEnd w:id="43"/>
    <w:bookmarkStart w:id="44" w:name="support-inbox-response-process"/>
    <w:p>
      <w:pPr>
        <w:pStyle w:val="Heading3"/>
      </w:pPr>
      <w:r>
        <w:t xml:space="preserve">3.7 Support Inbox + Response Process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rPr>
          <w:rStyle w:val="VerbatimChar"/>
        </w:rPr>
        <w:t xml:space="preserve">support@compoundiq.com</w:t>
      </w:r>
      <w:r>
        <w:t xml:space="preserve"> </w:t>
      </w:r>
      <w:r>
        <w:t xml:space="preserve">email with a defined response SLA (e.g. 4 business hours for design partners).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When a design partner clinic emails needing help, it must land somewhere and get a reply fast.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28"/>
        </w:numPr>
        <w:pStyle w:val="Compact"/>
      </w:pPr>
      <w:r>
        <w:t xml:space="preserve">Set up the alias to forward to you</w:t>
      </w:r>
    </w:p>
    <w:p>
      <w:pPr>
        <w:numPr>
          <w:ilvl w:val="1"/>
          <w:numId w:val="1028"/>
        </w:numPr>
        <w:pStyle w:val="Compact"/>
      </w:pPr>
      <w:r>
        <w:t xml:space="preserve">For scale later: Front, Help Scout, or Zendesk (all have startup tiers ~$15-30/user/mo)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initially; $15-30/user/mo at scale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15 min setup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Professional email (2.2)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Design Partner Agreement promises 2-hour response for critical issues — actually plan to honor this.</w:t>
      </w:r>
    </w:p>
    <w:bookmarkEnd w:id="44"/>
    <w:bookmarkStart w:id="46" w:name="mobile-device-validation"/>
    <w:p>
      <w:pPr>
        <w:pStyle w:val="Heading3"/>
      </w:pPr>
      <w:r>
        <w:t xml:space="preserve">3.8 Mobile Device Validation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End-to-end patient checkout flow tested on a real iPhone (Safari) and a real Android phone (Chrome). Clinic app and ops dashboard tested on iPad Safari and iPhone Safari for graceful degradation.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Patient checkout is mobile-first by design — patients receive SMS and tap the link on their phone. If Apple Pay / Google Pay doesn’t render correctly on real iOS Safari or Android Chrome, the first real transaction fails silently. Zero rounds of Cowork QA ran on mobile; this is the single highest-risk validation gap before first production order.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Follow the full test plan in</w:t>
      </w:r>
      <w:r>
        <w:t xml:space="preserve"> </w:t>
      </w:r>
      <w:hyperlink r:id="rId45">
        <w:r>
          <w:rPr>
            <w:rStyle w:val="VerbatimChar"/>
          </w:rPr>
          <w:t xml:space="preserve">mobile-validation-test-plan.md</w:t>
        </w:r>
      </w:hyperlink>
      <w:r>
        <w:t xml:space="preserve"> </w:t>
      </w:r>
      <w:r>
        <w:t xml:space="preserve">— 30-minute execution with your phone + your wife’s phone, covers all 3 applications on 4 device/browser combinations.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(own devices) or ~$40/mo (BrowserStack / LambdaTest if no Android available)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30-45 min first pass; re-run whenever frontend changes ship to /checkout/* or any mobile-responsive component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Live deployment (already met)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Patient checkout is the blocking gate. Clinic app and ops dashboard failures on mobile are logged as Priority 2 bugs, not launch blockers.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bucket-4-60-day-nice-to-haves"/>
    <w:p>
      <w:pPr>
        <w:pStyle w:val="Heading2"/>
      </w:pPr>
      <w:r>
        <w:t xml:space="preserve">Bucket 4: 60-Day Nice-to-Haves</w:t>
      </w:r>
    </w:p>
    <w:p>
      <w:pPr>
        <w:pStyle w:val="FirstParagraph"/>
      </w:pPr>
      <w:r>
        <w:t xml:space="preserve">Worth doing within 2 months of first real order. Not blockers, but high-leverage.</w:t>
      </w:r>
    </w:p>
    <w:bookmarkStart w:id="48" w:name="status-page"/>
    <w:p>
      <w:pPr>
        <w:pStyle w:val="Heading3"/>
      </w:pPr>
      <w:r>
        <w:t xml:space="preserve">4.1 Status Page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Public-facing status page showing platform uptime by component.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Pharmacy partners and clinics will ask. Enterprises expect it.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statuspage.io (Atlassian, $0-$79/mo), Instatus (free tier), or self-hosted with Upptime (free GitHub-based).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$0-$79/mo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hours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48"/>
    <w:bookmarkStart w:id="49" w:name="recorded-demo-video"/>
    <w:p>
      <w:pPr>
        <w:pStyle w:val="Heading3"/>
      </w:pPr>
      <w:r>
        <w:t xml:space="preserve">4.2 Recorded Demo Video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5-8 minute Loom walking through the clinic workflow + patient checkout.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For clinics who can’t take a live meeting. Embeds in emails and the marketing site.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Loom (loom.com, free tier works). Follow POC-DEMO-QUICKSTART for a tight 5-minute version.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(free tier) or $15/mo (Pro)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2-3 hours with retakes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Keep it under 8 minutes. Longer videos don’t get watched.</w:t>
      </w:r>
    </w:p>
    <w:bookmarkEnd w:id="49"/>
    <w:bookmarkStart w:id="50" w:name="crm-customer-relationship-management"/>
    <w:p>
      <w:pPr>
        <w:pStyle w:val="Heading3"/>
      </w:pPr>
      <w:r>
        <w:t xml:space="preserve">4.3 CRM (Customer Relationship Management)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Track every clinic and pharmacy in your pipeline with contact history, next action, and status.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By the time you have 15 clinic leads, you’ll lose track without one.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HubSpot Free, Pipedrive ($14/user/mo), Attio (modern alternative, $29/user/mo), or even a well-structured Airtable/Notion base.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$0-$29/user/mo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1-2 hours setup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HubSpot Free is plenty for &lt;100 contacts.</w:t>
      </w:r>
    </w:p>
    <w:bookmarkEnd w:id="50"/>
    <w:bookmarkStart w:id="51" w:name="advisory-board-informal"/>
    <w:p>
      <w:pPr>
        <w:pStyle w:val="Heading3"/>
      </w:pPr>
      <w:r>
        <w:t xml:space="preserve">4.4 Advisory Board (Informal)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2-3 advisors who can make intros + give advice in exchange for 0.25-0.5% common stock each (2-year vest).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Credibility signal for investors. Warm intros to clinics and pharmacies.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Identify 3-5 targets (functional medicine thought leaders, pharmacy operators, healthcare exits). Offer FAST (</w:t>
      </w:r>
      <w:r>
        <w:t xml:space="preserve">“</w:t>
      </w:r>
      <w:r>
        <w:t xml:space="preserve">Founder Advisor Standard Template</w:t>
      </w:r>
      <w:r>
        <w:t xml:space="preserve">”</w:t>
      </w:r>
      <w:r>
        <w:t xml:space="preserve"> </w:t>
      </w:r>
      <w:r>
        <w:t xml:space="preserve">by Founder Institute — free standard doc).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~0.75-1.5% total equity pool; legal costs to paper the FAST agreements ~$500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1-2 months to close 2-3 advisors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Don’t give equity until they’ve actually helped (intro made, meeting taken). Lagging advisors with equity is the #1 cap table regret.</w:t>
      </w:r>
    </w:p>
    <w:bookmarkEnd w:id="51"/>
    <w:bookmarkStart w:id="52" w:name="design-partner-case-study-plan"/>
    <w:p>
      <w:pPr>
        <w:pStyle w:val="Heading3"/>
      </w:pPr>
      <w:r>
        <w:t xml:space="preserve">4.5 Design Partner Case Study Plan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Written case study with 1-2 design partners after 60-90 days of real use.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Most important marketing asset for next wave of clinic outreach.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Interview → draft → clinic approves → publish on marketing site + pitch deck.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 weeks from first interview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At least one design partner with 30+ days of real usage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52"/>
    <w:bookmarkStart w:id="53" w:name="tcpa-compliance-for-sms"/>
    <w:p>
      <w:pPr>
        <w:pStyle w:val="Heading3"/>
      </w:pPr>
      <w:r>
        <w:t xml:space="preserve">4.6 TCPA Compliance for SMS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Documented opt-in flow + opt-out handling for all patient SMS.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TCPA violations = $500-$1,500 per message statutory damages. Trial lawyers scan for this.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How:</w:t>
      </w:r>
    </w:p>
    <w:p>
      <w:pPr>
        <w:numPr>
          <w:ilvl w:val="1"/>
          <w:numId w:val="1036"/>
        </w:numPr>
        <w:pStyle w:val="Compact"/>
      </w:pPr>
      <w:r>
        <w:t xml:space="preserve">Opt-in: captured during patient record creation in the clinic app (store timestamp + source)</w:t>
      </w:r>
    </w:p>
    <w:p>
      <w:pPr>
        <w:numPr>
          <w:ilvl w:val="1"/>
          <w:numId w:val="1036"/>
        </w:numPr>
        <w:pStyle w:val="Compact"/>
      </w:pPr>
      <w:r>
        <w:t xml:space="preserve">Opt-out:</w:t>
      </w:r>
      <w:r>
        <w:t xml:space="preserve"> </w:t>
      </w:r>
      <w:r>
        <w:t xml:space="preserve">“</w:t>
      </w:r>
      <w:r>
        <w:t xml:space="preserve">Reply STOP to opt out</w:t>
      </w:r>
      <w:r>
        <w:t xml:space="preserve">”</w:t>
      </w:r>
      <w:r>
        <w:t xml:space="preserve"> </w:t>
      </w:r>
      <w:r>
        <w:t xml:space="preserve">in every message; honor within 10 min</w:t>
      </w:r>
    </w:p>
    <w:p>
      <w:pPr>
        <w:numPr>
          <w:ilvl w:val="1"/>
          <w:numId w:val="1036"/>
        </w:numPr>
        <w:pStyle w:val="Compact"/>
      </w:pPr>
      <w:r>
        <w:t xml:space="preserve">Compliance doc: short internal memo documenting the process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hours of work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Twilio A2P 10DLC (3.2)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Check src/lib for existing opt-out handling — we may already have this.</w:t>
      </w:r>
    </w:p>
    <w:bookmarkEnd w:id="53"/>
    <w:bookmarkStart w:id="54" w:name="data-retention-deletion-policy"/>
    <w:p>
      <w:pPr>
        <w:pStyle w:val="Heading3"/>
      </w:pPr>
      <w:r>
        <w:t xml:space="preserve">4.7 Data Retention + Deletion Policy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Written policy for how long PHI is retained and how deletion requests are handled.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HIPAA requires it. Clinic BAAs will reference it. Patients in some states (CA via CMIA, many others) can request deletion.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Short internal policy doc. Reference our existing soft-delete pattern (all tables have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) and order_status_history immutable audit.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$0 (DIY) or $500 (lawyer-reviewed)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2-4 hours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___</w:t>
      </w:r>
    </w:p>
    <w:bookmarkEnd w:id="54"/>
    <w:bookmarkStart w:id="55" w:name="Xd18a23b7254301f5a64cfe0bb61123a7b2242c2"/>
    <w:p>
      <w:pPr>
        <w:pStyle w:val="Heading3"/>
      </w:pPr>
      <w:r>
        <w:t xml:space="preserve">4.8 Founder Employment Agreement + IP Assignment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Employment agreement between you and the company, with IP assignment clause ensuring all code/IP you’ve written belongs to the C-Corp.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Without this, investors will refuse to fund. Any IP that predates the IP assignment is ambiguous.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Stripe Atlas includes this. Lawyer can paper it for $500-1K. Clerky also includes.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Usually included in entity formation package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 hour to review and sign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Entity (1.1)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Date the IP assignment as early as possible — ideally the same day as incorporation.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uggested-4-week-sprint-plan"/>
    <w:p>
      <w:pPr>
        <w:pStyle w:val="Heading2"/>
      </w:pPr>
      <w:r>
        <w:t xml:space="preserve">Suggested 4-Week Sprint Plan</w:t>
      </w:r>
    </w:p>
    <w:bookmarkStart w:id="57" w:name="week-1-parallel-tracks"/>
    <w:p>
      <w:pPr>
        <w:pStyle w:val="Heading3"/>
      </w:pPr>
      <w:r>
        <w:t xml:space="preserve">Week 1 (Parallel Tracks)</w:t>
      </w:r>
    </w:p>
    <w:p>
      <w:pPr>
        <w:pStyle w:val="FirstParagraph"/>
      </w:pPr>
      <w:r>
        <w:rPr>
          <w:bCs/>
          <w:b/>
        </w:rPr>
        <w:t xml:space="preserve">Track A — Business Foundation (you do this):</w:t>
      </w:r>
      <w:r>
        <w:t xml:space="preserve"> </w:t>
      </w:r>
      <w:r>
        <w:t xml:space="preserve">- Day 1: File Delaware C-Corp via Stripe Atlas</w:t>
      </w:r>
      <w:r>
        <w:t xml:space="preserve"> </w:t>
      </w:r>
      <w:r>
        <w:t xml:space="preserve">- Day 2: Apply for EIN on irs.gov</w:t>
      </w:r>
      <w:r>
        <w:t xml:space="preserve"> </w:t>
      </w:r>
      <w:r>
        <w:t xml:space="preserve">- Day 2: Open Mercury business bank account</w:t>
      </w:r>
      <w:r>
        <w:t xml:space="preserve"> </w:t>
      </w:r>
      <w:r>
        <w:t xml:space="preserve">- Day 2: Get insurance quotes (Hiscox + Coalition)</w:t>
      </w:r>
      <w:r>
        <w:t xml:space="preserve"> </w:t>
      </w:r>
      <w:r>
        <w:t xml:space="preserve">- Day 3: Register domain (compoundiq.com), set up Google Workspace</w:t>
      </w:r>
      <w:r>
        <w:t xml:space="preserve"> </w:t>
      </w:r>
      <w:r>
        <w:t xml:space="preserve">- Day 3: Send BAA request emails to all 6 vendors (template below)</w:t>
      </w:r>
    </w:p>
    <w:p>
      <w:pPr>
        <w:pStyle w:val="BodyText"/>
      </w:pPr>
      <w:r>
        <w:rPr>
          <w:bCs/>
          <w:b/>
        </w:rPr>
        <w:t xml:space="preserve">Track B — Marketing Site (weekend project):</w:t>
      </w:r>
      <w:r>
        <w:t xml:space="preserve"> </w:t>
      </w:r>
      <w:r>
        <w:t xml:space="preserve">- Day 6 (Saturday): Build 3-page Framer site</w:t>
      </w:r>
      <w:r>
        <w:t xml:space="preserve"> </w:t>
      </w:r>
      <w:r>
        <w:t xml:space="preserve">- Day 7 (Sunday): Generate Privacy Policy + ToS via Termly, add to site</w:t>
      </w:r>
    </w:p>
    <w:p>
      <w:pPr>
        <w:pStyle w:val="BodyText"/>
      </w:pPr>
      <w:r>
        <w:rPr>
          <w:bCs/>
          <w:b/>
        </w:rPr>
        <w:t xml:space="preserve">Track C — Outreach (from launch-kit/clinic-outreach-email):</w:t>
      </w:r>
      <w:r>
        <w:t xml:space="preserve"> </w:t>
      </w:r>
      <w:r>
        <w:t xml:space="preserve">- Day 1-5: Email 5-8 warm clinic contacts (launch-kit/clinic-outreach-email.docx)</w:t>
      </w:r>
    </w:p>
    <w:bookmarkEnd w:id="57"/>
    <w:bookmarkStart w:id="58" w:name="week-2"/>
    <w:p>
      <w:pPr>
        <w:pStyle w:val="Heading3"/>
      </w:pPr>
      <w:r>
        <w:t xml:space="preserve">Week 2</w:t>
      </w:r>
    </w:p>
    <w:p>
      <w:pPr>
        <w:numPr>
          <w:ilvl w:val="0"/>
          <w:numId w:val="1039"/>
        </w:numPr>
        <w:pStyle w:val="Compact"/>
      </w:pPr>
      <w:r>
        <w:t xml:space="preserve">LegitScript application submitted (using outputs from Week 1)</w:t>
      </w:r>
    </w:p>
    <w:p>
      <w:pPr>
        <w:numPr>
          <w:ilvl w:val="0"/>
          <w:numId w:val="1039"/>
        </w:numPr>
        <w:pStyle w:val="Compact"/>
      </w:pPr>
      <w:r>
        <w:t xml:space="preserve">Stripe Connect platform application submitted</w:t>
      </w:r>
    </w:p>
    <w:p>
      <w:pPr>
        <w:numPr>
          <w:ilvl w:val="0"/>
          <w:numId w:val="1039"/>
        </w:numPr>
        <w:pStyle w:val="Compact"/>
      </w:pPr>
      <w:r>
        <w:t xml:space="preserve">Twilio A2P 10DLC brand registration started</w:t>
      </w:r>
    </w:p>
    <w:p>
      <w:pPr>
        <w:numPr>
          <w:ilvl w:val="0"/>
          <w:numId w:val="1039"/>
        </w:numPr>
        <w:pStyle w:val="Compact"/>
      </w:pPr>
      <w:r>
        <w:t xml:space="preserve">Insurance policies in force</w:t>
      </w:r>
    </w:p>
    <w:p>
      <w:pPr>
        <w:numPr>
          <w:ilvl w:val="0"/>
          <w:numId w:val="1039"/>
        </w:numPr>
        <w:pStyle w:val="Compact"/>
      </w:pPr>
      <w:r>
        <w:t xml:space="preserve">Demo calls with clinics booked</w:t>
      </w:r>
    </w:p>
    <w:bookmarkEnd w:id="58"/>
    <w:bookmarkStart w:id="59" w:name="week-3"/>
    <w:p>
      <w:pPr>
        <w:pStyle w:val="Heading3"/>
      </w:pPr>
      <w:r>
        <w:t xml:space="preserve">Week 3</w:t>
      </w:r>
    </w:p>
    <w:p>
      <w:pPr>
        <w:numPr>
          <w:ilvl w:val="0"/>
          <w:numId w:val="1040"/>
        </w:numPr>
        <w:pStyle w:val="Compact"/>
      </w:pPr>
      <w:r>
        <w:t xml:space="preserve">1-2 design partner LOIs signed (launch-kit/design-partner-agreement.docx)</w:t>
      </w:r>
    </w:p>
    <w:p>
      <w:pPr>
        <w:numPr>
          <w:ilvl w:val="0"/>
          <w:numId w:val="1040"/>
        </w:numPr>
        <w:pStyle w:val="Compact"/>
      </w:pPr>
      <w:r>
        <w:t xml:space="preserve">Pharmacy outreach begins to their named pharmacies (launch-kit/pharmacy-outreach-email.docx)</w:t>
      </w:r>
    </w:p>
    <w:p>
      <w:pPr>
        <w:numPr>
          <w:ilvl w:val="0"/>
          <w:numId w:val="1040"/>
        </w:numPr>
        <w:pStyle w:val="Compact"/>
      </w:pPr>
      <w:r>
        <w:t xml:space="preserve">BAAs arriving — file each as it lands</w:t>
      </w:r>
    </w:p>
    <w:p>
      <w:pPr>
        <w:numPr>
          <w:ilvl w:val="0"/>
          <w:numId w:val="1040"/>
        </w:numPr>
        <w:pStyle w:val="Compact"/>
      </w:pPr>
      <w:r>
        <w:t xml:space="preserve">Documo production account provisioned</w:t>
      </w:r>
    </w:p>
    <w:p>
      <w:pPr>
        <w:numPr>
          <w:ilvl w:val="0"/>
          <w:numId w:val="1040"/>
        </w:numPr>
        <w:pStyle w:val="Compact"/>
      </w:pPr>
      <w:r>
        <w:t xml:space="preserve">Monitoring/alerting end-to-end test complete</w:t>
      </w:r>
    </w:p>
    <w:bookmarkEnd w:id="59"/>
    <w:bookmarkStart w:id="60" w:name="week-4"/>
    <w:p>
      <w:pPr>
        <w:pStyle w:val="Heading3"/>
      </w:pPr>
      <w:r>
        <w:t xml:space="preserve">Week 4</w:t>
      </w:r>
    </w:p>
    <w:p>
      <w:pPr>
        <w:numPr>
          <w:ilvl w:val="0"/>
          <w:numId w:val="1041"/>
        </w:numPr>
        <w:pStyle w:val="Compact"/>
      </w:pPr>
      <w:r>
        <w:t xml:space="preserve">LegitScript reviewer questions answered (reply within 24h)</w:t>
      </w:r>
    </w:p>
    <w:p>
      <w:pPr>
        <w:numPr>
          <w:ilvl w:val="0"/>
          <w:numId w:val="1041"/>
        </w:numPr>
        <w:pStyle w:val="Compact"/>
      </w:pPr>
      <w:r>
        <w:t xml:space="preserve">Stripe Connect platform approved (optimistically)</w:t>
      </w:r>
    </w:p>
    <w:p>
      <w:pPr>
        <w:numPr>
          <w:ilvl w:val="0"/>
          <w:numId w:val="1041"/>
        </w:numPr>
        <w:pStyle w:val="Compact"/>
      </w:pPr>
      <w:r>
        <w:t xml:space="preserve">First pharmacy catalog loaded</w:t>
      </w:r>
    </w:p>
    <w:p>
      <w:pPr>
        <w:numPr>
          <w:ilvl w:val="0"/>
          <w:numId w:val="1041"/>
        </w:numPr>
        <w:pStyle w:val="Compact"/>
      </w:pPr>
      <w:r>
        <w:t xml:space="preserve">First test prescription run end-to-end with a design partner (may still be test-mode)</w:t>
      </w:r>
    </w:p>
    <w:p>
      <w:pPr>
        <w:numPr>
          <w:ilvl w:val="0"/>
          <w:numId w:val="1041"/>
        </w:numPr>
        <w:pStyle w:val="Compact"/>
      </w:pPr>
      <w:r>
        <w:t xml:space="preserve">Sentry + PagerDuty paging confirmed working</w:t>
      </w:r>
    </w:p>
    <w:bookmarkEnd w:id="60"/>
    <w:bookmarkStart w:id="61" w:name="week-5-8-post-launch-polish"/>
    <w:p>
      <w:pPr>
        <w:pStyle w:val="Heading3"/>
      </w:pPr>
      <w:r>
        <w:t xml:space="preserve">Week 5-8 (Post-Launch Polish)</w:t>
      </w:r>
    </w:p>
    <w:p>
      <w:pPr>
        <w:numPr>
          <w:ilvl w:val="0"/>
          <w:numId w:val="1042"/>
        </w:numPr>
        <w:pStyle w:val="Compact"/>
      </w:pPr>
      <w:r>
        <w:t xml:space="preserve">LegitScript approved → seal embedded on marketing site</w:t>
      </w:r>
    </w:p>
    <w:p>
      <w:pPr>
        <w:numPr>
          <w:ilvl w:val="0"/>
          <w:numId w:val="1042"/>
        </w:numPr>
        <w:pStyle w:val="Compact"/>
      </w:pPr>
      <w:r>
        <w:t xml:space="preserve">Nice-to-haves from Bucket 4 as time permits</w:t>
      </w:r>
    </w:p>
    <w:p>
      <w:pPr>
        <w:numPr>
          <w:ilvl w:val="0"/>
          <w:numId w:val="1042"/>
        </w:numPr>
        <w:pStyle w:val="Compact"/>
      </w:pPr>
      <w:r>
        <w:t xml:space="preserve">First real production transaction with real patient + real money</w:t>
      </w:r>
    </w:p>
    <w:p>
      <w:pPr>
        <w:numPr>
          <w:ilvl w:val="0"/>
          <w:numId w:val="1042"/>
        </w:numPr>
        <w:pStyle w:val="Compact"/>
      </w:pPr>
      <w:r>
        <w:t xml:space="preserve">Case study interviews scheduled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aa-request-email-template"/>
    <w:p>
      <w:pPr>
        <w:pStyle w:val="Heading2"/>
      </w:pPr>
      <w:r>
        <w:t xml:space="preserve">BAA Request Email Template</w:t>
      </w:r>
    </w:p>
    <w:p>
      <w:pPr>
        <w:pStyle w:val="FirstParagraph"/>
      </w:pPr>
      <w:r>
        <w:t xml:space="preserve">Paste this template, customize the vendor name, send to all 6 vendors in Week 1: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HIPAA BAA request — CompoundIQ Inc.</w:t>
      </w:r>
    </w:p>
    <w:p>
      <w:pPr>
        <w:pStyle w:val="BlockText"/>
      </w:pPr>
      <w:r>
        <w:t xml:space="preserve">Hello [Vendor] team,</w:t>
      </w:r>
    </w:p>
    <w:p>
      <w:pPr>
        <w:pStyle w:val="BlockText"/>
      </w:pPr>
      <w:r>
        <w:t xml:space="preserve">CompoundIQ Inc. is a B2B2C infrastructure platform connecting functional medicine clinics with compounding pharmacies. We currently use [Vendor] in our production stack and are preparing for launch with our first design partner clinics.</w:t>
      </w:r>
    </w:p>
    <w:p>
      <w:pPr>
        <w:pStyle w:val="BlockText"/>
      </w:pPr>
      <w:r>
        <w:t xml:space="preserve">Protected Health Information (PHI) will flow through our application, and we are implementing HIPAA-adjacent controls throughout: AES-256 encryption at rest, TLS 1.2+ in transit, Row-Level Security on all database tables, zero-PHI in payment processor metadata, PHI-scrubbed error monitoring, and immutable audit trails.</w:t>
      </w:r>
    </w:p>
    <w:p>
      <w:pPr>
        <w:pStyle w:val="BlockText"/>
      </w:pPr>
      <w:r>
        <w:t xml:space="preserve">To complete our compliance posture, we need a Business Associate Agreement with [Vendor]. Could you send your BAA template, confirm the required plan/tier, and let us know the typical turnaround time for execution?</w:t>
      </w:r>
    </w:p>
    <w:p>
      <w:pPr>
        <w:pStyle w:val="BlockText"/>
      </w:pPr>
      <w:r>
        <w:t xml:space="preserve">Our account email is [YOUR EMAIL], and our incorporation details can be provided on request.</w:t>
      </w:r>
    </w:p>
    <w:p>
      <w:pPr>
        <w:pStyle w:val="BlockText"/>
      </w:pPr>
      <w:r>
        <w:t xml:space="preserve">Thank you,</w:t>
      </w:r>
      <w:r>
        <w:t xml:space="preserve"> </w:t>
      </w:r>
      <w:r>
        <w:t xml:space="preserve">[YOUR NAME]</w:t>
      </w:r>
      <w:r>
        <w:t xml:space="preserve"> </w:t>
      </w:r>
      <w:r>
        <w:t xml:space="preserve">Founder, CompoundIQ Inc.</w:t>
      </w:r>
      <w:r>
        <w:t xml:space="preserve"> </w:t>
      </w:r>
      <w:r>
        <w:t xml:space="preserve">[YOUR PROFESSIONAL EMAIL]</w:t>
      </w:r>
    </w:p>
    <w:p>
      <w:r>
        <w:pict>
          <v:rect style="width:0;height:1.5pt" o:hralign="center" o:hrstd="t" o:hr="t"/>
        </w:pict>
      </w:r>
    </w:p>
    <w:bookmarkEnd w:id="63"/>
    <w:bookmarkStart w:id="64" w:name="vendor-contact-directory"/>
    <w:p>
      <w:pPr>
        <w:pStyle w:val="Heading2"/>
      </w:pPr>
      <w:r>
        <w:t xml:space="preserve">Vendor Contact Directory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4"/>
        <w:gridCol w:w="1096"/>
        <w:gridCol w:w="1096"/>
        <w:gridCol w:w="2193"/>
        <w:gridCol w:w="1705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Request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+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security@supabase.com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Team plan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+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HIPAA request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Platform + BAA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contact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Plus A2P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support@documo.com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Production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sales@vercel.com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Enterprise required — slowest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compliance@sentry.io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Business plan+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HIPAA-scoped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BAA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9" w:name="budget-summary"/>
    <w:p>
      <w:pPr>
        <w:pStyle w:val="Heading2"/>
      </w:pPr>
      <w:r>
        <w:t xml:space="preserve">Budget Summary</w:t>
      </w:r>
    </w:p>
    <w:bookmarkStart w:id="65" w:name="one-time-costs"/>
    <w:p>
      <w:pPr>
        <w:pStyle w:val="Heading3"/>
      </w:pPr>
      <w:r>
        <w:t xml:space="preserve">One-Time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formation (Stripe 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LegitScript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A2P 10DLC brand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 + ToS (Termly 1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site setup (Framer)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(first month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(compoundiq.com)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One-time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~$1,651</w:t>
            </w:r>
          </w:p>
        </w:tc>
      </w:tr>
    </w:tbl>
    <w:bookmarkEnd w:id="65"/>
    <w:bookmarkStart w:id="66" w:name="X6e0fcb5b8fd60114d861472e0865d474601d510"/>
    <w:p>
      <w:pPr>
        <w:pStyle w:val="Heading3"/>
      </w:pPr>
      <w:r>
        <w:t xml:space="preserve">Recurring Monthly Costs (post-BAAs, production tier)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Team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(contact sales)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(base + campaign)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+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Framer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Recurring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~$750-$900+/mo</w:t>
            </w:r>
          </w:p>
        </w:tc>
      </w:tr>
    </w:tbl>
    <w:bookmarkEnd w:id="66"/>
    <w:bookmarkStart w:id="67" w:name="annual-costs"/>
    <w:p>
      <w:pPr>
        <w:pStyle w:val="Heading3"/>
      </w:pPr>
      <w:r>
        <w:t xml:space="preserve">Annual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LegitScript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~$3,300-$7,800</w:t>
            </w:r>
          </w:p>
        </w:tc>
      </w:tr>
    </w:tbl>
    <w:bookmarkEnd w:id="67"/>
    <w:bookmarkStart w:id="68" w:name="runway-implications"/>
    <w:p>
      <w:pPr>
        <w:pStyle w:val="Heading3"/>
      </w:pPr>
      <w:r>
        <w:t xml:space="preserve">Runway Implications</w:t>
      </w:r>
    </w:p>
    <w:p>
      <w:pPr>
        <w:pStyle w:val="FirstParagraph"/>
      </w:pPr>
      <w:r>
        <w:t xml:space="preserve">At ~$900/mo recurring + $1,651 one-time + $3,300/yr annual = roughly</w:t>
      </w:r>
      <w:r>
        <w:t xml:space="preserve"> </w:t>
      </w:r>
      <w:r>
        <w:rPr>
          <w:bCs/>
          <w:b/>
        </w:rPr>
        <w:t xml:space="preserve">$15-$20K for the first 12 months</w:t>
      </w:r>
      <w:r>
        <w:t xml:space="preserve"> </w:t>
      </w:r>
      <w:r>
        <w:t xml:space="preserve">of pre-revenue infrastructure and compliance costs. Fits comfortably in either $250K or $500K angel round scenarios from the Investment Memo.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tatus-update-log"/>
    <w:p>
      <w:pPr>
        <w:pStyle w:val="Heading2"/>
      </w:pPr>
      <w:r>
        <w:t xml:space="preserve">Status Update Log</w:t>
      </w:r>
    </w:p>
    <w:p>
      <w:pPr>
        <w:pStyle w:val="FirstParagraph"/>
      </w:pPr>
      <w:r>
        <w:t xml:space="preserve">Add entries here weekly to track progress: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Completed 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Week’s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Entity, EIN, BAA emails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open-questions-to-decide"/>
    <w:p>
      <w:pPr>
        <w:pStyle w:val="Heading2"/>
      </w:pPr>
      <w:r>
        <w:t xml:space="preserve">Open Questions to Decide</w:t>
      </w:r>
    </w:p>
    <w:p>
      <w:pPr>
        <w:numPr>
          <w:ilvl w:val="0"/>
          <w:numId w:val="1043"/>
        </w:numPr>
        <w:pStyle w:val="Compact"/>
      </w:pPr>
      <w:r>
        <w:t xml:space="preserve">☐ Which entity formation service? (Stripe Atlas vs Clerky vs lawyer)</w:t>
      </w:r>
    </w:p>
    <w:p>
      <w:pPr>
        <w:numPr>
          <w:ilvl w:val="0"/>
          <w:numId w:val="1043"/>
        </w:numPr>
        <w:pStyle w:val="Compact"/>
      </w:pPr>
      <w:r>
        <w:t xml:space="preserve">☐ Mercury vs Brex for banking?</w:t>
      </w:r>
    </w:p>
    <w:p>
      <w:pPr>
        <w:numPr>
          <w:ilvl w:val="0"/>
          <w:numId w:val="1043"/>
        </w:numPr>
        <w:pStyle w:val="Compact"/>
      </w:pPr>
      <w:r>
        <w:t xml:space="preserve">☐ Framer vs Webflow vs custom Next.js marketing site?</w:t>
      </w:r>
    </w:p>
    <w:p>
      <w:pPr>
        <w:numPr>
          <w:ilvl w:val="0"/>
          <w:numId w:val="1043"/>
        </w:numPr>
        <w:pStyle w:val="Compact"/>
      </w:pPr>
      <w:r>
        <w:t xml:space="preserve">☐ Domain name if compoundiq.com is taken — alternatives?</w:t>
      </w:r>
    </w:p>
    <w:p>
      <w:pPr>
        <w:numPr>
          <w:ilvl w:val="0"/>
          <w:numId w:val="1043"/>
        </w:numPr>
        <w:pStyle w:val="Compact"/>
      </w:pPr>
      <w:r>
        <w:t xml:space="preserve">☐ Who is the emergency contact / on-call number for PagerDuty?</w:t>
      </w:r>
    </w:p>
    <w:p>
      <w:pPr>
        <w:numPr>
          <w:ilvl w:val="0"/>
          <w:numId w:val="1043"/>
        </w:numPr>
        <w:pStyle w:val="Compact"/>
      </w:pPr>
      <w:r>
        <w:t xml:space="preserve">☐ Founder equity split (if co-founder involved)?</w:t>
      </w:r>
    </w:p>
    <w:p>
      <w:pPr>
        <w:numPr>
          <w:ilvl w:val="0"/>
          <w:numId w:val="1043"/>
        </w:numPr>
        <w:pStyle w:val="Compact"/>
      </w:pPr>
      <w:r>
        <w:t xml:space="preserve">☐ Advisory pool size (0.5% or 1% total)?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legitscript-application-checklist.md" TargetMode="External" /><Relationship Type="http://schemas.openxmlformats.org/officeDocument/2006/relationships/hyperlink" Id="rId45" Target="mobile-validation-test-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legitscript-application-checklist.md" TargetMode="External" /><Relationship Type="http://schemas.openxmlformats.org/officeDocument/2006/relationships/hyperlink" Id="rId45" Target="mobile-validation-test-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2026-10-27T20:38:15Z</dcterms:created>
  <dcterms:modified xsi:type="dcterms:W3CDTF">2026-10-27T20:38:15Z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