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2.14 |</w:t>
      </w:r>
      <w:r>
        <w:t xml:space="preserve"> </w:t>
      </w:r>
      <w:r>
        <w:rPr>
          <w:bCs/>
          <w:b/>
        </w:rPr>
        <w:t xml:space="preserve">Date:</w:t>
      </w:r>
      <w:r>
        <w:t xml:space="preserve"> </w:t>
      </w:r>
      <w:r>
        <w:t xml:space="preserve">September 10,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7"/>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8"/>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19"/>
        </w:numPr>
      </w:pPr>
      <w:r>
        <w:rPr>
          <w:bCs/>
          <w:b/>
        </w:rPr>
        <w:t xml:space="preserve">Point out the session banner</w:t>
      </w:r>
      <w:r>
        <w:t xml:space="preserve"> </w:t>
      </w:r>
      <w:r>
        <w:t xml:space="preserve">at the top — Alex Demo + Sarah Chen pinned</w:t>
      </w:r>
    </w:p>
    <w:p>
      <w:pPr>
        <w:numPr>
          <w:ilvl w:val="0"/>
          <w:numId w:val="1019"/>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9"/>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0"/>
        </w:numPr>
        <w:pStyle w:val="Compact"/>
      </w:pPr>
      <w:r>
        <w:t xml:space="preserve">Semaglutide 0.5mg weekly</w:t>
      </w:r>
    </w:p>
    <w:p>
      <w:pPr>
        <w:numPr>
          <w:ilvl w:val="1"/>
          <w:numId w:val="1020"/>
        </w:numPr>
        <w:pStyle w:val="Compact"/>
      </w:pPr>
      <w:r>
        <w:t xml:space="preserve">Standard TRT — Cyp 200mg</w:t>
      </w:r>
    </w:p>
    <w:p>
      <w:pPr>
        <w:numPr>
          <w:ilvl w:val="1"/>
          <w:numId w:val="1020"/>
        </w:numPr>
        <w:pStyle w:val="Compact"/>
      </w:pPr>
      <w:r>
        <w:t xml:space="preserve">TRT Cyp 200 — Weekly</w:t>
      </w:r>
    </w:p>
    <w:p>
      <w:pPr>
        <w:numPr>
          <w:ilvl w:val="1"/>
          <w:numId w:val="1020"/>
        </w:numPr>
        <w:pStyle w:val="Compact"/>
      </w:pPr>
      <w:r>
        <w:t xml:space="preserve">Estradiol 0.1% Cream</w:t>
      </w:r>
    </w:p>
    <w:p>
      <w:pPr>
        <w:numPr>
          <w:ilvl w:val="1"/>
          <w:numId w:val="1020"/>
        </w:numPr>
        <w:pStyle w:val="Compact"/>
      </w:pPr>
      <w:r>
        <w:t xml:space="preserve">LDN Starter — Titration</w:t>
      </w:r>
    </w:p>
    <w:p>
      <w:pPr>
        <w:numPr>
          <w:ilvl w:val="1"/>
          <w:numId w:val="1020"/>
        </w:numPr>
        <w:pStyle w:val="Compact"/>
      </w:pPr>
      <w:r>
        <w:t xml:space="preserve">Biest 80/20</w:t>
      </w:r>
    </w:p>
    <w:p>
      <w:pPr>
        <w:numPr>
          <w:ilvl w:val="1"/>
          <w:numId w:val="1020"/>
        </w:numPr>
        <w:pStyle w:val="Compact"/>
      </w:pPr>
      <w:r>
        <w:t xml:space="preserve">LDN 4.5 Maintenance</w:t>
      </w:r>
    </w:p>
    <w:p>
      <w:pPr>
        <w:numPr>
          <w:ilvl w:val="1"/>
          <w:numId w:val="1020"/>
        </w:numPr>
        <w:pStyle w:val="Compact"/>
      </w:pPr>
      <w:r>
        <w:t xml:space="preserve">BPC-157 daily cycling</w:t>
      </w:r>
    </w:p>
    <w:p>
      <w:pPr>
        <w:numPr>
          <w:ilvl w:val="1"/>
          <w:numId w:val="1020"/>
        </w:numPr>
        <w:pStyle w:val="Compact"/>
      </w:pPr>
      <w:r>
        <w:t xml:space="preserve">NAD+ Longevity</w:t>
      </w:r>
    </w:p>
    <w:p>
      <w:pPr>
        <w:numPr>
          <w:ilvl w:val="1"/>
          <w:numId w:val="1020"/>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1"/>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1"/>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1"/>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2"/>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numPr>
          <w:ilvl w:val="0"/>
          <w:numId w:val="1022"/>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2"/>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3"/>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3"/>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3"/>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4"/>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4"/>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4"/>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4"/>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5"/>
        </w:numPr>
        <w:pStyle w:val="Compact"/>
      </w:pPr>
      <w:r>
        <w:t xml:space="preserve">Dose amount + unit + frequency dropdowns</w:t>
      </w:r>
    </w:p>
    <w:p>
      <w:pPr>
        <w:numPr>
          <w:ilvl w:val="1"/>
          <w:numId w:val="1025"/>
        </w:numPr>
        <w:pStyle w:val="Compact"/>
      </w:pPr>
      <w:r>
        <w:t xml:space="preserve">Timing dropdown (In the morning, At bedtime, etc.)</w:t>
      </w:r>
    </w:p>
    <w:p>
      <w:pPr>
        <w:numPr>
          <w:ilvl w:val="1"/>
          <w:numId w:val="1025"/>
        </w:numPr>
        <w:pStyle w:val="Compact"/>
      </w:pPr>
      <w:r>
        <w:t xml:space="preserve">Duration dropdown (For 30 days, Ongoing, etc.)</w:t>
      </w:r>
    </w:p>
    <w:p>
      <w:pPr>
        <w:numPr>
          <w:ilvl w:val="1"/>
          <w:numId w:val="1025"/>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4"/>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4"/>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6"/>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7"/>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7"/>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8"/>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29"/>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9"/>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0"/>
        </w:numPr>
        <w:pStyle w:val="Compact"/>
      </w:pPr>
      <w:r>
        <w:rPr>
          <w:bCs/>
          <w:b/>
        </w:rPr>
        <w:t xml:space="preserve">Point out the three action buttons:</w:t>
      </w:r>
    </w:p>
    <w:p>
      <w:pPr>
        <w:numPr>
          <w:ilvl w:val="1"/>
          <w:numId w:val="1031"/>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1"/>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1"/>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2"/>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2"/>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2"/>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2"/>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3"/>
        </w:numPr>
        <w:pStyle w:val="Compact"/>
      </w:pPr>
      <w:r>
        <w:rPr>
          <w:bCs/>
          <w:b/>
        </w:rPr>
        <w:t xml:space="preserve">Point out the batch review page:</w:t>
      </w:r>
    </w:p>
    <w:p>
      <w:pPr>
        <w:numPr>
          <w:ilvl w:val="1"/>
          <w:numId w:val="1034"/>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4"/>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4"/>
        </w:numPr>
        <w:pStyle w:val="Compact"/>
      </w:pPr>
      <w:r>
        <w:t xml:space="preserve">Session banner showing the prescription count</w:t>
      </w:r>
    </w:p>
    <w:p>
      <w:pPr>
        <w:numPr>
          <w:ilvl w:val="1"/>
          <w:numId w:val="1034"/>
        </w:numPr>
        <w:pStyle w:val="Compact"/>
      </w:pPr>
      <w:r>
        <w:t xml:space="preserve">One prescription card per medication with pharmacy, pricing, and sig</w:t>
      </w:r>
    </w:p>
    <w:p>
      <w:pPr>
        <w:numPr>
          <w:ilvl w:val="1"/>
          <w:numId w:val="1034"/>
        </w:numPr>
        <w:pStyle w:val="Compact"/>
      </w:pPr>
      <w:r>
        <w:t xml:space="preserve">Combined totals (total retail, platform fee, total clinic payout)</w:t>
      </w:r>
    </w:p>
    <w:p>
      <w:pPr>
        <w:numPr>
          <w:ilvl w:val="1"/>
          <w:numId w:val="1034"/>
        </w:numPr>
        <w:pStyle w:val="Compact"/>
      </w:pPr>
      <w:r>
        <w:t xml:space="preserve">“</w:t>
      </w:r>
      <w:r>
        <w:t xml:space="preserve">Remove</w:t>
      </w:r>
      <w:r>
        <w:t xml:space="preserve">”</w:t>
      </w:r>
      <w:r>
        <w:t xml:space="preserve"> </w:t>
      </w:r>
      <w:r>
        <w:t xml:space="preserve">link on each card</w:t>
      </w:r>
    </w:p>
    <w:p>
      <w:pPr>
        <w:numPr>
          <w:ilvl w:val="1"/>
          <w:numId w:val="1034"/>
        </w:numPr>
        <w:pStyle w:val="Compact"/>
      </w:pPr>
      <w:r>
        <w:t xml:space="preserve">“</w:t>
      </w:r>
      <w:r>
        <w:t xml:space="preserve">+ Add Another Prescription</w:t>
      </w:r>
      <w:r>
        <w:t xml:space="preserve">”</w:t>
      </w:r>
      <w:r>
        <w:t xml:space="preserve"> </w:t>
      </w:r>
      <w:r>
        <w:t xml:space="preserve">button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5"/>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6"/>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numPr>
          <w:ilvl w:val="0"/>
          <w:numId w:val="1036"/>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7"/>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38"/>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38"/>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39"/>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39"/>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0"/>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1"/>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1"/>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2"/>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2"/>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3"/>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numPr>
          <w:ilvl w:val="0"/>
          <w:numId w:val="1044"/>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5"/>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6"/>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6"/>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6"/>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6"/>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7"/>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48"/>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49"/>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0"/>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0"/>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0"/>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1"/>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1"/>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2"/>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3"/>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4"/>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4"/>
        </w:numPr>
        <w:pStyle w:val="Compact"/>
      </w:pPr>
      <w:r>
        <w:rPr>
          <w:bCs/>
          <w:b/>
        </w:rPr>
        <w:t xml:space="preserve">Point out:</w:t>
      </w:r>
    </w:p>
    <w:p>
      <w:pPr>
        <w:numPr>
          <w:ilvl w:val="1"/>
          <w:numId w:val="1055"/>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5"/>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5"/>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5"/>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5"/>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5"/>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5"/>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5"/>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6"/>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7"/>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58"/>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59"/>
        </w:numPr>
        <w:pStyle w:val="Compact"/>
      </w:pPr>
      <w:r>
        <w:t xml:space="preserve">Navigate to</w:t>
      </w:r>
      <w:r>
        <w:t xml:space="preserve"> </w:t>
      </w:r>
      <w:r>
        <w:rPr>
          <w:rStyle w:val="VerbatimChar"/>
        </w:rPr>
        <w:t xml:space="preserve">https://functional-medicine-infrastructure.vercel.app/checkout/expired</w:t>
      </w:r>
    </w:p>
    <w:p>
      <w:pPr>
        <w:numPr>
          <w:ilvl w:val="0"/>
          <w:numId w:val="1059"/>
        </w:numPr>
        <w:pStyle w:val="Compact"/>
      </w:pPr>
      <w:r>
        <w:rPr>
          <w:bCs/>
          <w:b/>
        </w:rPr>
        <w:t xml:space="preserve">Point out:</w:t>
      </w:r>
    </w:p>
    <w:p>
      <w:pPr>
        <w:numPr>
          <w:ilvl w:val="1"/>
          <w:numId w:val="1060"/>
        </w:numPr>
        <w:pStyle w:val="Compact"/>
      </w:pPr>
      <w:r>
        <w:t xml:space="preserve">Clock icon, friendly message</w:t>
      </w:r>
    </w:p>
    <w:p>
      <w:pPr>
        <w:numPr>
          <w:ilvl w:val="1"/>
          <w:numId w:val="1060"/>
        </w:numPr>
        <w:pStyle w:val="Compact"/>
      </w:pPr>
      <w:r>
        <w:t xml:space="preserve">“</w:t>
      </w:r>
      <w:r>
        <w:t xml:space="preserve">Payment links expire after 72 hours for security</w:t>
      </w:r>
      <w:r>
        <w:t xml:space="preserve">”</w:t>
      </w:r>
    </w:p>
    <w:p>
      <w:pPr>
        <w:numPr>
          <w:ilvl w:val="1"/>
          <w:numId w:val="1060"/>
        </w:numPr>
        <w:pStyle w:val="Compact"/>
      </w:pPr>
      <w:r>
        <w:t xml:space="preserve">Instructions to contact clinic</w:t>
      </w:r>
    </w:p>
    <w:p>
      <w:pPr>
        <w:numPr>
          <w:ilvl w:val="1"/>
          <w:numId w:val="1060"/>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1"/>
        </w:numPr>
        <w:pStyle w:val="Compact"/>
      </w:pPr>
      <w:r>
        <w:t xml:space="preserve">Open a new tab, navigate to</w:t>
      </w:r>
      <w:r>
        <w:t xml:space="preserve"> </w:t>
      </w:r>
      <w:r>
        <w:rPr>
          <w:rStyle w:val="VerbatimChar"/>
        </w:rPr>
        <w:t xml:space="preserve">https://functional-medicine-infrastructure.vercel.app/login</w:t>
      </w:r>
    </w:p>
    <w:p>
      <w:pPr>
        <w:numPr>
          <w:ilvl w:val="0"/>
          <w:numId w:val="1061"/>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1"/>
        </w:numPr>
        <w:pStyle w:val="Compact"/>
      </w:pPr>
      <w:r>
        <w:rPr>
          <w:bCs/>
          <w:b/>
        </w:rPr>
        <w:t xml:space="preserve">Point out the dark-mode dashboard:</w:t>
      </w:r>
    </w:p>
    <w:p>
      <w:pPr>
        <w:numPr>
          <w:ilvl w:val="1"/>
          <w:numId w:val="1062"/>
        </w:numPr>
        <w:pStyle w:val="Compact"/>
      </w:pPr>
      <w:r>
        <w:t xml:space="preserve">Pipeline stage groups in the left sidebar (Payment, Submission, Pharmacy, Shipping, Errors / Terminal)</w:t>
      </w:r>
    </w:p>
    <w:p>
      <w:pPr>
        <w:numPr>
          <w:ilvl w:val="1"/>
          <w:numId w:val="1062"/>
        </w:numPr>
        <w:pStyle w:val="Compact"/>
      </w:pPr>
      <w:r>
        <w:t xml:space="preserve">Each stage has a count badge</w:t>
      </w:r>
    </w:p>
    <w:p>
      <w:pPr>
        <w:numPr>
          <w:ilvl w:val="1"/>
          <w:numId w:val="1062"/>
        </w:numPr>
        <w:pStyle w:val="Compact"/>
      </w:pPr>
      <w:r>
        <w:t xml:space="preserve">Order table with columns: Order, Status, Clinic, Pharmacy / Tier, SLA, Assigned, Actions</w:t>
      </w:r>
    </w:p>
    <w:p>
      <w:pPr>
        <w:numPr>
          <w:ilvl w:val="1"/>
          <w:numId w:val="1062"/>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3"/>
        </w:numPr>
        <w:pStyle w:val="Compact"/>
      </w:pPr>
      <w:r>
        <w:rPr>
          <w:bCs/>
          <w:b/>
        </w:rPr>
        <w:t xml:space="preserve">Point out an order row:</w:t>
      </w:r>
    </w:p>
    <w:p>
      <w:pPr>
        <w:numPr>
          <w:ilvl w:val="1"/>
          <w:numId w:val="1064"/>
        </w:numPr>
        <w:pStyle w:val="Compact"/>
      </w:pPr>
      <w:r>
        <w:t xml:space="preserve">Status badge (colored)</w:t>
      </w:r>
    </w:p>
    <w:p>
      <w:pPr>
        <w:numPr>
          <w:ilvl w:val="1"/>
          <w:numId w:val="1064"/>
        </w:numPr>
        <w:pStyle w:val="Compact"/>
      </w:pPr>
      <w:r>
        <w:t xml:space="preserve">SLA column — a countdown to the next deadline, or the resolved state</w:t>
      </w:r>
    </w:p>
    <w:p>
      <w:pPr>
        <w:numPr>
          <w:ilvl w:val="1"/>
          <w:numId w:val="1064"/>
        </w:numPr>
        <w:pStyle w:val="Compact"/>
      </w:pPr>
      <w:r>
        <w:t xml:space="preserve">Tier icon (Tier 1 API / Tier 2 Portal / Tier 3 Hybrid / Tier 4 Fax — the demo seed has orders across all four tiers)</w:t>
      </w:r>
    </w:p>
    <w:p>
      <w:pPr>
        <w:numPr>
          <w:ilvl w:val="1"/>
          <w:numId w:val="1064"/>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5"/>
        </w:numPr>
        <w:pStyle w:val="Compact"/>
      </w:pPr>
      <w:r>
        <w:rPr>
          <w:bCs/>
          <w:b/>
        </w:rPr>
        <w:t xml:space="preserve">Show the filter bar:</w:t>
      </w:r>
    </w:p>
    <w:p>
      <w:pPr>
        <w:numPr>
          <w:ilvl w:val="1"/>
          <w:numId w:val="1066"/>
        </w:numPr>
        <w:pStyle w:val="Compact"/>
      </w:pPr>
      <w:r>
        <w:t xml:space="preserve">Filter by Clinic, Pharmacy, Tier, Date range</w:t>
      </w:r>
    </w:p>
    <w:p>
      <w:pPr>
        <w:numPr>
          <w:ilvl w:val="1"/>
          <w:numId w:val="1066"/>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7"/>
        </w:numPr>
        <w:pStyle w:val="Compact"/>
      </w:pPr>
      <w:r>
        <w:rPr>
          <w:bCs/>
          <w:b/>
        </w:rPr>
        <w:t xml:space="preserve">Click an order</w:t>
      </w:r>
      <w:r>
        <w:t xml:space="preserve"> </w:t>
      </w:r>
      <w:r>
        <w:t xml:space="preserve">to open the detail drawer</w:t>
      </w:r>
    </w:p>
    <w:p>
      <w:pPr>
        <w:numPr>
          <w:ilvl w:val="0"/>
          <w:numId w:val="1067"/>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68"/>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68"/>
        </w:numPr>
        <w:pStyle w:val="Compact"/>
      </w:pPr>
      <w:r>
        <w:rPr>
          <w:bCs/>
          <w:b/>
        </w:rPr>
        <w:t xml:space="preserve">Point out what is actually on the page:</w:t>
      </w:r>
    </w:p>
    <w:p>
      <w:pPr>
        <w:numPr>
          <w:ilvl w:val="1"/>
          <w:numId w:val="1069"/>
        </w:numPr>
        <w:pStyle w:val="Compact"/>
      </w:pPr>
      <w:r>
        <w:t xml:space="preserve">The filter pills across the top (All Active, Breached, and the rest) — the controls that scope the view</w:t>
      </w:r>
    </w:p>
    <w:p>
      <w:pPr>
        <w:numPr>
          <w:ilvl w:val="1"/>
          <w:numId w:val="1069"/>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0"/>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0"/>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1"/>
        </w:numPr>
        <w:pStyle w:val="Compact"/>
      </w:pPr>
      <w:r>
        <w:t xml:space="preserve">A traffic-light health indicator (green / yellow / red for Degraded or Critical / slate for Idle)</w:t>
      </w:r>
    </w:p>
    <w:p>
      <w:pPr>
        <w:numPr>
          <w:ilvl w:val="1"/>
          <w:numId w:val="1071"/>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1"/>
        </w:numPr>
        <w:pStyle w:val="Compact"/>
      </w:pPr>
      <w:r>
        <w:t xml:space="preserve">24-hour submission success rate + total submission count + failure count</w:t>
      </w:r>
    </w:p>
    <w:p>
      <w:pPr>
        <w:numPr>
          <w:ilvl w:val="1"/>
          <w:numId w:val="1071"/>
        </w:numPr>
        <w:pStyle w:val="Compact"/>
      </w:pPr>
      <w:r>
        <w:t xml:space="preserve">p50 / p95 / p99 latency percentiles</w:t>
      </w:r>
    </w:p>
    <w:p>
      <w:pPr>
        <w:numPr>
          <w:ilvl w:val="1"/>
          <w:numId w:val="1071"/>
        </w:numPr>
        <w:pStyle w:val="Compact"/>
      </w:pPr>
      <w:r>
        <w:t xml:space="preserve">A 24-hour submissions bar chart (green bars for successes, pink for failures)</w:t>
      </w:r>
    </w:p>
    <w:p>
      <w:pPr>
        <w:numPr>
          <w:ilvl w:val="1"/>
          <w:numId w:val="1071"/>
        </w:numPr>
        <w:pStyle w:val="Compact"/>
      </w:pPr>
      <w:r>
        <w:t xml:space="preserve">“</w:t>
      </w:r>
      <w:r>
        <w:t xml:space="preserve">Last success</w:t>
      </w:r>
      <w:r>
        <w:t xml:space="preserve">”</w:t>
      </w:r>
      <w:r>
        <w:t xml:space="preserve"> </w:t>
      </w:r>
      <w:r>
        <w:t xml:space="preserve">relative timestamp</w:t>
      </w:r>
    </w:p>
    <w:p>
      <w:pPr>
        <w:numPr>
          <w:ilvl w:val="1"/>
          <w:numId w:val="1071"/>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2"/>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2"/>
        </w:numPr>
        <w:pStyle w:val="Compact"/>
      </w:pPr>
      <w:r>
        <w:rPr>
          <w:bCs/>
          <w:b/>
        </w:rPr>
        <w:t xml:space="preserve">Point out what the page is:</w:t>
      </w:r>
    </w:p>
    <w:p>
      <w:pPr>
        <w:numPr>
          <w:ilvl w:val="1"/>
          <w:numId w:val="1073"/>
        </w:numPr>
        <w:pStyle w:val="Compact"/>
      </w:pPr>
      <w:r>
        <w:t xml:space="preserve">Status filter pills across the top (All, Received, Matched, Unmatched, Processed, Archived)</w:t>
      </w:r>
    </w:p>
    <w:p>
      <w:pPr>
        <w:numPr>
          <w:ilvl w:val="1"/>
          <w:numId w:val="1073"/>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3"/>
        </w:numPr>
        <w:pStyle w:val="Compact"/>
      </w:pPr>
      <w:r>
        <w:t xml:space="preserve">A list of inbound fax rows — each one shows status, from-number, page count, relative received-at timestamp, matched pharmacy/order if any</w:t>
      </w:r>
    </w:p>
    <w:p>
      <w:pPr>
        <w:numPr>
          <w:ilvl w:val="1"/>
          <w:numId w:val="1073"/>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4"/>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4"/>
        </w:numPr>
        <w:pStyle w:val="Compact"/>
      </w:pPr>
      <w:r>
        <w:rPr>
          <w:bCs/>
          <w:b/>
        </w:rPr>
        <w:t xml:space="preserve">Point out — two catalogs, clearly separated on one screen:</w:t>
      </w:r>
    </w:p>
    <w:p>
      <w:pPr>
        <w:numPr>
          <w:ilvl w:val="1"/>
          <w:numId w:val="1075"/>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5"/>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10 scheduled cron jobs</w:t>
      </w:r>
      <w:r>
        <w:t xml:space="preserve"> </w:t>
      </w:r>
      <w:r>
        <w:t xml:space="preserve">handle SLA enforcement and re-firing, payment expiry, submission reconciliation, adapter/portal polling, fax retry, screenshot cleanup, PHI debug purge, credential sync, and the daily ops digest. Everything is atomic — Compare-And-Swap patterns on every state transition prevent race conditions.</w:t>
      </w:r>
      <w:r>
        <w:t xml:space="preserve">”</w:t>
      </w:r>
    </w:p>
    <w:p>
      <w:pPr>
        <w:pStyle w:val="BlockText"/>
      </w:pPr>
      <w:r>
        <w:rPr>
          <w:bCs/>
          <w:b/>
        </w:rPr>
        <w:t xml:space="preserve">Verified 2026-09-10:</w:t>
      </w:r>
      <w:r>
        <w:t xml:space="preserve"> </w:t>
      </w:r>
      <w:r>
        <w:rPr>
          <w:rStyle w:val="VerbatimChar"/>
        </w:rPr>
        <w:t xml:space="preserve">vercel.json</w:t>
      </w:r>
      <w:r>
        <w:t xml:space="preserve"> </w:t>
      </w:r>
      <w:r>
        <w:t xml:space="preserve">declares exactly</w:t>
      </w:r>
      <w:r>
        <w:t xml:space="preserve"> </w:t>
      </w:r>
      <w:r>
        <w:rPr>
          <w:bCs/>
          <w:b/>
        </w:rPr>
        <w:t xml:space="preserve">10</w:t>
      </w:r>
      <w:r>
        <w:t xml:space="preserve"> </w:t>
      </w:r>
      <w:r>
        <w:t xml:space="preserve">entries under</w:t>
      </w:r>
      <w:r>
        <w:t xml:space="preserve"> </w:t>
      </w:r>
      <w:r>
        <w:rPr>
          <w:rStyle w:val="VerbatimChar"/>
        </w:rPr>
        <w:t xml:space="preserve">crons</w:t>
      </w:r>
      <w:r>
        <w:t xml:space="preserve">, and</w:t>
      </w:r>
      <w:r>
        <w:t xml:space="preserve"> </w:t>
      </w:r>
      <w:r>
        <w:rPr>
          <w:rStyle w:val="VerbatimChar"/>
        </w:rPr>
        <w:t xml:space="preserve">src/app/api/cron/</w:t>
      </w:r>
      <w:r>
        <w:t xml:space="preserve"> </w:t>
      </w:r>
      <w:r>
        <w:t xml:space="preserve">contains exactly</w:t>
      </w:r>
      <w:r>
        <w:t xml:space="preserve"> </w:t>
      </w:r>
      <w:r>
        <w:rPr>
          <w:bCs/>
          <w:b/>
        </w:rPr>
        <w:t xml:space="preserve">10</w:t>
      </w:r>
      <w:r>
        <w:t xml:space="preserve"> </w:t>
      </w:r>
      <w:r>
        <w:t xml:space="preserve">route directories — they match one-for-one (</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poc-credential-sync</w:t>
      </w:r>
      <w:r>
        <w:t xml:space="preserve">,</w:t>
      </w:r>
      <w:r>
        <w:t xml:space="preserve"> </w:t>
      </w:r>
      <w:r>
        <w:rPr>
          <w:rStyle w:val="VerbatimChar"/>
        </w:rPr>
        <w:t xml:space="preserve">purge-phi-debug</w:t>
      </w:r>
      <w:r>
        <w:t xml:space="preserve">).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10</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6"/>
        </w:numPr>
        <w:pStyle w:val="Compact"/>
      </w:pPr>
      <w:r>
        <w:t xml:space="preserve">☐ Answer all questions</w:t>
      </w:r>
    </w:p>
    <w:p>
      <w:pPr>
        <w:numPr>
          <w:ilvl w:val="0"/>
          <w:numId w:val="1076"/>
        </w:numPr>
        <w:pStyle w:val="Compact"/>
      </w:pPr>
      <w:r>
        <w:t xml:space="preserve">☐ Share POC URL if appropriate</w:t>
      </w:r>
    </w:p>
    <w:p>
      <w:pPr>
        <w:numPr>
          <w:ilvl w:val="0"/>
          <w:numId w:val="1076"/>
        </w:numPr>
        <w:pStyle w:val="Compact"/>
      </w:pPr>
      <w:r>
        <w:t xml:space="preserve">☐ Note any feedback or feature requests</w:t>
      </w:r>
    </w:p>
    <w:p>
      <w:pPr>
        <w:numPr>
          <w:ilvl w:val="0"/>
          <w:numId w:val="1076"/>
        </w:numPr>
        <w:pStyle w:val="Compact"/>
      </w:pPr>
      <w:r>
        <w:t xml:space="preserve">☐ Schedule follow-up if interest</w:t>
      </w:r>
    </w:p>
    <w:p>
      <w:pPr>
        <w:numPr>
          <w:ilvl w:val="0"/>
          <w:numId w:val="1076"/>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1"/>
  </w:num>
  <w:num w:numId="103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3">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4">
    <w:abstractNumId w:val="991"/>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8">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3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4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4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1">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2">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3">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1"/>
  </w:num>
  <w:num w:numId="10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1"/>
  </w:num>
  <w:num w:numId="107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1"/>
  </w:num>
  <w:num w:numId="10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3">
    <w:abstractNumId w:val="991"/>
  </w:num>
  <w:num w:numId="107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2026-09-11T01:58:12Z</dcterms:created>
  <dcterms:modified xsi:type="dcterms:W3CDTF">2026-09-11T01:58:12Z</dcterms:modified>
</cp:coreProperties>
</file>

<file path=docProps/custom.xml><?xml version="1.0" encoding="utf-8"?>
<Properties xmlns="http://schemas.openxmlformats.org/officeDocument/2006/custom-properties" xmlns:vt="http://schemas.openxmlformats.org/officeDocument/2006/docPropsVTypes"/>
</file>