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bhfjafelm0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Khmer Learning App - Data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096reo620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Application State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Main app state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[activeTab, setActiveTab] = useState('lessons');           // 'lessons' | 'quiz'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[selectedLesson, setSelectedLesson] = useState(null);      // Lesson object or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[showPurchaseModal, setShowPurchaseModal] = useState(false); // boolean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[purchasedLessons, setPurchasedLessons] = useState([3, 5]); // Array of lesson IDs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[showQuiz, setShowQuiz] = useState(false);                 // boolean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[quizCompleted, setQuizCompleted] = useState(false);       // boolean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[quizScore, setQuizScore] = useState(0);                   //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[currentQuizAnswers, setCurrentQuizAnswers] = useState({}); // Object {questionId: answer}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hu8lil8db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Lessons Data Structure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lessons =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id: number,                    // Unique identifier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title: string,                 // Lesson title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string,           // Brief description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free: boolean,                 // true for free, false for paid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price?: number,                // Price (only for paid lessons)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level: string,                 // "Beginner" | "Intermediate" | "Advanced"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image: string                  // Image type identifier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id: 2,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title: "Countries &amp; Nationality",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description: "Learn how to talk about countries and nationality in Khmer",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free: true,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level: "Beginner",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image: "travel"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cb3j3a6qp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Lesson Content Structure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lessonContent =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title: string,                   // Main lesson title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sections: [                      // Array of content sections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title: string,               // Section title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content: string              // Section content (multi-line string)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title: "Countries &amp; Nationality",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sections: 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title: "Key Vocabulary",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    content: "Where? [nouw-naa?] : នៅណា?\ncome [merk] : មក\n..."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title: "Useful Dialogue",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content: "Q: Where do you come from?\n[neak merk bpii naa?]\n..."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9ksbpljht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Quiz Data Structure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quizQuestions =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id: number,                    // Unique question identifier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question: string,              // The question text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options: string[],             // Array of 4 possible answers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correctAnswer: string          // The correct answer (must match one option)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id: 1,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question: "How do you ask 'Where do you come from?' in Khmer?",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options: 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  "អ្នកនៅណា? (neak nouw-naa?)",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  "អ្នកមកពីណា? (neak merk bpii naa?)",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  "អ្នកទៅណា? (neak dtouw naa?)",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  "អ្នកធ្វើការនៅណា? (neak tweu-gaa nouw-naa?)"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correctAnswer: "អ្នកមកពីណា? (neak merk bpii naa?)"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3k73qmoft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Quiz Answers Structure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User's quiz answers - stored as object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const currentQuizAnswers =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[questionId]: selectedAnswer    // Key-value pairs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1: "អ្នកមកពីណា? (neak merk bpii naa?)",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2: "ខ្ញុំគឺជាជនជាតិខ្មែរ (k'nhom geu-jia jun-jiat kmae)",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3: "កម្ពុជា (gam-bpuk-jia)"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ks168vc1q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Image Mapping Structure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imageMap =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alphabet: "Aa អា",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activity: "🔄",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  numbers: "១២៣",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food: "🍚",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travel: "🚌",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conversation: "💬",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question: "❓"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rrdbxwp43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Purchase System Structure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Purchased lessons - Array of lesson IDs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const purchasedLessons = [3, 5, 6]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Purchase modal state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 showPurchaseModal = boolean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Lesson accessibility check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function isLessonAccessible(lesson)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return lesson.free || purchasedLessons.includes(lesson.id)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x0uhkmjmm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Lesson Content Examples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sgvfp4lzg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Countries &amp; Nationality Lesson (ID: 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sections: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title: "Key Vocabulary",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content: "Khmer vocabulary with pronunciation and script"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title: "Useful Dialogue",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content: "Question-answer pairs in English, pronunciation, and Khmer script"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title: "Country Names",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content: "List of countries with Khmer names and pronunciation"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title: "Grammar Notes",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content: "Grammar rules and sentence structures"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3phwhlvgi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Daily Activities Lesson (ID: 3)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sections: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title: "Daily Activities Vocabulary",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content: "Morning routines and personal care activities"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title: "Household Activities",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content: "Cleaning, cooking, and home maintenance activities"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title: "Leisure Activities",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content: "Entertainment and recreational activities"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title: "Practice Dialogue",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content: "Sample conversation about daily routine timing"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o16wffnj6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Component Architecture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KhmerLearningApp (Main Component)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├── Header (App title and premium status)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├── Navigation Tabs (Lessons | Quiz)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├── Main Content Area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│   ├── Lessons List View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│   ├── Selected Lesson Content View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│   ├── Quiz Selection View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└── Active Quiz View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└── Purchase Modal (Overlay)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4ixvxu4li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Data Flow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Lesson Selection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clicks lesson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setSelectedLesson(lesson)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Display</w:t>
      </w:r>
      <w:r w:rsidDel="00000000" w:rsidR="00000000" w:rsidRPr="00000000">
        <w:rPr>
          <w:rtl w:val="0"/>
        </w:rPr>
        <w:t xml:space="preserve">: App checks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isLessonAccessible()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Shows content or purchase prompt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Access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clicks quiz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setShowQuiz(true)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setActiveTab('quiz')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Interaction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selects answers →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currentQuizAnswers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Completion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submits → Calculates score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setQuizCompleted(true)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Purchase 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buys lesson →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purchasedLessons</w:t>
      </w:r>
      <w:r w:rsidDel="00000000" w:rsidR="00000000" w:rsidRPr="00000000">
        <w:rPr>
          <w:rtl w:val="0"/>
        </w:rPr>
        <w:t xml:space="preserve"> array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90fauhryb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11. Key Functions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Lesson management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handleLessonSelect(lesson)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isLessonAccessible(lesson)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Quiz management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handleAnswerSelect(questionId, answer)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calculateQuizScore()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handleQuizSubmit()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handleQuizRestart()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 Purchase management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handlePurchase()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UI helpers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getLessonImage(type)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provides a clear separation between free/paid content, supports multiple lesson types, tracks user progress, and enables quiz functionality with score tracking.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ttambang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Battambang-regular.ttf"/><Relationship Id="rId6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