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4A" w:rsidRDefault="000D604A" w:rsidP="000D604A">
      <w:pPr>
        <w:pStyle w:val="Heading1"/>
      </w:pPr>
      <w:r>
        <w:t>Modes:</w:t>
      </w:r>
    </w:p>
    <w:p w:rsidR="008853A9" w:rsidRDefault="008853A9" w:rsidP="008853A9">
      <w:pPr>
        <w:spacing w:after="0"/>
      </w:pPr>
      <w:r>
        <w:t>Regular License plugins are run in 3 modes:</w:t>
      </w:r>
    </w:p>
    <w:p w:rsidR="008853A9" w:rsidRDefault="008853A9" w:rsidP="008853A9">
      <w:pPr>
        <w:pStyle w:val="ListParagraph"/>
        <w:numPr>
          <w:ilvl w:val="0"/>
          <w:numId w:val="1"/>
        </w:numPr>
        <w:spacing w:after="0"/>
      </w:pPr>
      <w:r>
        <w:t>Normal</w:t>
      </w:r>
    </w:p>
    <w:p w:rsidR="008853A9" w:rsidRDefault="008853A9" w:rsidP="008853A9">
      <w:pPr>
        <w:pStyle w:val="ListParagraph"/>
        <w:numPr>
          <w:ilvl w:val="0"/>
          <w:numId w:val="1"/>
        </w:numPr>
        <w:spacing w:after="0"/>
      </w:pPr>
      <w:r>
        <w:t>Sanctions</w:t>
      </w:r>
    </w:p>
    <w:p w:rsidR="008853A9" w:rsidRDefault="008853A9" w:rsidP="008853A9">
      <w:pPr>
        <w:pStyle w:val="ListParagraph"/>
        <w:numPr>
          <w:ilvl w:val="0"/>
          <w:numId w:val="1"/>
        </w:numPr>
        <w:spacing w:after="0"/>
      </w:pPr>
      <w:proofErr w:type="spellStart"/>
      <w:r>
        <w:t>Expirables</w:t>
      </w:r>
      <w:proofErr w:type="spellEnd"/>
    </w:p>
    <w:p w:rsidR="008853A9" w:rsidRDefault="008853A9" w:rsidP="008853A9">
      <w:pPr>
        <w:spacing w:after="0"/>
      </w:pPr>
      <w:r>
        <w:t xml:space="preserve">If a site has license expiration dates, the plugin must support </w:t>
      </w:r>
      <w:proofErr w:type="spellStart"/>
      <w:r>
        <w:t>Expirables</w:t>
      </w:r>
      <w:proofErr w:type="spellEnd"/>
      <w:r>
        <w:t xml:space="preserve"> mode.</w:t>
      </w:r>
    </w:p>
    <w:p w:rsidR="008853A9" w:rsidRDefault="008853A9" w:rsidP="008853A9">
      <w:pPr>
        <w:spacing w:after="0"/>
      </w:pPr>
      <w:r>
        <w:t xml:space="preserve">If a site has </w:t>
      </w:r>
      <w:proofErr w:type="gramStart"/>
      <w:r>
        <w:t>sanctions(</w:t>
      </w:r>
      <w:proofErr w:type="gramEnd"/>
      <w:r>
        <w:t>board actions, disciplinary info, etc.), the plugin must support Sanctions.</w:t>
      </w:r>
    </w:p>
    <w:p w:rsidR="008853A9" w:rsidRDefault="008853A9" w:rsidP="004D10CD">
      <w:pPr>
        <w:spacing w:after="0"/>
        <w:ind w:left="720"/>
      </w:pPr>
      <w:r>
        <w:t xml:space="preserve">Provider with sanctions must be RED FLAGGED even if the plugin is run in Normal or </w:t>
      </w:r>
      <w:proofErr w:type="spellStart"/>
      <w:r>
        <w:t>Expirables</w:t>
      </w:r>
      <w:proofErr w:type="spellEnd"/>
      <w:r>
        <w:t xml:space="preserve"> mode.</w:t>
      </w:r>
    </w:p>
    <w:p w:rsidR="008853A9" w:rsidRDefault="008853A9" w:rsidP="008853A9">
      <w:pPr>
        <w:spacing w:after="0"/>
      </w:pPr>
    </w:p>
    <w:p w:rsidR="008853A9" w:rsidRDefault="008853A9" w:rsidP="008853A9">
      <w:pPr>
        <w:pStyle w:val="ListParagraph"/>
        <w:numPr>
          <w:ilvl w:val="0"/>
          <w:numId w:val="2"/>
        </w:numPr>
        <w:spacing w:after="0"/>
      </w:pPr>
      <w:r>
        <w:t>In Normal mode, provider details are always returned to the end-user. Providers with sanctions are RED FLAGGED.</w:t>
      </w:r>
    </w:p>
    <w:p w:rsidR="008853A9" w:rsidRDefault="008853A9" w:rsidP="008853A9">
      <w:pPr>
        <w:pStyle w:val="ListParagraph"/>
        <w:numPr>
          <w:ilvl w:val="0"/>
          <w:numId w:val="2"/>
        </w:numPr>
        <w:spacing w:after="0"/>
      </w:pPr>
      <w:r>
        <w:t>In Sanctions mode, providers with sanctions are RED FLAGGED and their details are returned to the end-users. Providers without sanctions are not returned.</w:t>
      </w:r>
    </w:p>
    <w:p w:rsidR="008853A9" w:rsidRDefault="008853A9" w:rsidP="008853A9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Expirables</w:t>
      </w:r>
      <w:proofErr w:type="spellEnd"/>
      <w:r>
        <w:t xml:space="preserve"> mode, if the license expiration date on the site does NOT match the date sent by the end-user, the provider details are returned. Otherwise, provider details </w:t>
      </w:r>
      <w:r w:rsidR="004D10CD">
        <w:t>are flagged to not return in Verity (indicated by the “</w:t>
      </w:r>
      <w:proofErr w:type="spellStart"/>
      <w:r w:rsidR="004D10CD">
        <w:t>SendBack</w:t>
      </w:r>
      <w:proofErr w:type="spellEnd"/>
      <w:r w:rsidR="004D10CD">
        <w:t>” flag)</w:t>
      </w:r>
      <w:r>
        <w:t>. Providers with sanctions are RED FLAGGED.</w:t>
      </w:r>
    </w:p>
    <w:p w:rsidR="00430471" w:rsidRDefault="008A705D" w:rsidP="008A705D">
      <w:pPr>
        <w:pStyle w:val="Heading1"/>
      </w:pPr>
      <w:proofErr w:type="spellStart"/>
      <w:r>
        <w:t>PlugIns</w:t>
      </w:r>
      <w:proofErr w:type="spellEnd"/>
      <w:r>
        <w:t>:</w:t>
      </w:r>
    </w:p>
    <w:p w:rsidR="008A705D" w:rsidRDefault="008A705D">
      <w:r>
        <w:t xml:space="preserve">When creating plugins, make sure you have the </w:t>
      </w:r>
      <w:proofErr w:type="gramStart"/>
      <w:r w:rsidRPr="008E6A7A">
        <w:rPr>
          <w:color w:val="538135" w:themeColor="accent6" w:themeShade="BF"/>
        </w:rPr>
        <w:t>Initialize(</w:t>
      </w:r>
      <w:proofErr w:type="gramEnd"/>
      <w:r w:rsidRPr="008E6A7A">
        <w:rPr>
          <w:color w:val="538135" w:themeColor="accent6" w:themeShade="BF"/>
        </w:rPr>
        <w:t>)</w:t>
      </w:r>
      <w:r>
        <w:t xml:space="preserve"> method. (See </w:t>
      </w:r>
      <w:proofErr w:type="spellStart"/>
      <w:r>
        <w:t>ALBMEPlugIn</w:t>
      </w:r>
      <w:proofErr w:type="spellEnd"/>
      <w:r>
        <w:t xml:space="preserve"> solution)</w:t>
      </w:r>
    </w:p>
    <w:p w:rsidR="00524442" w:rsidRDefault="00524442">
      <w:r>
        <w:t xml:space="preserve">If sanctions are found on the provider’s page, RED FLAG the provider by calling </w:t>
      </w:r>
      <w:proofErr w:type="spellStart"/>
      <w:r w:rsidRPr="00524442">
        <w:rPr>
          <w:color w:val="538135" w:themeColor="accent6" w:themeShade="BF"/>
        </w:rPr>
        <w:t>setSanction</w:t>
      </w:r>
      <w:proofErr w:type="spellEnd"/>
      <w:r w:rsidRPr="00524442">
        <w:rPr>
          <w:color w:val="538135" w:themeColor="accent6" w:themeShade="BF"/>
        </w:rPr>
        <w:t>(true)</w:t>
      </w:r>
      <w:r>
        <w:t xml:space="preserve">. Otherwise call </w:t>
      </w:r>
      <w:proofErr w:type="spellStart"/>
      <w:r w:rsidRPr="00524442">
        <w:rPr>
          <w:color w:val="538135" w:themeColor="accent6" w:themeShade="BF"/>
        </w:rPr>
        <w:t>setSanction</w:t>
      </w:r>
      <w:proofErr w:type="spellEnd"/>
      <w:r w:rsidRPr="00524442">
        <w:rPr>
          <w:color w:val="538135" w:themeColor="accent6" w:themeShade="BF"/>
        </w:rPr>
        <w:t>(false)</w:t>
      </w:r>
      <w:r>
        <w:t>.</w:t>
      </w:r>
    </w:p>
    <w:p w:rsidR="004D10CD" w:rsidRDefault="004D10CD">
      <w:r>
        <w:t xml:space="preserve">To run a plugin in </w:t>
      </w:r>
      <w:proofErr w:type="spellStart"/>
      <w:r>
        <w:t>expirables</w:t>
      </w:r>
      <w:proofErr w:type="spellEnd"/>
      <w:r>
        <w:t xml:space="preserve"> mode, you must set the </w:t>
      </w:r>
      <w:r w:rsidRPr="00CD46C7">
        <w:rPr>
          <w:b/>
        </w:rPr>
        <w:t>action</w:t>
      </w:r>
      <w:proofErr w:type="gramStart"/>
      <w:r>
        <w:t>=”E</w:t>
      </w:r>
      <w:proofErr w:type="gramEnd"/>
      <w:r>
        <w:t>”</w:t>
      </w:r>
      <w:r w:rsidR="00CD46C7">
        <w:t xml:space="preserve"> in your test xml.</w:t>
      </w:r>
    </w:p>
    <w:p w:rsidR="005B6DE7" w:rsidRDefault="005B6DE7">
      <w:r>
        <w:t xml:space="preserve">Call </w:t>
      </w:r>
      <w:proofErr w:type="spellStart"/>
      <w:proofErr w:type="gramStart"/>
      <w:r w:rsidRPr="008E6A7A">
        <w:rPr>
          <w:color w:val="538135" w:themeColor="accent6" w:themeShade="BF"/>
        </w:rPr>
        <w:t>ProcessResults</w:t>
      </w:r>
      <w:proofErr w:type="spellEnd"/>
      <w:r w:rsidRPr="008E6A7A">
        <w:rPr>
          <w:color w:val="538135" w:themeColor="accent6" w:themeShade="BF"/>
        </w:rPr>
        <w:t>(</w:t>
      </w:r>
      <w:proofErr w:type="gramEnd"/>
      <w:r w:rsidRPr="008E6A7A">
        <w:rPr>
          <w:color w:val="538135" w:themeColor="accent6" w:themeShade="BF"/>
        </w:rPr>
        <w:t xml:space="preserve">output, message) </w:t>
      </w:r>
      <w:r w:rsidR="008E6A7A">
        <w:t xml:space="preserve">at the end of the </w:t>
      </w:r>
      <w:r w:rsidR="008E6A7A" w:rsidRPr="008E6A7A">
        <w:rPr>
          <w:color w:val="538135" w:themeColor="accent6" w:themeShade="BF"/>
        </w:rPr>
        <w:t xml:space="preserve">Fetch() </w:t>
      </w:r>
      <w:r>
        <w:t>when you are done scraping. If you add a “message” the plugin will always return a message instead of the output. The “output” is your parsed html with td pairs.</w:t>
      </w:r>
    </w:p>
    <w:p w:rsidR="00CD46C7" w:rsidRDefault="00CD46C7">
      <w:bookmarkStart w:id="0" w:name="_GoBack"/>
      <w:bookmarkEnd w:id="0"/>
    </w:p>
    <w:p w:rsidR="0073475D" w:rsidRDefault="008853A9">
      <w:r w:rsidRPr="003B07A2">
        <w:rPr>
          <w:rStyle w:val="Heading1Char"/>
        </w:rPr>
        <w:t>Setting up the Web Scraper:</w:t>
      </w:r>
      <w:r w:rsidR="00505F52">
        <w:br/>
        <w:t xml:space="preserve">Your </w:t>
      </w:r>
      <w:proofErr w:type="spellStart"/>
      <w:r w:rsidR="00505F52">
        <w:t>WebScraper</w:t>
      </w:r>
      <w:proofErr w:type="spellEnd"/>
      <w:r w:rsidR="00505F52">
        <w:t xml:space="preserve"> will need to have references linked to your local .</w:t>
      </w:r>
      <w:proofErr w:type="spellStart"/>
      <w:r w:rsidR="00505F52">
        <w:t>dll</w:t>
      </w:r>
      <w:proofErr w:type="spellEnd"/>
      <w:r w:rsidR="00505F52">
        <w:t xml:space="preserve"> files.</w:t>
      </w:r>
      <w:r w:rsidR="00505F52">
        <w:br/>
        <w:t xml:space="preserve">All </w:t>
      </w:r>
      <w:proofErr w:type="gramStart"/>
      <w:r w:rsidR="00505F52">
        <w:t>third party</w:t>
      </w:r>
      <w:proofErr w:type="gramEnd"/>
      <w:r w:rsidR="00505F52">
        <w:t xml:space="preserve"> libraries used by the </w:t>
      </w:r>
      <w:proofErr w:type="spellStart"/>
      <w:r w:rsidR="00505F52">
        <w:t>WebScraper</w:t>
      </w:r>
      <w:proofErr w:type="spellEnd"/>
      <w:r w:rsidR="00505F52">
        <w:t xml:space="preserve"> can be found here in TFS:</w:t>
      </w:r>
      <w:r w:rsidR="00505F52">
        <w:br/>
      </w:r>
      <w:r w:rsidR="00505F52" w:rsidRPr="000D604A">
        <w:rPr>
          <w:color w:val="7030A0"/>
          <w:u w:val="single"/>
        </w:rPr>
        <w:t xml:space="preserve">TFS &gt; Echo PSV &gt; </w:t>
      </w:r>
      <w:r w:rsidR="0073475D" w:rsidRPr="000D604A">
        <w:rPr>
          <w:color w:val="7030A0"/>
          <w:u w:val="single"/>
        </w:rPr>
        <w:t>Third Party Libraries</w:t>
      </w:r>
    </w:p>
    <w:p w:rsidR="0073475D" w:rsidRDefault="0073475D">
      <w:r>
        <w:t>The following references should be re-added:</w:t>
      </w:r>
    </w:p>
    <w:p w:rsidR="0073475D" w:rsidRDefault="0073475D">
      <w:r>
        <w:t>PdfMetaMorphosis.dll</w:t>
      </w:r>
    </w:p>
    <w:p w:rsidR="0073475D" w:rsidRDefault="0073475D">
      <w:r>
        <w:t>RestSharp.dll</w:t>
      </w:r>
    </w:p>
    <w:p w:rsidR="0073475D" w:rsidRDefault="0073475D">
      <w:r>
        <w:t>Newtonsoft.Json.dll</w:t>
      </w:r>
    </w:p>
    <w:p w:rsidR="0073475D" w:rsidRDefault="0073475D">
      <w:r>
        <w:t>HtmlAgilityPack.dll</w:t>
      </w:r>
    </w:p>
    <w:p w:rsidR="005B6DE7" w:rsidRDefault="0073475D" w:rsidP="005B6DE7">
      <w:r>
        <w:lastRenderedPageBreak/>
        <w:t>ABCpdf.dll</w:t>
      </w:r>
    </w:p>
    <w:p w:rsidR="00505F52" w:rsidRDefault="00505F52">
      <w:r>
        <w:br/>
      </w:r>
      <w:r w:rsidR="005B6DE7">
        <w:t xml:space="preserve">You will need an installation to </w:t>
      </w:r>
      <w:proofErr w:type="spellStart"/>
      <w:r w:rsidR="005B6DE7">
        <w:t>ABCPdf</w:t>
      </w:r>
      <w:proofErr w:type="spellEnd"/>
      <w:r w:rsidR="005B6DE7">
        <w:t xml:space="preserve"> by running </w:t>
      </w:r>
      <w:r w:rsidR="005B6DE7" w:rsidRPr="00505F52">
        <w:t>abcpdf.net64</w:t>
      </w:r>
      <w:r w:rsidR="005B6DE7">
        <w:t>.exe.</w:t>
      </w:r>
      <w:r w:rsidR="005B6DE7">
        <w:t xml:space="preserve"> This can also be found in the </w:t>
      </w:r>
      <w:proofErr w:type="gramStart"/>
      <w:r w:rsidR="005B6DE7">
        <w:t>Third Party</w:t>
      </w:r>
      <w:proofErr w:type="gramEnd"/>
      <w:r w:rsidR="005B6DE7">
        <w:t xml:space="preserve"> Libraries of TFS.</w:t>
      </w:r>
      <w:r w:rsidR="005B6DE7">
        <w:br/>
      </w:r>
    </w:p>
    <w:p w:rsidR="00505F52" w:rsidRDefault="00505F52">
      <w:r>
        <w:t xml:space="preserve">After your plugin has successfully built and met all the requirements of a standard plugin, you can now add the plugin as a reference in the </w:t>
      </w:r>
      <w:proofErr w:type="spellStart"/>
      <w:r>
        <w:t>WebScraper</w:t>
      </w:r>
      <w:proofErr w:type="spellEnd"/>
      <w:r>
        <w:t xml:space="preserve">. </w:t>
      </w:r>
      <w:r>
        <w:br/>
      </w:r>
      <w:r>
        <w:br/>
        <w:t xml:space="preserve">Right click </w:t>
      </w:r>
      <w:r w:rsidRPr="000D604A">
        <w:rPr>
          <w:color w:val="7030A0"/>
          <w:u w:val="single"/>
        </w:rPr>
        <w:t>References &gt; A</w:t>
      </w:r>
      <w:r w:rsidR="00C34315">
        <w:rPr>
          <w:color w:val="7030A0"/>
          <w:u w:val="single"/>
        </w:rPr>
        <w:t>d</w:t>
      </w:r>
      <w:r w:rsidRPr="000D604A">
        <w:rPr>
          <w:color w:val="7030A0"/>
          <w:u w:val="single"/>
        </w:rPr>
        <w:t>d Reference &gt; Browse</w:t>
      </w:r>
      <w:r w:rsidRPr="000D604A">
        <w:rPr>
          <w:color w:val="7030A0"/>
        </w:rPr>
        <w:t xml:space="preserve"> </w:t>
      </w:r>
      <w:r>
        <w:t xml:space="preserve">to your </w:t>
      </w:r>
      <w:proofErr w:type="spellStart"/>
      <w:r>
        <w:t>plugIn</w:t>
      </w:r>
      <w:proofErr w:type="spellEnd"/>
      <w:r>
        <w:t xml:space="preserve"> project’s </w:t>
      </w:r>
      <w:r w:rsidRPr="00641920">
        <w:rPr>
          <w:color w:val="7030A0"/>
          <w:u w:val="single"/>
        </w:rPr>
        <w:t>bin/Debug</w:t>
      </w:r>
      <w:r w:rsidRPr="00641920">
        <w:rPr>
          <w:color w:val="7030A0"/>
        </w:rPr>
        <w:t xml:space="preserve"> </w:t>
      </w:r>
      <w:r>
        <w:t>folder &gt; Select the .</w:t>
      </w:r>
      <w:proofErr w:type="spellStart"/>
      <w:r>
        <w:t>dll</w:t>
      </w:r>
      <w:proofErr w:type="spellEnd"/>
      <w:r>
        <w:t xml:space="preserve"> of the plugin</w:t>
      </w:r>
    </w:p>
    <w:p w:rsidR="00505F52" w:rsidRDefault="00505F52">
      <w:r>
        <w:rPr>
          <w:noProof/>
        </w:rPr>
        <w:drawing>
          <wp:inline distT="0" distB="0" distL="0" distR="0" wp14:anchorId="36C11289" wp14:editId="1F766234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52" w:rsidRDefault="00505F52"/>
    <w:p w:rsidR="006B69C0" w:rsidRDefault="006B69C0">
      <w:r>
        <w:t xml:space="preserve">To set up your test providers, all test providers </w:t>
      </w:r>
      <w:proofErr w:type="gramStart"/>
      <w:r>
        <w:t>are located in</w:t>
      </w:r>
      <w:proofErr w:type="gramEnd"/>
      <w:r>
        <w:t xml:space="preserve"> the </w:t>
      </w:r>
      <w:proofErr w:type="spellStart"/>
      <w:r>
        <w:t>WebScraper</w:t>
      </w:r>
      <w:proofErr w:type="spellEnd"/>
      <w:r w:rsidR="00E84437">
        <w:t xml:space="preserve"> solution</w:t>
      </w:r>
      <w:r>
        <w:t xml:space="preserve">’s </w:t>
      </w:r>
      <w:proofErr w:type="spellStart"/>
      <w:r>
        <w:t>TestDocuments</w:t>
      </w:r>
      <w:proofErr w:type="spellEnd"/>
      <w:r>
        <w:t xml:space="preserve"> folder. You can add new documents, but make sure</w:t>
      </w:r>
      <w:r w:rsidR="00E84437">
        <w:t xml:space="preserve"> in the properties</w:t>
      </w:r>
      <w:r>
        <w:t xml:space="preserve"> you set the Build Action to “Content” and Copy always to output directory.</w:t>
      </w:r>
    </w:p>
    <w:p w:rsidR="006B69C0" w:rsidRDefault="006B69C0">
      <w:r>
        <w:t>In each .xml test file,</w:t>
      </w:r>
      <w:r w:rsidR="0011316A">
        <w:t xml:space="preserve"> when you edit test providers,</w:t>
      </w:r>
      <w:r>
        <w:t xml:space="preserve"> the layout must be in a format that the </w:t>
      </w:r>
      <w:proofErr w:type="spellStart"/>
      <w:r>
        <w:t>WebScraper</w:t>
      </w:r>
      <w:proofErr w:type="spellEnd"/>
      <w:r>
        <w:t xml:space="preserve"> can read.</w:t>
      </w:r>
      <w:r>
        <w:br/>
      </w:r>
      <w:r>
        <w:br/>
        <w:t xml:space="preserve">The </w:t>
      </w:r>
      <w:r w:rsidRPr="006B69C0">
        <w:rPr>
          <w:b/>
        </w:rPr>
        <w:t>Assembly</w:t>
      </w:r>
      <w:r>
        <w:t xml:space="preserve"> tag encloses each different plugin with the </w:t>
      </w:r>
      <w:r w:rsidRPr="006B69C0">
        <w:rPr>
          <w:b/>
        </w:rPr>
        <w:t>name</w:t>
      </w:r>
      <w:r>
        <w:t xml:space="preserve"> attribute indicating the plugin.</w:t>
      </w:r>
      <w:r>
        <w:br/>
        <w:t xml:space="preserve">Each assembly has child nodes </w:t>
      </w:r>
      <w:r w:rsidRPr="006B69C0">
        <w:rPr>
          <w:b/>
        </w:rPr>
        <w:t>Provider</w:t>
      </w:r>
      <w:r>
        <w:t xml:space="preserve">. Set </w:t>
      </w:r>
      <w:r w:rsidRPr="006B69C0">
        <w:rPr>
          <w:b/>
        </w:rPr>
        <w:t>run</w:t>
      </w:r>
      <w:r>
        <w:t xml:space="preserve">=”1” to run that provider. The </w:t>
      </w:r>
      <w:r w:rsidRPr="006B69C0">
        <w:rPr>
          <w:b/>
        </w:rPr>
        <w:t>action</w:t>
      </w:r>
      <w:r>
        <w:t xml:space="preserve"> attribute indicates the mode (“” for normal/ “E” for </w:t>
      </w:r>
      <w:proofErr w:type="spellStart"/>
      <w:r>
        <w:t>expirables</w:t>
      </w:r>
      <w:proofErr w:type="spellEnd"/>
      <w:r>
        <w:t>/ “S” for sanctions)</w:t>
      </w:r>
      <w:r w:rsidR="00724091">
        <w:t>. See above “Modes” for more details.</w:t>
      </w:r>
    </w:p>
    <w:p w:rsidR="006B69C0" w:rsidRDefault="006B69C0">
      <w:r>
        <w:t xml:space="preserve">Each provider has child nodes </w:t>
      </w:r>
      <w:r w:rsidRPr="00B6566F">
        <w:rPr>
          <w:b/>
        </w:rPr>
        <w:t>data</w:t>
      </w:r>
      <w:r>
        <w:t xml:space="preserve"> that indicates the properties of the </w:t>
      </w:r>
      <w:proofErr w:type="spellStart"/>
      <w:r>
        <w:t>datarow</w:t>
      </w:r>
      <w:proofErr w:type="spellEnd"/>
      <w:r>
        <w:t xml:space="preserve"> that is passed into the plugin’s </w:t>
      </w:r>
      <w:proofErr w:type="gramStart"/>
      <w:r w:rsidRPr="00E84437">
        <w:rPr>
          <w:color w:val="538135" w:themeColor="accent6" w:themeShade="BF"/>
        </w:rPr>
        <w:t>Fetch(</w:t>
      </w:r>
      <w:proofErr w:type="gramEnd"/>
      <w:r w:rsidRPr="00E84437">
        <w:rPr>
          <w:color w:val="538135" w:themeColor="accent6" w:themeShade="BF"/>
        </w:rPr>
        <w:t xml:space="preserve">) </w:t>
      </w:r>
      <w:r>
        <w:t xml:space="preserve">method. You can add data rows but only if they match the pre-defined columns in </w:t>
      </w:r>
      <w:proofErr w:type="spellStart"/>
      <w:r w:rsidRPr="000D604A">
        <w:rPr>
          <w:color w:val="538135" w:themeColor="accent6" w:themeShade="BF"/>
        </w:rPr>
        <w:t>XmlLoader.</w:t>
      </w:r>
      <w:r w:rsidR="009F2EDC">
        <w:rPr>
          <w:color w:val="538135" w:themeColor="accent6" w:themeShade="BF"/>
        </w:rPr>
        <w:t>WebCrawler</w:t>
      </w:r>
      <w:proofErr w:type="spellEnd"/>
      <w:r w:rsidR="001E0B42">
        <w:t>. If that data tag is not presen</w:t>
      </w:r>
      <w:r w:rsidR="00DC0096">
        <w:t>t, the plugin will see that field</w:t>
      </w:r>
      <w:r w:rsidR="001E0B42">
        <w:t xml:space="preserve"> as an empty string.</w:t>
      </w:r>
    </w:p>
    <w:p w:rsidR="003B07A2" w:rsidRDefault="003B07A2">
      <w:r>
        <w:rPr>
          <w:noProof/>
        </w:rPr>
        <w:lastRenderedPageBreak/>
        <w:drawing>
          <wp:inline distT="0" distB="0" distL="0" distR="0" wp14:anchorId="16622614" wp14:editId="582C4D35">
            <wp:extent cx="39814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3B" w:rsidRDefault="005B253B">
      <w:r>
        <w:t xml:space="preserve">If you add new </w:t>
      </w:r>
      <w:proofErr w:type="spellStart"/>
      <w:r>
        <w:t>TestDocuments</w:t>
      </w:r>
      <w:proofErr w:type="spellEnd"/>
      <w:r>
        <w:t xml:space="preserve"> and new Assembly tags in your test document, the </w:t>
      </w:r>
      <w:proofErr w:type="spellStart"/>
      <w:r>
        <w:t>WebScraper</w:t>
      </w:r>
      <w:proofErr w:type="spellEnd"/>
      <w:r>
        <w:t xml:space="preserve"> will allow you to select them</w:t>
      </w:r>
    </w:p>
    <w:p w:rsidR="006B69C0" w:rsidRDefault="005B253B">
      <w:r>
        <w:rPr>
          <w:noProof/>
        </w:rPr>
        <w:drawing>
          <wp:inline distT="0" distB="0" distL="0" distR="0" wp14:anchorId="50860947" wp14:editId="39052A7C">
            <wp:extent cx="4295375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24"/>
                    <a:stretch/>
                  </pic:blipFill>
                  <pic:spPr bwMode="auto">
                    <a:xfrm>
                      <a:off x="0" y="0"/>
                      <a:ext cx="4303460" cy="202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BC5" w:rsidRDefault="00381BC5">
      <w:r>
        <w:t>You are now ready to run the plugin. Click the “Run” button and you will see results like this:</w:t>
      </w:r>
    </w:p>
    <w:p w:rsidR="00381BC5" w:rsidRDefault="00381BC5"/>
    <w:p w:rsidR="00381BC5" w:rsidRDefault="00135F52">
      <w:r>
        <w:rPr>
          <w:noProof/>
        </w:rPr>
        <w:lastRenderedPageBreak/>
        <w:drawing>
          <wp:inline distT="0" distB="0" distL="0" distR="0" wp14:anchorId="5C07D51A" wp14:editId="0DA3470A">
            <wp:extent cx="5943600" cy="4475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52" w:rsidRDefault="00135F52">
      <w:r>
        <w:t xml:space="preserve">The green box shows data that is processed by the plugin. The purple box shows the result that is inserted into the “outgoing” </w:t>
      </w:r>
      <w:proofErr w:type="spellStart"/>
      <w:r>
        <w:t>sql</w:t>
      </w:r>
      <w:proofErr w:type="spellEnd"/>
      <w:r>
        <w:t xml:space="preserve"> table as results. The orange box is a preview of what clients will see after Verity processes data from the “outgoing” table.</w:t>
      </w:r>
    </w:p>
    <w:p w:rsidR="005B253B" w:rsidRDefault="005B253B"/>
    <w:p w:rsidR="005B253B" w:rsidRDefault="005B253B">
      <w:r>
        <w:t xml:space="preserve">Often you will need to step into the code of your plugin. The plugin assembly initializes in </w:t>
      </w:r>
      <w:proofErr w:type="spellStart"/>
      <w:r w:rsidR="00A52461">
        <w:rPr>
          <w:color w:val="538135" w:themeColor="accent6" w:themeShade="BF"/>
        </w:rPr>
        <w:t>WebCrawler</w:t>
      </w:r>
      <w:r w:rsidRPr="000D604A">
        <w:rPr>
          <w:color w:val="538135" w:themeColor="accent6" w:themeShade="BF"/>
        </w:rPr>
        <w:t>.DoPSV</w:t>
      </w:r>
      <w:proofErr w:type="spellEnd"/>
      <w:r w:rsidRPr="000D604A">
        <w:rPr>
          <w:color w:val="538135" w:themeColor="accent6" w:themeShade="BF"/>
        </w:rPr>
        <w:t xml:space="preserve">() </w:t>
      </w:r>
      <w:r>
        <w:t xml:space="preserve">and you can step into the plugin at </w:t>
      </w:r>
      <w:proofErr w:type="spellStart"/>
      <w:proofErr w:type="gramStart"/>
      <w:r w:rsidRPr="000D604A">
        <w:rPr>
          <w:color w:val="538135" w:themeColor="accent6" w:themeShade="BF"/>
        </w:rPr>
        <w:t>instance.Fetch</w:t>
      </w:r>
      <w:proofErr w:type="spellEnd"/>
      <w:proofErr w:type="gramEnd"/>
      <w:r w:rsidRPr="000D604A">
        <w:rPr>
          <w:color w:val="538135" w:themeColor="accent6" w:themeShade="BF"/>
        </w:rPr>
        <w:t>()</w:t>
      </w:r>
      <w:r>
        <w:t>. Put a breakpoint there to step in during runtime.</w:t>
      </w:r>
    </w:p>
    <w:p w:rsidR="005B253B" w:rsidRDefault="00140C21">
      <w:r>
        <w:t xml:space="preserve">To see the images (or PDFs) returned by your plugin, you must set </w:t>
      </w:r>
      <w:proofErr w:type="spellStart"/>
      <w:r w:rsidRPr="001D7E86">
        <w:rPr>
          <w:color w:val="538135" w:themeColor="accent6" w:themeShade="BF"/>
        </w:rPr>
        <w:t>MainViewModel.PlugInSupportsImages</w:t>
      </w:r>
      <w:proofErr w:type="spellEnd"/>
      <w:r>
        <w:t xml:space="preserve"> = “2” and your plugin must have set the </w:t>
      </w:r>
      <w:r w:rsidRPr="001D7E86">
        <w:rPr>
          <w:color w:val="538135" w:themeColor="accent6" w:themeShade="BF"/>
        </w:rPr>
        <w:t>pdf.html</w:t>
      </w:r>
      <w:r>
        <w:t xml:space="preserve">. Your images </w:t>
      </w:r>
      <w:proofErr w:type="gramStart"/>
      <w:r>
        <w:t>are located in</w:t>
      </w:r>
      <w:proofErr w:type="gramEnd"/>
      <w:r>
        <w:t xml:space="preserve"> </w:t>
      </w:r>
      <w:proofErr w:type="spellStart"/>
      <w:r w:rsidRPr="001D7E86">
        <w:rPr>
          <w:color w:val="7030A0"/>
          <w:u w:val="single"/>
        </w:rPr>
        <w:t>PlugInWebScraper</w:t>
      </w:r>
      <w:proofErr w:type="spellEnd"/>
      <w:r w:rsidRPr="001D7E86">
        <w:rPr>
          <w:color w:val="7030A0"/>
          <w:u w:val="single"/>
        </w:rPr>
        <w:t>\</w:t>
      </w:r>
      <w:proofErr w:type="spellStart"/>
      <w:r w:rsidRPr="001D7E86">
        <w:rPr>
          <w:color w:val="7030A0"/>
          <w:u w:val="single"/>
        </w:rPr>
        <w:t>PlugInWebScraper</w:t>
      </w:r>
      <w:proofErr w:type="spellEnd"/>
      <w:r w:rsidRPr="001D7E86">
        <w:rPr>
          <w:color w:val="7030A0"/>
          <w:u w:val="single"/>
        </w:rPr>
        <w:t>\bin\Debug\_</w:t>
      </w:r>
      <w:proofErr w:type="spellStart"/>
      <w:r w:rsidRPr="001D7E86">
        <w:rPr>
          <w:color w:val="7030A0"/>
          <w:u w:val="single"/>
        </w:rPr>
        <w:t>SamplePDFs</w:t>
      </w:r>
      <w:proofErr w:type="spellEnd"/>
    </w:p>
    <w:p w:rsidR="00FD0105" w:rsidRDefault="00FD0105"/>
    <w:p w:rsidR="008853A9" w:rsidRDefault="003B07A2" w:rsidP="003B07A2">
      <w:pPr>
        <w:pStyle w:val="Heading1"/>
      </w:pPr>
      <w:r>
        <w:t>Tips:</w:t>
      </w:r>
    </w:p>
    <w:p w:rsidR="003B07A2" w:rsidRDefault="003B07A2">
      <w:r>
        <w:t>If you run into issues, try these tips:</w:t>
      </w:r>
    </w:p>
    <w:p w:rsidR="008853A9" w:rsidRDefault="008853A9" w:rsidP="008853A9">
      <w:pPr>
        <w:pStyle w:val="ListParagraph"/>
        <w:numPr>
          <w:ilvl w:val="0"/>
          <w:numId w:val="3"/>
        </w:numPr>
        <w:spacing w:after="0"/>
      </w:pPr>
      <w:r>
        <w:t>Try re</w:t>
      </w:r>
      <w:r w:rsidR="009A42E8">
        <w:t>moving the referenced assembly of your plugin</w:t>
      </w:r>
      <w:r>
        <w:t xml:space="preserve"> and re-adding them (If it’s your first time using that assembly it may not be properly linked)</w:t>
      </w:r>
    </w:p>
    <w:p w:rsidR="008853A9" w:rsidRDefault="008853A9" w:rsidP="008853A9">
      <w:pPr>
        <w:pStyle w:val="ListParagraph"/>
        <w:numPr>
          <w:ilvl w:val="0"/>
          <w:numId w:val="3"/>
        </w:numPr>
        <w:spacing w:after="0"/>
      </w:pPr>
      <w:r>
        <w:lastRenderedPageBreak/>
        <w:t>Try cleaning your plugin project &amp; rebuilding it (in debug mode)</w:t>
      </w:r>
    </w:p>
    <w:p w:rsidR="008853A9" w:rsidRDefault="008853A9" w:rsidP="008853A9">
      <w:pPr>
        <w:pStyle w:val="ListParagraph"/>
        <w:numPr>
          <w:ilvl w:val="0"/>
          <w:numId w:val="3"/>
        </w:numPr>
        <w:spacing w:after="0"/>
      </w:pPr>
      <w:r>
        <w:t>Make sure you don’t have extra Nodes or attributes in your .xml file</w:t>
      </w:r>
    </w:p>
    <w:p w:rsidR="008853A9" w:rsidRDefault="008853A9" w:rsidP="008853A9">
      <w:pPr>
        <w:pStyle w:val="ListParagraph"/>
        <w:numPr>
          <w:ilvl w:val="0"/>
          <w:numId w:val="3"/>
        </w:numPr>
        <w:spacing w:after="0"/>
      </w:pPr>
      <w:r>
        <w:t>Make sure the provider you are testing has attribute run=”1” in the xml file</w:t>
      </w:r>
    </w:p>
    <w:p w:rsidR="008853A9" w:rsidRDefault="008853A9" w:rsidP="008853A9"/>
    <w:sectPr w:rsidR="008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5CE2"/>
    <w:multiLevelType w:val="hybridMultilevel"/>
    <w:tmpl w:val="55ECD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34B9B"/>
    <w:multiLevelType w:val="hybridMultilevel"/>
    <w:tmpl w:val="2FAE9D34"/>
    <w:lvl w:ilvl="0" w:tplc="D9485B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C1B05"/>
    <w:multiLevelType w:val="hybridMultilevel"/>
    <w:tmpl w:val="2FAE9D34"/>
    <w:lvl w:ilvl="0" w:tplc="D9485B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A9"/>
    <w:rsid w:val="000D604A"/>
    <w:rsid w:val="0011316A"/>
    <w:rsid w:val="00135F52"/>
    <w:rsid w:val="00140C21"/>
    <w:rsid w:val="001D7E86"/>
    <w:rsid w:val="001E0B42"/>
    <w:rsid w:val="0035086D"/>
    <w:rsid w:val="00381BC5"/>
    <w:rsid w:val="003B07A2"/>
    <w:rsid w:val="00430471"/>
    <w:rsid w:val="004D10CD"/>
    <w:rsid w:val="00505F52"/>
    <w:rsid w:val="00524442"/>
    <w:rsid w:val="005705E2"/>
    <w:rsid w:val="005B253B"/>
    <w:rsid w:val="005B6DE7"/>
    <w:rsid w:val="00641920"/>
    <w:rsid w:val="006B69C0"/>
    <w:rsid w:val="00724091"/>
    <w:rsid w:val="0073475D"/>
    <w:rsid w:val="008853A9"/>
    <w:rsid w:val="008A705D"/>
    <w:rsid w:val="008E6A7A"/>
    <w:rsid w:val="00956141"/>
    <w:rsid w:val="009A42E8"/>
    <w:rsid w:val="009D5CB0"/>
    <w:rsid w:val="009F2EDC"/>
    <w:rsid w:val="00A3336F"/>
    <w:rsid w:val="00A52461"/>
    <w:rsid w:val="00B6566F"/>
    <w:rsid w:val="00C34315"/>
    <w:rsid w:val="00CD46C7"/>
    <w:rsid w:val="00DB7AEA"/>
    <w:rsid w:val="00DC0096"/>
    <w:rsid w:val="00E84437"/>
    <w:rsid w:val="00FD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94F"/>
  <w15:chartTrackingRefBased/>
  <w15:docId w15:val="{7DEC39B8-8D6E-4962-A0CF-BBD27B84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27</cp:revision>
  <dcterms:created xsi:type="dcterms:W3CDTF">2017-12-19T20:10:00Z</dcterms:created>
  <dcterms:modified xsi:type="dcterms:W3CDTF">2017-12-19T21:39:00Z</dcterms:modified>
</cp:coreProperties>
</file>