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1C69" w14:textId="08C709CB" w:rsidR="00CC07C5" w:rsidRPr="00067E85" w:rsidRDefault="00CC07C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Pr="00067E85">
        <w:rPr>
          <w:rFonts w:ascii="TH Sarabun New" w:hAnsi="TH Sarabun New" w:cs="TH Sarabun New"/>
          <w:b/>
          <w:bCs/>
          <w:sz w:val="40"/>
          <w:szCs w:val="40"/>
        </w:rPr>
        <w:t>4</w:t>
      </w:r>
    </w:p>
    <w:p w14:paraId="46D0915B" w14:textId="77777777" w:rsidR="00CC07C5" w:rsidRDefault="00CC07C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>การวิเคราะห์และการออกแบบระบบ</w:t>
      </w:r>
    </w:p>
    <w:p w14:paraId="003BEFC7" w14:textId="77777777" w:rsidR="00387165" w:rsidRPr="00067E85" w:rsidRDefault="00387165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35C890B" w14:textId="186AC751" w:rsidR="003B4C1F" w:rsidRDefault="007940EA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การวิเคราะห์และออกแบบระบบ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System Analysis and Design) </w:t>
      </w:r>
      <w:r w:rsidRPr="007940EA">
        <w:rPr>
          <w:rFonts w:ascii="TH Sarabun New" w:hAnsi="TH Sarabun New" w:cs="TH Sarabun New"/>
          <w:sz w:val="32"/>
          <w:szCs w:val="32"/>
          <w:cs/>
        </w:rPr>
        <w:t>เป็นกระบวนการสำคัญในการพัฒนาโปรแกรมเทรดอัตโนมัติ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Expert Advisor: EA)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เพื่อให้สามารถทำงานได้ตามวัตถุประสงค์และตรรกะที่กำหนดไว้ในเชิงเทคนิคอย่างถูกต้องและมีประสิทธิภาพ โดยในโครงงานนี้ได้มุ่งเน้นการพัฒนา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7940EA">
        <w:rPr>
          <w:rFonts w:ascii="TH Sarabun New" w:hAnsi="TH Sarabun New" w:cs="TH Sarabun New"/>
          <w:sz w:val="32"/>
          <w:szCs w:val="32"/>
          <w:cs/>
        </w:rPr>
        <w:t>ที่สามารถวิเคราะห์ตลาดในเชิงเทคนิค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Technical Analysis)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และดำเนินการเปิด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7940EA">
        <w:rPr>
          <w:rFonts w:ascii="TH Sarabun New" w:hAnsi="TH Sarabun New" w:cs="TH Sarabun New"/>
          <w:sz w:val="32"/>
          <w:szCs w:val="32"/>
          <w:cs/>
        </w:rPr>
        <w:t>ปิดออ</w:t>
      </w:r>
      <w:proofErr w:type="spellStart"/>
      <w:r w:rsidRPr="007940EA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7940EA">
        <w:rPr>
          <w:rFonts w:ascii="TH Sarabun New" w:hAnsi="TH Sarabun New" w:cs="TH Sarabun New"/>
          <w:sz w:val="32"/>
          <w:szCs w:val="32"/>
          <w:cs/>
        </w:rPr>
        <w:t>อัตโนมัติ ตามสัญญาณที่ได้จากตัวชี้วัดหลัก ได้แก่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(EMA), Engulfing Pattern, Fibonacci Retracement/Extension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Break-Even Mechanism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>ระบบจะทำหน้าที่ตรวจจับและวิเคราะห์สภาวะของตลาดอย่างต่อเนื่อง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Real-time Market Monitoring) </w:t>
      </w:r>
      <w:r w:rsidRPr="007940EA">
        <w:rPr>
          <w:rFonts w:ascii="TH Sarabun New" w:hAnsi="TH Sarabun New" w:cs="TH Sarabun New"/>
          <w:sz w:val="32"/>
          <w:szCs w:val="32"/>
          <w:cs/>
        </w:rPr>
        <w:t>ผ่านข้อมูลราคา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Price Feed)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เพื่อระบุแนวโน้ม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Trend Detection), </w:t>
      </w:r>
      <w:r w:rsidRPr="007940EA">
        <w:rPr>
          <w:rFonts w:ascii="TH Sarabun New" w:hAnsi="TH Sarabun New" w:cs="TH Sarabun New"/>
          <w:sz w:val="32"/>
          <w:szCs w:val="32"/>
          <w:cs/>
        </w:rPr>
        <w:t>จุดกลับตัว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Reversal Zone)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และจุดทำกำไร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Take-Profit Zones)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โดยใช้เกณฑ์ทางสถิติและตรรกะทางเทคนิคประกอบกัน การออกแบบระบบในบทนี้จึงเป็นการนำแนวคิดจากบทที่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3 </w:t>
      </w:r>
      <w:r w:rsidRPr="007940EA">
        <w:rPr>
          <w:rFonts w:ascii="TH Sarabun New" w:hAnsi="TH Sarabun New" w:cs="TH Sarabun New"/>
          <w:sz w:val="32"/>
          <w:szCs w:val="32"/>
          <w:cs/>
        </w:rPr>
        <w:t>มาสร้างโครงสร้างเชิงระบบให้ชัดเจน ทั้งในด้านโครงสร้างข้อมูล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Data Structure), </w:t>
      </w:r>
      <w:r w:rsidRPr="007940EA">
        <w:rPr>
          <w:rFonts w:ascii="TH Sarabun New" w:hAnsi="TH Sarabun New" w:cs="TH Sarabun New"/>
          <w:sz w:val="32"/>
          <w:szCs w:val="32"/>
          <w:cs/>
        </w:rPr>
        <w:t>ลำดับการทำงาน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 of Execution)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และการเชื่อมโยงองค์ประกอบระหว่างโมดูล เช่น</w:t>
      </w:r>
    </w:p>
    <w:p w14:paraId="05B1629B" w14:textId="2D51A36D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643"/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โมดูลวิเคราะห์แนวโน้ม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Trend Detection Module: EMA)</w:t>
      </w:r>
    </w:p>
    <w:p w14:paraId="7FAC94BC" w14:textId="2FF7476B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โมดูลตรวจจับสัญญาณกลับตัว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Signal Detection Module: Engulfing Pattern)</w:t>
      </w:r>
    </w:p>
    <w:p w14:paraId="711847F5" w14:textId="3C7B9DE7" w:rsidR="003B4C1F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โมดูลประมวลผลโซนราคา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Price Zone Analysis Module: Fibonacci)</w:t>
      </w:r>
    </w:p>
    <w:p w14:paraId="645BE47A" w14:textId="6D656C13" w:rsidR="007940EA" w:rsidRPr="00C02C05" w:rsidRDefault="007940EA" w:rsidP="00C02C05">
      <w:pPr>
        <w:pStyle w:val="ListParagraph"/>
        <w:numPr>
          <w:ilvl w:val="0"/>
          <w:numId w:val="19"/>
        </w:num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C02C05">
        <w:rPr>
          <w:rFonts w:ascii="TH Sarabun New" w:hAnsi="TH Sarabun New" w:cs="TH Sarabun New"/>
          <w:sz w:val="32"/>
          <w:szCs w:val="32"/>
          <w:cs/>
        </w:rPr>
        <w:t>โมดูลบริหารความเสี่ยง (</w:t>
      </w:r>
      <w:r w:rsidRPr="00C02C05">
        <w:rPr>
          <w:rFonts w:ascii="TH Sarabun New" w:hAnsi="TH Sarabun New" w:cs="TH Sarabun New"/>
          <w:sz w:val="32"/>
          <w:szCs w:val="32"/>
          <w:lang w:val="en-TH"/>
        </w:rPr>
        <w:t>Risk Management Module: Break-Even / Trailing Stop)</w:t>
      </w:r>
    </w:p>
    <w:p w14:paraId="41B01B81" w14:textId="77777777" w:rsidR="003B4C1F" w:rsidRPr="007940EA" w:rsidRDefault="003B4C1F" w:rsidP="00C02C05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34590A64" w14:textId="77777777" w:rsidR="007940EA" w:rsidRPr="007940EA" w:rsidRDefault="007940EA" w:rsidP="00C02C05">
      <w:pPr>
        <w:tabs>
          <w:tab w:val="left" w:pos="709"/>
          <w:tab w:val="left" w:pos="1440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การวิเคราะห์ระบบในบทนี้จะนำเสนอทั้งในรูปแบบ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>ผังลำดับขั้นตอน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Flowchart)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ผังการทำงานแบบ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Swimlane Diagram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ให้เข้าใจการทำงานของแต่ละองค์ประกอบและความสัมพันธ์ระหว่างโมดูลภายในระบบอย่างเป็นระบบและมีตรรกะทางวิศวกรรมซอฟต์แวร์รองรับ</w:t>
      </w:r>
    </w:p>
    <w:p w14:paraId="260A91EE" w14:textId="77777777" w:rsidR="00CC07C5" w:rsidRPr="00067E85" w:rsidRDefault="00CC07C5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499FFA65" w14:textId="43AAE69B" w:rsidR="00FC7413" w:rsidRDefault="00CC07C5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1D0433" w:rsidRPr="00B82A4A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49E98317" w14:textId="7EE21080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>การออกแบบโมดูล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 </w:t>
      </w:r>
      <w:r w:rsidRPr="001D0433">
        <w:rPr>
          <w:rFonts w:ascii="TH Sarabun New" w:hAnsi="TH Sarabun New" w:cs="TH Sarabun New"/>
          <w:sz w:val="32"/>
          <w:szCs w:val="32"/>
          <w:cs/>
        </w:rPr>
        <w:t>มีวัตถุประสงค์เพื่อใช้เป็นกลไกหลักในการตรวจจับแนวโน้มของตลาด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Identification)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ภายในระบบบอทเทรดอัตโนมัติ โดยแนวคิดพื้นฐานของ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คือการให้ค่าน้ำหนักกับข้อมูลราคาล่าสุดมากกว่าข้อมูลในอดีต ซึ่งส่งผลให้ค่าเฉลี่ยเคลื่อนที่มีการตอบสนองต่อการเปลี่ยนแปลงของราคาที่เกิดขึ้นในปัจจุบันได้รวดเร็วกว่าเส้นค่าเฉลี่ยแบบธรรมดา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Simple Moving Average: SMA)</w:t>
      </w:r>
    </w:p>
    <w:p w14:paraId="1E56D350" w14:textId="77777777" w:rsidR="001D0433" w:rsidRPr="001D0433" w:rsidRDefault="001D0433" w:rsidP="00C02C0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lastRenderedPageBreak/>
        <w:t>ในโครงงานนี้ ได้มีการประยุกต์ใช้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Dual EMA)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ได้แก่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ที่มีจำนวนคาบเท่ากัน (เช่น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200 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คาบ) เพื่อสร้างกรอบแนวโน้ม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Channel)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ซึ่งช่วยให้ระบบสามารถประเมินทิศทางของตลาดได้อย่างแม่นยำมากยิ่งขึ้น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แบบคู่มีข้อดีคือสามารถจำแนกช่วงของตลาดออกเป็นสามลักษณะ ได้แก่ แนวโน้มขาขึ้น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Uptrend)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แนวโน้มขาลง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Downtrend)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และช่วงพักฐานหรือเคลื่อนไหวในกรอบ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Sideway)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ได้อย่างชัดเจน โดยในกรณีที่ราคาปิด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 Price)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อยู่เหนือเส้น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ระบบจะตีความว่าเป็นแนวโน้มขาขึ้น และเมื่อราคาปิดต่ำกว่าเส้น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จะถือว่าเป็นแนวโน้มขาลง ส่วนกรณีที่ราคาปิดอยู่ระหว่างเส้น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ทั้งสอง เสมือนว่าตลาดยังไม่แสดงแนวโน้มชัดเจน ระบบจะเข้าสู่โหมดรอ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Wait Mode)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เพื่อป้องกันการเปิดออ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ในช่วงที่มีความไม่แน่นอนสูง</w:t>
      </w:r>
    </w:p>
    <w:p w14:paraId="03F56242" w14:textId="2B1E9C01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>ขั้นตอนการทำงานของโมดูลเริ่มต้นจากการรับข้อมูลราคาจากแพลตฟอร์ม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1D0433">
        <w:rPr>
          <w:rFonts w:ascii="TH Sarabun New" w:hAnsi="TH Sarabun New" w:cs="TH Sarabun New"/>
          <w:sz w:val="32"/>
          <w:szCs w:val="32"/>
          <w:cs/>
        </w:rPr>
        <w:t>ซึ่งประกอบด้วยข้อมูลราคาเปิด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Open), </w:t>
      </w:r>
      <w:r w:rsidRPr="001D0433">
        <w:rPr>
          <w:rFonts w:ascii="TH Sarabun New" w:hAnsi="TH Sarabun New" w:cs="TH Sarabun New"/>
          <w:sz w:val="32"/>
          <w:szCs w:val="32"/>
          <w:cs/>
        </w:rPr>
        <w:t>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Close), </w:t>
      </w:r>
      <w:r w:rsidRPr="001D0433">
        <w:rPr>
          <w:rFonts w:ascii="TH Sarabun New" w:hAnsi="TH Sarabun New" w:cs="TH Sarabun New"/>
          <w:sz w:val="32"/>
          <w:szCs w:val="32"/>
          <w:cs/>
        </w:rPr>
        <w:t>สูงสุด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High),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และต่ำสุด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จากนั้นระบบจะทำการคำนวณค่า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>ตามจำนวนคาบที่กำหนดไว้ โดยอัลกอริทึมจะให้ความสำคัญกับราคาล่าสุดในแต่ละแท่งเทียน เพื่อให้การตอบสนองของเส้นค่าเฉลี่ยมีความไวต่อสภาวะตลาดจริงมากขึ้น เมื่อได้ค่าทั้งสองเส้นแล้ว ระบบจะเปรียบเทียบกับราคาปัจจุบัน เพื่อระบุสถานะของแนวโน้มตลาดในขณะนั้น</w:t>
      </w:r>
    </w:p>
    <w:p w14:paraId="77C7284F" w14:textId="53FE4DEF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ผลลัพธ์จากการวิเคราะห์โมดูล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จะถูกส่งต่อไปยังโมดูลตรวจจับรูปแบบแท่งเทียน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 (Engulfing Pattern Detection Module)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เพื่อใช้เป็นตัวกรองทิศทาง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Filter) </w:t>
      </w:r>
      <w:r w:rsidRPr="001D0433">
        <w:rPr>
          <w:rFonts w:ascii="TH Sarabun New" w:hAnsi="TH Sarabun New" w:cs="TH Sarabun New"/>
          <w:sz w:val="32"/>
          <w:szCs w:val="32"/>
          <w:cs/>
        </w:rPr>
        <w:t>ก่อนการตัดสินใจเปิดออ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จริง กล่าวคือ ระบบจะอนุญาตให้เปิดออ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ซื้อ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Buy Order)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เฉพาะเมื่อแนวโน้มจาก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แสดงทิศทางขาขึ้น และเปิดออ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ขาย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Sell Order)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เมื่อแนวโน้มแสดงขาลงเท่านั้น ทั้งนี้เพื่อให้บอทเทรดทำงานตามแนวทาง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เทรดตามแนวโน้มหลัก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(Trend-Following Strategy) </w:t>
      </w:r>
      <w:r w:rsidRPr="001D0433">
        <w:rPr>
          <w:rFonts w:ascii="TH Sarabun New" w:hAnsi="TH Sarabun New" w:cs="TH Sarabun New"/>
          <w:sz w:val="32"/>
          <w:szCs w:val="32"/>
          <w:cs/>
        </w:rPr>
        <w:t>ซึ่งมีความเสี่ยงต่ำกว่าและให้ผลตอบแทนที่มีความสม่ำเสมอมากกว่าในระยะยาว</w:t>
      </w:r>
    </w:p>
    <w:p w14:paraId="2E625097" w14:textId="77777777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นอกจากนี้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แบบคู่ยังช่วยลดปัญหาสัญญาณหลอก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False Breakout)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ที่เกิดขึ้นบ่อยในสินทรัพย์ที่มีความผันผวนสูง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XAU/USD (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ทองคำ) เนื่องจากราคามักเหวี่ยงแรงในช่วงสั้น ๆ การใช้กรอบระหว่างเส้น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>ทำให้ระบบสามารถแยกแยะได้ว่าการทะลุของราคานั้นเป็นเพียงแรงเหวี่ยงระยะสั้น หรือเป็นสัญญาณแนวโน้มจริง การทำงานในลักษณะนี้จึงช่วยให้การตัดสินใจเปิดออ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มีความน่าเชื่อถือและลดการขาดทุนจากจังหวะหลอกของตลาด</w:t>
      </w:r>
    </w:p>
    <w:p w14:paraId="0CBA8E4B" w14:textId="6CCD81B6" w:rsidR="001D0433" w:rsidRPr="001D0433" w:rsidRDefault="001D0433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ในส่วนของการตั้งค่าพารามิเตอร์ 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ถูกออกแบบให้สามารถปรับค่า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คาบเวลา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(Period)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ได้ตามลักษณะของสินทรัพย์ที่ต้องการเทรด เช่น คู่เงิน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200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เพื่อเน้นการวิเคราะห์แนวโน้มระยะยาวที่มีความเสถียร ส่วนคู่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150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เพื่อให้ตอบสนองต่อการเปลี่ยนแปลงราคาที่รวดเร็วกว่าในตลาดทองคำ โดยค่าพารามิเตอร์เหล่านี้สามารถปรับได้ในหน้าตั้งค่าของระบบ เพื่อรองรับการใช้งานในตลาดที่มีลักษณะแตกต่างกัน</w:t>
      </w:r>
    </w:p>
    <w:p w14:paraId="6BF19A20" w14:textId="77777777" w:rsidR="001D0433" w:rsidRPr="001D0433" w:rsidRDefault="001D0433" w:rsidP="00C02C0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การทำงานของโมดูล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สามารถสรุปได้ว่า เป็นกระบวนการตรวจจับแนวโน้มแบบอัตโนมัติที่มีความสามารถในการกรองสภาวะตลาดก่อนส่งข้อมูลต่อให้โมดูลอื่น ๆ ของระบบ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Engulfing, Fibonacci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เพื่อดำเนินการวิเคราะห์เชิงลึกและตัดสินใจเทรดตามลำดับ การออกแบบดังกล่าวจึงถือเป็นชั้นแรกของระบบการเทรดอัตโนมัติที่ทำหน้าที่สร้าง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บริบทตลาด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(Market Context) </w:t>
      </w:r>
      <w:r w:rsidRPr="001D0433">
        <w:rPr>
          <w:rFonts w:ascii="TH Sarabun New" w:hAnsi="TH Sarabun New" w:cs="TH Sarabun New"/>
          <w:sz w:val="32"/>
          <w:szCs w:val="32"/>
          <w:cs/>
        </w:rPr>
        <w:t>ให้กับโมดูลถัดไป ซึ่งช่วยให้ระบบโดยรวมสามารถทำงานได้อย่างมีเหตุผลและสอดคล้องกับหลักการทางเทคนิคของการเทรดอย่างเป็นระบบ</w:t>
      </w:r>
    </w:p>
    <w:p w14:paraId="46F897C2" w14:textId="35582989" w:rsidR="001D0433" w:rsidRDefault="001D0433" w:rsidP="00C02C05">
      <w:pPr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</w:p>
    <w:p w14:paraId="10E4F213" w14:textId="4FCD72E3" w:rsidR="001D0433" w:rsidRPr="00581140" w:rsidRDefault="00581140" w:rsidP="00C02C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  <w:lang w:val="en-TH"/>
        </w:rPr>
        <w:drawing>
          <wp:inline distT="0" distB="0" distL="0" distR="0" wp14:anchorId="17BD5651" wp14:editId="51D851CD">
            <wp:extent cx="2520176" cy="5160360"/>
            <wp:effectExtent l="0" t="0" r="0" b="0"/>
            <wp:docPr id="400443966" name="Picture 5" descr="A diagram of a software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3966" name="Picture 5" descr="A diagram of a software flowchar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493" cy="516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472F" w14:textId="77777777" w:rsidR="008D131B" w:rsidRPr="001D0433" w:rsidRDefault="008D131B" w:rsidP="00C02C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A3E8186" w14:textId="1B310E5D" w:rsidR="008D131B" w:rsidRDefault="008D131B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4.1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 xml:space="preserve">การใช้งาน </w:t>
      </w:r>
      <w:r w:rsidRPr="00A176C3">
        <w:rPr>
          <w:rFonts w:ascii="TH Sarabun New" w:hAnsi="TH Sarabun New" w:cs="TH Sarabun New"/>
          <w:sz w:val="32"/>
          <w:szCs w:val="32"/>
        </w:rPr>
        <w:t>Exponential Moving Average</w:t>
      </w:r>
    </w:p>
    <w:p w14:paraId="5349457D" w14:textId="77777777" w:rsidR="00C02C05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FFCF634" w14:textId="77777777" w:rsidR="00C02C05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24BE26" w14:textId="77777777" w:rsidR="00C02C05" w:rsidRPr="00A176C3" w:rsidRDefault="00C02C05" w:rsidP="00C02C05">
      <w:pPr>
        <w:spacing w:after="0" w:line="240" w:lineRule="auto"/>
        <w:jc w:val="center"/>
        <w:rPr>
          <w:rFonts w:ascii="TH Sarabun New" w:hAnsi="TH Sarabun New" w:cs="TH Sarabun New"/>
          <w:cs/>
        </w:rPr>
      </w:pPr>
    </w:p>
    <w:p w14:paraId="0B46104C" w14:textId="5E57A09D" w:rsidR="00EB3E4E" w:rsidRDefault="0081371E" w:rsidP="00C02C05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lastRenderedPageBreak/>
        <w:t>4.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การตรวจจับรูปแบบแท่งเทียน </w:t>
      </w:r>
      <w:r w:rsidRPr="0081371E">
        <w:rPr>
          <w:rFonts w:ascii="TH Sarabun New" w:hAnsi="TH Sarabun New" w:cs="TH Sarabun New"/>
          <w:b/>
          <w:bCs/>
          <w:sz w:val="32"/>
          <w:szCs w:val="32"/>
        </w:rPr>
        <w:t>Engulfing</w:t>
      </w:r>
    </w:p>
    <w:p w14:paraId="50734FE7" w14:textId="1E9FA14E" w:rsidR="0081371E" w:rsidRDefault="0081371E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ในการทำงานของระบบเทรดอัตโนมัติ (</w:t>
      </w:r>
      <w:r w:rsidRPr="0081371E">
        <w:rPr>
          <w:rFonts w:ascii="TH Sarabun New" w:hAnsi="TH Sarabun New" w:cs="TH Sarabun New"/>
          <w:sz w:val="32"/>
          <w:szCs w:val="32"/>
        </w:rPr>
        <w:t xml:space="preserve">EA)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โมดูล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ทำหน้าที่ตรวจสอบลักษณะของแท่งเทียนย้อนหลังแบบเรียลไทม์ โดยจะเปรียบเทียบแท่งราคาปัจจุบันกับแท่งก่อนหน้าเพื่อระบุว่ามีการ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กลืนกิน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หรือไม่ หากพบรูปแบบ</w:t>
      </w:r>
      <w:r w:rsidRPr="0081371E">
        <w:rPr>
          <w:rFonts w:ascii="TH Sarabun New" w:hAnsi="TH Sarabun New" w:cs="TH Sarabun New"/>
          <w:sz w:val="32"/>
          <w:szCs w:val="32"/>
        </w:rPr>
        <w:t xml:space="preserve"> Bullish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แท่งเขียวกินแท่งแดงก่อนหน้า) ระบบจะตีความว่าแรงซื้อกลับเข้ามาควบคุมตลาด เป็นสัญญาณให้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 xml:space="preserve">Buy” </w:t>
      </w:r>
      <w:r w:rsidRPr="0081371E">
        <w:rPr>
          <w:rFonts w:ascii="TH Sarabun New" w:hAnsi="TH Sarabun New" w:cs="TH Sarabun New"/>
          <w:sz w:val="32"/>
          <w:szCs w:val="32"/>
          <w:cs/>
        </w:rPr>
        <w:t>ในทางตรงกันข้าม หากพบ</w:t>
      </w:r>
      <w:r w:rsidRPr="0081371E">
        <w:rPr>
          <w:rFonts w:ascii="TH Sarabun New" w:hAnsi="TH Sarabun New" w:cs="TH Sarabun New"/>
          <w:sz w:val="32"/>
          <w:szCs w:val="32"/>
        </w:rPr>
        <w:t xml:space="preserve"> Bearish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แท่งแดงกินแท่งเขียวก่อนหน้า) จะถือเป็นสัญญาณกลับตัวลง เป็นจุดเริ่มต้นให้ระบบ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>Sell”</w:t>
      </w:r>
    </w:p>
    <w:p w14:paraId="39A8D5FE" w14:textId="6924984D" w:rsidR="0081371E" w:rsidRPr="0081371E" w:rsidRDefault="0081371E" w:rsidP="00C02C05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การประมวลผลจะเริ่มจากการดึงข้อมูลแท่งเทียนย้อนหลังจากกรอบเวลา</w:t>
      </w:r>
      <w:r w:rsidRPr="0081371E">
        <w:rPr>
          <w:rFonts w:ascii="TH Sarabun New" w:hAnsi="TH Sarabun New" w:cs="TH Sarabun New"/>
          <w:sz w:val="32"/>
          <w:szCs w:val="32"/>
        </w:rPr>
        <w:t xml:space="preserve"> H1 (1 </w:t>
      </w:r>
      <w:r w:rsidRPr="0081371E">
        <w:rPr>
          <w:rFonts w:ascii="TH Sarabun New" w:hAnsi="TH Sarabun New" w:cs="TH Sarabun New"/>
          <w:sz w:val="32"/>
          <w:szCs w:val="32"/>
          <w:cs/>
        </w:rPr>
        <w:t>ชั่วโมง)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เพื่อให้ระบบมีบริบทแนวโน้มระยะกลาง จากนั้นระบบจะวิเคราะห์ค่า</w:t>
      </w:r>
      <w:r w:rsidRPr="0081371E">
        <w:rPr>
          <w:rFonts w:ascii="TH Sarabun New" w:hAnsi="TH Sarabun New" w:cs="TH Sarabun New"/>
          <w:sz w:val="32"/>
          <w:szCs w:val="32"/>
        </w:rPr>
        <w:t xml:space="preserve"> Open, High, Low, Close (OHLC) </w:t>
      </w:r>
      <w:r w:rsidRPr="0081371E">
        <w:rPr>
          <w:rFonts w:ascii="TH Sarabun New" w:hAnsi="TH Sarabun New" w:cs="TH Sarabun New"/>
          <w:sz w:val="32"/>
          <w:szCs w:val="32"/>
          <w:cs/>
        </w:rPr>
        <w:t>ของแท่งเทียนล่าสุดและแท่งก่อนหน้า ถ้าพบว่าช่วงราคา (</w:t>
      </w:r>
      <w:r w:rsidRPr="0081371E">
        <w:rPr>
          <w:rFonts w:ascii="TH Sarabun New" w:hAnsi="TH Sarabun New" w:cs="TH Sarabun New"/>
          <w:sz w:val="32"/>
          <w:szCs w:val="32"/>
        </w:rPr>
        <w:t xml:space="preserve">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ของแท่งใหม่ครอบคลุมแท่งก่อนหน้าอย่างสมบูรณ์ จะถูกจัดประเภทเป็นสัญญาณ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ทันที แล้วส่งต่อข้อมูลนี้ไปยังโมดูล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Fibonacci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เพื่อประเมินจุดเข้า (</w:t>
      </w:r>
      <w:r w:rsidRPr="0081371E">
        <w:rPr>
          <w:rFonts w:ascii="TH Sarabun New" w:hAnsi="TH Sarabun New" w:cs="TH Sarabun New"/>
          <w:sz w:val="32"/>
          <w:szCs w:val="32"/>
        </w:rPr>
        <w:t xml:space="preserve">Entry Zone) </w:t>
      </w:r>
      <w:r w:rsidRPr="0081371E">
        <w:rPr>
          <w:rFonts w:ascii="TH Sarabun New" w:hAnsi="TH Sarabun New" w:cs="TH Sarabun New"/>
          <w:sz w:val="32"/>
          <w:szCs w:val="32"/>
          <w:cs/>
        </w:rPr>
        <w:t>และโมดูล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EMA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เพื่อยืนยันแนวโน้ม</w:t>
      </w:r>
    </w:p>
    <w:p w14:paraId="072C517B" w14:textId="030AD7A5" w:rsidR="008D131B" w:rsidRDefault="0081371E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ที่เกิดใกล้เส้น</w:t>
      </w:r>
      <w:r w:rsidRPr="0081371E">
        <w:rPr>
          <w:rFonts w:ascii="TH Sarabun New" w:hAnsi="TH Sarabun New" w:cs="TH Sarabun New"/>
          <w:sz w:val="32"/>
          <w:szCs w:val="32"/>
        </w:rPr>
        <w:t xml:space="preserve"> EMA Channel (EMA 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จะถูกจัดให้มี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น้ำหนักสัญญาณสูงสุด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เพราะบ่งชี้ถึงการกลับตัวในแนวโน้มหลักจริง ไม่ใช่เพียงการแกว่งตัวระยะสั้น ระบบจึงใช้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ตัวกรองสุดท้าย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ก่อนสั่งการเปิดออ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จริง เพื่อหลีกเลี่ยงสัญญาณหลอกและลดความเสี่ยงในการเข้าเทรดสวนเทรนด์หลัก</w:t>
      </w:r>
    </w:p>
    <w:p w14:paraId="63C32EEB" w14:textId="77777777" w:rsidR="0081371E" w:rsidRDefault="0081371E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A068A45" w14:textId="2E50679B" w:rsidR="008D131B" w:rsidRDefault="0081371E" w:rsidP="00C02C05">
      <w:pPr>
        <w:tabs>
          <w:tab w:val="left" w:pos="709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นอกจากนี้ ระบบยังผสาน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การวิเคราะห์บริเวณ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Fibonacci 61.8%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เข้าด้วย เมื่อ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เกิดใกล้ระดับนี้ ระบบจะให้คะแนนความน่าเชื่อถือของสัญญาณสูงขึ้น เนื่องจากระดับดังกล่าวถือเป็น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จุดกลับตัวเชิงโครงสร้าง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ที่มักเกิดการเปลี่ยนแรงซื้อ</w:t>
      </w:r>
      <w:r w:rsidRPr="0081371E">
        <w:rPr>
          <w:rFonts w:ascii="TH Sarabun New" w:hAnsi="TH Sarabun New" w:cs="TH Sarabun New"/>
          <w:sz w:val="32"/>
          <w:szCs w:val="32"/>
        </w:rPr>
        <w:t>–</w:t>
      </w:r>
      <w:r w:rsidRPr="0081371E">
        <w:rPr>
          <w:rFonts w:ascii="TH Sarabun New" w:hAnsi="TH Sarabun New" w:cs="TH Sarabun New"/>
          <w:sz w:val="32"/>
          <w:szCs w:val="32"/>
          <w:cs/>
        </w:rPr>
        <w:t>แรงขายอย่างรุนแรงในคู่เงินที่มีความผันผวน เช่น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XAU/USD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EUR/USD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ซึ่งช่วยให้ระบบเปิดออ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ในจุดที่มีความเสี่ยงต่ำและมีโอกาสทำกำไรสูง</w:t>
      </w:r>
    </w:p>
    <w:p w14:paraId="44BCD01B" w14:textId="35E3518C" w:rsidR="00CC361B" w:rsidRDefault="009A76DC" w:rsidP="00C02C05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CBC4990" wp14:editId="0EE73BD3">
            <wp:extent cx="4192548" cy="4202130"/>
            <wp:effectExtent l="0" t="0" r="0" b="1905"/>
            <wp:docPr id="627227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27329" name="Picture 6272273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065" cy="424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D026" w14:textId="77777777" w:rsidR="00CC361B" w:rsidRDefault="00CC361B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65013F" w14:textId="77777777" w:rsidR="009A76DC" w:rsidRPr="00A176C3" w:rsidRDefault="009A76DC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Pr="00C02C05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>การทำงาน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ตรวจจับรูปแบบแท่งเทียน </w:t>
      </w:r>
      <w:r w:rsidRPr="00A176C3">
        <w:rPr>
          <w:rFonts w:ascii="TH Sarabun New" w:hAnsi="TH Sarabun New" w:cs="TH Sarabun New"/>
          <w:sz w:val="32"/>
          <w:szCs w:val="32"/>
        </w:rPr>
        <w:t>Engulfing</w:t>
      </w:r>
    </w:p>
    <w:p w14:paraId="0FA06F7F" w14:textId="58EDB716" w:rsidR="00CC361B" w:rsidRDefault="00CC361B" w:rsidP="00C02C05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03BB70" w14:textId="10683528" w:rsidR="00CC361B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9A76DC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9A76DC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9A76DC">
        <w:rPr>
          <w:rFonts w:ascii="TH Sarabun New" w:hAnsi="TH Sarabun New" w:cs="TH Sarabun New"/>
          <w:b/>
          <w:bCs/>
          <w:sz w:val="32"/>
          <w:szCs w:val="32"/>
        </w:rPr>
        <w:t>Fibonacci Retracement</w:t>
      </w:r>
    </w:p>
    <w:p w14:paraId="05435E24" w14:textId="6D1796C2" w:rsidR="009A76DC" w:rsidRPr="009A76DC" w:rsidRDefault="009A76DC" w:rsidP="00C02C05">
      <w:pPr>
        <w:tabs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โมดูล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ในระบบบอทเทรดอัตโนมัติ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EA)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ทำหน้าที่สำคัญในการระบุ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(Entry Zone)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จุดออก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(Take Profit Zone) </w:t>
      </w:r>
      <w:r w:rsidRPr="009A76DC">
        <w:rPr>
          <w:rFonts w:ascii="TH Sarabun New" w:hAnsi="TH Sarabun New" w:cs="TH Sarabun New"/>
          <w:sz w:val="32"/>
          <w:szCs w:val="32"/>
          <w:cs/>
        </w:rPr>
        <w:t>อย่างเป็นระบบ โดยอ้างอิงจากหลักคณิตศาสตร์ของลำดับ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ชี ซึ่งสะท้อนความสัมพันธ์ของสัดส่วนที่พบในธรรมชาติและพฤติกรรมราคาของตลาดการเงิน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ระบบเริ่มจากการระบุ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จุดสวิงสูงสุด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High) </w:t>
      </w:r>
      <w:r w:rsidRPr="009A76DC">
        <w:rPr>
          <w:rFonts w:ascii="TH Sarabun New" w:hAnsi="TH Sarabun New" w:cs="TH Sarabun New"/>
          <w:sz w:val="32"/>
          <w:szCs w:val="32"/>
          <w:cs/>
        </w:rPr>
        <w:t>และ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จุดสวิงต่ำสุด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Low)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ของราคาในกรอบเวลา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จากนั้นจะคำนวณระดับ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ได้แก่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38.2%, 50%,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เพื่อประเมินระดับการย่อของราคา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Retracement Level)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Golden Ratio </w:t>
      </w:r>
      <w:r w:rsidRPr="009A76DC">
        <w:rPr>
          <w:rFonts w:ascii="TH Sarabun New" w:hAnsi="TH Sarabun New" w:cs="TH Sarabun New"/>
          <w:sz w:val="32"/>
          <w:szCs w:val="32"/>
          <w:cs/>
        </w:rPr>
        <w:t>ถูกกำหนดให้เป็นจุดเข้าหลักของออ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เนื่องจากเป็นระดับที่ราคามีแนวโน้มกลับตัวตามทิศทางของแนวโน้มหลักมากที่สุด</w:t>
      </w:r>
    </w:p>
    <w:p w14:paraId="047F34BE" w14:textId="77777777" w:rsidR="009A76DC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ในส่วนของการทำกำไร ระบบจะคำนวณ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161.8%, 261.8%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ซึ่งทำหน้าที่เป็นเป้าหมายการทำกำไรหลายระดับ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Multiple Take-Profit Targets) </w:t>
      </w:r>
      <w:r w:rsidRPr="009A76DC">
        <w:rPr>
          <w:rFonts w:ascii="TH Sarabun New" w:hAnsi="TH Sarabun New" w:cs="TH Sarabun New"/>
          <w:sz w:val="32"/>
          <w:szCs w:val="32"/>
          <w:cs/>
        </w:rPr>
        <w:t>วิธีนี้</w:t>
      </w:r>
      <w:r w:rsidRPr="009A76DC">
        <w:rPr>
          <w:rFonts w:ascii="TH Sarabun New" w:hAnsi="TH Sarabun New" w:cs="TH Sarabun New"/>
          <w:sz w:val="32"/>
          <w:szCs w:val="32"/>
          <w:cs/>
        </w:rPr>
        <w:lastRenderedPageBreak/>
        <w:t>ช่วยให้ระบบสามารถแบ่งปิดออ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เป็นลำดับ เพื่อรักษากำไรบางส่วนและลดความเสี่ยงหากเกิดการกลับตัวของราคาอย่างกะทันหัน</w:t>
      </w:r>
    </w:p>
    <w:p w14:paraId="52D550B0" w14:textId="75A5D743" w:rsidR="009A76DC" w:rsidRPr="009A76DC" w:rsidRDefault="009A76DC" w:rsidP="00C02C05">
      <w:pPr>
        <w:tabs>
          <w:tab w:val="left" w:pos="709"/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 xml:space="preserve">นอกจากนี้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ยังถูกใช้ร่วมกับสัญญาณจาก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เพื่อยืนยันความถูกต้องของจังหวะการเข้าออ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โดยหากแท่ง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ปรากฏใกล้ระดับ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ของสวิงก่อนหน้า ระบบจะเพิ่มน้ำหนักในการเข้าออ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เนื่องจากเป็นบริเวณที่แรงซื้อหรือแรงขายมักสะสมสูง ซึ่งสอดคล้องกับพฤติกรรมของตลาดในช่วงกลับตัวของแนวโน้ม</w:t>
      </w:r>
      <w:r w:rsidR="00C02C05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กล่าวโดยสรุป การใช้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ในระบบนี้ไม่ได้เป็นเพียงเครื่องมือชี้วัดทางเทคนิคเท่านั้น แต่ยังทำหน้าที่เป็น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“</w:t>
      </w:r>
      <w:r w:rsidRPr="009A76DC">
        <w:rPr>
          <w:rFonts w:ascii="TH Sarabun New" w:hAnsi="TH Sarabun New" w:cs="TH Sarabun New"/>
          <w:sz w:val="32"/>
          <w:szCs w:val="32"/>
          <w:cs/>
        </w:rPr>
        <w:t>กลไกยืนยันเชิงโครงสร้าง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(Structural Confirmation Mechanism)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ที่ช่วยให้บอทเทรดสามารถทำงานร่วมกับโมดูล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>ได้อย่างมีประสิทธิภาพ เกิดเป็นระบบที่สามารถเข้า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A76DC">
        <w:rPr>
          <w:rFonts w:ascii="TH Sarabun New" w:hAnsi="TH Sarabun New" w:cs="TH Sarabun New"/>
          <w:sz w:val="32"/>
          <w:szCs w:val="32"/>
          <w:cs/>
        </w:rPr>
        <w:t>ออกตลาดได้อย่างมีหลักการและลดความผันผวนจากการตัดสินใจเชิงอารมณ์ของผู้เทรด</w:t>
      </w:r>
    </w:p>
    <w:p w14:paraId="40D3DAE1" w14:textId="77777777" w:rsidR="00CC361B" w:rsidRPr="00EB3E4E" w:rsidRDefault="00CC361B" w:rsidP="00C02C05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BD7E70" w14:textId="53F917A2" w:rsidR="003B4C1F" w:rsidRDefault="003B4C1F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drawing>
          <wp:inline distT="0" distB="0" distL="0" distR="0" wp14:anchorId="160C8A14" wp14:editId="7184BDDE">
            <wp:extent cx="2476072" cy="4648952"/>
            <wp:effectExtent l="0" t="0" r="635" b="0"/>
            <wp:docPr id="1791959760" name="Picture 8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9760" name="Picture 8" descr="A diagram of a flowch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9065" cy="47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92F8" w14:textId="77777777" w:rsidR="00A176C3" w:rsidRDefault="00A176C3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9EC9598" w14:textId="44EF949E" w:rsidR="003B4C1F" w:rsidRPr="00DC6733" w:rsidRDefault="003B4C1F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DC6733">
        <w:rPr>
          <w:rFonts w:ascii="TH Sarabun New" w:hAnsi="TH Sarabun New" w:cs="TH Sarabun New"/>
          <w:sz w:val="32"/>
          <w:szCs w:val="32"/>
        </w:rPr>
        <w:t>Fibonacci</w:t>
      </w:r>
    </w:p>
    <w:p w14:paraId="6DABED85" w14:textId="6C04E4EC" w:rsidR="003B4C1F" w:rsidRDefault="003B4C1F" w:rsidP="00C02C05">
      <w:pPr>
        <w:tabs>
          <w:tab w:val="left" w:pos="1440"/>
          <w:tab w:val="left" w:pos="2880"/>
        </w:tabs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</w:rPr>
        <w:lastRenderedPageBreak/>
        <w:t xml:space="preserve">4.4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 xml:space="preserve">Break-Even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และ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>Trailing Stop</w:t>
      </w:r>
    </w:p>
    <w:p w14:paraId="0BB1683F" w14:textId="152A9C1A" w:rsidR="002D2D37" w:rsidRPr="002D2D37" w:rsidRDefault="002D2D37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กลไก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ทำหน้าที่เป็นชั้นป้องกันความเสี่ยง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risk</w:t>
      </w:r>
      <w:r w:rsidRPr="002D2D37">
        <w:rPr>
          <w:rFonts w:ascii="Cambria Math" w:eastAsiaTheme="minorHAnsi" w:hAnsi="Cambria Math" w:cs="Cambria Math"/>
          <w:sz w:val="32"/>
          <w:szCs w:val="32"/>
          <w:lang w:val="en-TH"/>
        </w:rPr>
        <w:t>‐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control layer)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ที่ทำงานต่อเนื่องหลังการเปิดสถานะ โดยมีเป้าหมายหลักสองประการ ได้แก่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1)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รักษาทุน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เมื่อราคาเริ่มเคลื่อนไหวได้เปรียบ และ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2)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แบบไล่ระดับตามโครงสร้างแนวโน้มที่ได้จาก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Extension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ทั้งสามระดับ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TP1 = 161.8%, TP2 = 261.8%, TP3 = 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กลไกนี้ถูกออกแบบให้สอดประสานกับโมดูล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EMA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เป็นตัวกรองทิศทาง) และโมดูล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Engulfing/Fibonacci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เป็นตัวกำเนิดจุดเข้า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–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จุดออก) เพื่อให้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ทำงานอย่างเป็นระบบ ลดการพึ่งพาการตัดสินใจเชิงอารมณ์ และทำให้ผลลัพธ์มีความสม่ำเสมอภายใต้ความผันผวนของตลาดจริง</w:t>
      </w:r>
    </w:p>
    <w:p w14:paraId="2FF8F8E0" w14:textId="1EB34B98" w:rsidR="002D2D37" w:rsidRPr="00C02C05" w:rsidRDefault="002D2D37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ในชั้นปฏิบัติการ ระบบจะเริ่มจากการตั้ง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Stop Loss (SL)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เริ่มต้นที่ปลายแท่ง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Engulfing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พร้อม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ตามชนิดสินทรัพย์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EUR/USD ~ 300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XAU/USD ~ 500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จุด) เพื่อกันสัญญาณหลอกระยะสั้น หลังเปิดสถานะ ระบบจะติดตามราคาแบบเรียลไทม์และตรวจจับการแตะระดับ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Fibonacci Extension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ตามลำดับ 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TP1 (161.8%)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ขึ้น/ลง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ไปยังโซนคุ้มทุนทันที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โดยกำหนดเป็น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61.8% ± 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Buy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“+100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Sell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“–100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เพื่อตัดความเสี่ยงเชิงคณิตศาสตร์ให้อยู่ในระดับศูนย์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net loss≈0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หลังหักต้นทุนธุรกรรม) และยังคงเปิดโอกาสให้ราคาวิ่งต่อไปตามเทรนด์ 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TP2 (261.8%)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ระบบจะเลื่อน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ต่อไปยัง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161.8%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ล็อกกำไรที่เกิดขึ้นแล้ว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และปล่อยให้ส่วนที่เหลือวิ่งต่อ หากราคาขยายตัวถึง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TP3 (461.8%)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261.8%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หรือปิดสถานะทั้งหมดตามนโยบายการทำกำไรสูงสุด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max-gain policy)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ที่กำหนดไว้ในพารามิเตอร์ ทั้งหมดนี้ทำให้ผลลัพธ์มีลักษณะ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asymmetric payoff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คือ ขาดทุนถูกจำกัดตั้งแต่ต้น ในขณะที่กำไรเปิดกว้างไปกับแนวโน้ม</w:t>
      </w:r>
    </w:p>
    <w:p w14:paraId="7C4D91F7" w14:textId="46E5AED6" w:rsidR="00C02C05" w:rsidRPr="00C02C05" w:rsidRDefault="002D2D37" w:rsidP="00C02C05">
      <w:pPr>
        <w:spacing w:after="0" w:line="240" w:lineRule="auto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เพื่อให้เหมาะกับคุณลักษณะสินทรัพย์ ระบบรองรับการเลือกใช้โหมด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แบบต่อเนื่อง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continuous)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เพิ่มเติมหลังจาก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แล้ว โดยกำหนดระยะลาก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ตามความผันผวน: สินทรัพย์ผันผวนสูงอย่าง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XAU/USD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ใช้ระยะลากกว้างกว่าเพื่อลดการถูกปิดสถานะจาก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“noise”;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ขณะที่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EUR/USD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ซึ่งโครงสร้างการเคลื่อนไหว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เป็นระเบียบกว่า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สามารถใช้ระยะลากที่แคบกว่าเพื่อเก็บเกี่ยวกำไรอย่างสม่ำเสมอ ทั้งนี้ ตัวแปรทั้งหมด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เริ่มต้น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ระยะ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±100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จุดที่โซน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61.8%,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ทางเลือกปิดทั้งหมดที่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TP3,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ค่า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step/activation)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ถูกกำหนดเป็น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พารามิเตอร์ของ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เพื่อรองรับการปรับเหมาะ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fit-for-asset)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และการทำ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Optimization/Walk-Forward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ในการทดสอบ</w:t>
      </w:r>
    </w:p>
    <w:p w14:paraId="6118DEA2" w14:textId="77777777" w:rsidR="002D2D37" w:rsidRDefault="002D2D37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โดยสรุป กลไก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+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ทำหน้าที่เปลี่ยนสถานะที่มีความเสี่ยง ให้กลายเป็นสถานะ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ไร้ความเสี่ยง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ตั้งแต่แตะ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แรก และค่อย ๆ แปลงกำไรลอยตัวให้กลายเป็นกำไรที่ถูก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อย่างมีวินัยตามโครงสร้าง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การออกแบบเช่นนี้ทำให้ระบบมี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drawdown </w:t>
      </w:r>
      <w:proofErr w:type="spellStart"/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ต่ำลง</w:t>
      </w:r>
      <w:proofErr w:type="spellEnd"/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profit factor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ดีขึ้น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ความเสถียรของผลตอบแทน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สูงขึ้นภายใต้เงื่อนไขตลาดที่เปลี่ยนแปลง</w:t>
      </w:r>
    </w:p>
    <w:p w14:paraId="3E707178" w14:textId="77777777" w:rsidR="00633B3D" w:rsidRDefault="00633B3D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2CDA3610" w14:textId="45E2316A" w:rsidR="00633B3D" w:rsidRPr="002D2D37" w:rsidRDefault="00633B3D" w:rsidP="00C02C05">
      <w:pPr>
        <w:spacing w:after="0" w:line="240" w:lineRule="auto"/>
        <w:jc w:val="center"/>
        <w:rPr>
          <w:rFonts w:ascii="TH Sarabun New" w:eastAsiaTheme="minorHAnsi" w:hAnsi="TH Sarabun New" w:cs="TH Sarabun New"/>
          <w:sz w:val="32"/>
          <w:szCs w:val="32"/>
          <w:lang w:val="en-TH"/>
        </w:rPr>
      </w:pPr>
      <w:r>
        <w:rPr>
          <w:rFonts w:ascii="TH Sarabun New" w:eastAsiaTheme="minorHAnsi" w:hAnsi="TH Sarabun New" w:cs="TH Sarabun New"/>
          <w:noProof/>
          <w:sz w:val="32"/>
          <w:szCs w:val="32"/>
          <w:lang w:val="en-TH"/>
        </w:rPr>
        <w:drawing>
          <wp:inline distT="0" distB="0" distL="0" distR="0" wp14:anchorId="118E7B43" wp14:editId="727F8B9B">
            <wp:extent cx="4230986" cy="4130211"/>
            <wp:effectExtent l="0" t="0" r="0" b="0"/>
            <wp:docPr id="16333355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5521" name="Picture 16333355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754" cy="416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D3D6" w14:textId="1221D348" w:rsidR="002D2D37" w:rsidRDefault="002D2D37" w:rsidP="00C02C05">
      <w:pPr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A9D7FE0" w14:textId="187E9BB2" w:rsidR="00633B3D" w:rsidRPr="008F567C" w:rsidRDefault="00633B3D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02C05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8F567C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8F567C">
        <w:rPr>
          <w:rFonts w:ascii="TH Sarabun New" w:hAnsi="TH Sarabun New" w:cs="TH Sarabun New"/>
          <w:sz w:val="32"/>
          <w:szCs w:val="32"/>
        </w:rPr>
        <w:t>Break-Even &amp; Trailing Stop</w:t>
      </w:r>
    </w:p>
    <w:p w14:paraId="7B645FD1" w14:textId="77777777" w:rsidR="00633B3D" w:rsidRDefault="00633B3D" w:rsidP="00C02C0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33037424" w14:textId="185F09DD" w:rsidR="00227DF6" w:rsidRPr="00067E85" w:rsidRDefault="00227DF6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  <w:cs/>
        </w:rPr>
      </w:pP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4.</w:t>
      </w:r>
      <w:r w:rsidR="003A5B7D">
        <w:rPr>
          <w:rFonts w:ascii="TH Sarabun New" w:eastAsiaTheme="minorHAnsi" w:hAnsi="TH Sarabun New" w:cs="TH Sarabun New"/>
          <w:b/>
          <w:bCs/>
          <w:sz w:val="32"/>
          <w:szCs w:val="32"/>
        </w:rPr>
        <w:t>5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="000A0F5F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ผังการทำงาน</w:t>
      </w:r>
    </w:p>
    <w:p w14:paraId="4BC59453" w14:textId="4365E676" w:rsidR="000A0F5F" w:rsidRDefault="00227DF6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ผังงาน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Flowchart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คือรูปแบบการแสดงผลของกระบวนการหรือผังงานที่มีการวาดแผนภาพเพื่อแสดงขั้นตอนการทำงานและการไหลของข้อมูล โดยใช้สัญลักษณ์และเส้นทางต่างๆ เพื่อแสดงองค์ประกอบต่าง ๆ ในกระบวนการนั้น แผนภาพกระแสงานช่วยให้ผู้เข้าใจรู้ว่าขั้นตอนในกระบวนการนั้น ๆ เกิดอย่างไร และมีการแปลงข้อมูลเป็นข้อมูลอื่น ๆ อย่างไรในแต่ละขั้นตอน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สัญลักษณ์ที่ใช้ในแผนภาพกระแสงานมักจะประกอบด้วย</w:t>
      </w:r>
    </w:p>
    <w:p w14:paraId="3490878D" w14:textId="77777777" w:rsidR="00127CAF" w:rsidRPr="00067E85" w:rsidRDefault="00127CAF" w:rsidP="00C02C05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</w:p>
    <w:p w14:paraId="5DA8CECF" w14:textId="2AB22EA9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Process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แทนกระบวนการหรือขั้นตอนการทำงาน</w:t>
      </w:r>
    </w:p>
    <w:p w14:paraId="7BAD6F5D" w14:textId="1A3C1A70" w:rsidR="000B06D9" w:rsidRDefault="000B06D9" w:rsidP="00127CAF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</w:rPr>
        <mc:AlternateContent>
          <mc:Choice Requires="wps">
            <w:drawing>
              <wp:inline distT="0" distB="0" distL="0" distR="0" wp14:anchorId="63BACE38" wp14:editId="3B0B995D">
                <wp:extent cx="914400" cy="289560"/>
                <wp:effectExtent l="0" t="0" r="12700" b="15240"/>
                <wp:docPr id="185492024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ound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B9F60BE" id="Rectangle: Rounded Corners 1" o:spid="_x0000_s1026" style="width:1in;height:2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" fillcolor="#4472c4" strokecolor="#172c51" strokeweight="1pt">
                <v:stroke joinstyle="miter"/>
                <w10:anchorlock/>
              </v:roundrect>
            </w:pict>
          </mc:Fallback>
        </mc:AlternateContent>
      </w:r>
    </w:p>
    <w:p w14:paraId="3C2470CB" w14:textId="2F23A560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5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</w:t>
      </w:r>
    </w:p>
    <w:p w14:paraId="5D07E912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138542C4" w14:textId="77777777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รูปวงกลม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Terminator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แทนการเริ่มต้นหรือสิ้นสุดของผังงาน</w:t>
      </w:r>
    </w:p>
    <w:p w14:paraId="7A5F09E7" w14:textId="1AA39EB1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2EF1EAE" wp14:editId="158C2D08">
                <wp:extent cx="220980" cy="190500"/>
                <wp:effectExtent l="0" t="0" r="7620" b="12700"/>
                <wp:docPr id="76991077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0500"/>
                        </a:xfrm>
                        <a:prstGeom prst="ellipse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oval w14:anchorId="63C9E373" id="Oval 2" o:spid="_x0000_s1026" style="width:17.4pt;height: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" fillcolor="#4472c4" strokecolor="#172c51" strokeweight="1pt">
                <v:stroke joinstyle="miter"/>
                <w10:anchorlock/>
              </v:oval>
            </w:pict>
          </mc:Fallback>
        </mc:AlternateContent>
      </w:r>
    </w:p>
    <w:p w14:paraId="0276A99E" w14:textId="4F7E2382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6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วงกลม</w:t>
      </w:r>
    </w:p>
    <w:p w14:paraId="1D55B35F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408A5DD0" w14:textId="77777777" w:rsidR="00E45BEF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รูปแบบสัญลักษณ์ข้าวหลามตัด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Decision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แทนการตัดสินใจในการเลือกทางเลือก</w:t>
      </w:r>
    </w:p>
    <w:p w14:paraId="4D7335C2" w14:textId="10C3C751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ต่าง ๆ</w:t>
      </w:r>
    </w:p>
    <w:p w14:paraId="0C0F962E" w14:textId="3F0B79E7" w:rsidR="00C02C05" w:rsidRDefault="00C02C05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6507347" wp14:editId="476334E6">
                <wp:extent cx="975360" cy="251460"/>
                <wp:effectExtent l="25400" t="12700" r="15240" b="27940"/>
                <wp:docPr id="1763298944" name="Diamon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360" cy="251460"/>
                        </a:xfrm>
                        <a:prstGeom prst="diamond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0FB3F7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3" o:spid="_x0000_s1026" type="#_x0000_t4" style="width:76.8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" fillcolor="#4472c4" strokecolor="#172c51" strokeweight="1pt">
                <w10:anchorlock/>
              </v:shape>
            </w:pict>
          </mc:Fallback>
        </mc:AlternateContent>
      </w:r>
    </w:p>
    <w:p w14:paraId="6974AFA0" w14:textId="651C5C58" w:rsidR="00227DF6" w:rsidRPr="00067E85" w:rsidRDefault="00227DF6" w:rsidP="00C02C05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  <w:cs/>
        </w:rPr>
      </w:pPr>
      <w:r w:rsidRPr="00C02C0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C02C05">
        <w:rPr>
          <w:rFonts w:ascii="TH Sarabun New" w:eastAsiaTheme="minorHAnsi" w:hAnsi="TH Sarabun New" w:cs="TH Sarabun New"/>
          <w:b/>
          <w:bCs/>
          <w:sz w:val="32"/>
          <w:szCs w:val="32"/>
        </w:rPr>
        <w:t>7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ข้าวหลามตัด</w:t>
      </w:r>
    </w:p>
    <w:p w14:paraId="3C828B74" w14:textId="77777777" w:rsidR="00227DF6" w:rsidRPr="00067E85" w:rsidRDefault="00227DF6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772CC46B" w14:textId="77777777" w:rsidR="00227DF6" w:rsidRPr="00067E85" w:rsidRDefault="00227DF6" w:rsidP="00C02C05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Arrow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แทนการไหลของข้อมูลหรือการเชื่อมโยงระหว่างกระบวนการ</w:t>
      </w:r>
    </w:p>
    <w:p w14:paraId="0B783090" w14:textId="55D7BA14" w:rsidR="00227DF6" w:rsidRPr="00067E85" w:rsidRDefault="00E45BEF" w:rsidP="00C02C05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17CF77" wp14:editId="500A6A5B">
                <wp:simplePos x="0" y="0"/>
                <wp:positionH relativeFrom="margin">
                  <wp:align>center</wp:align>
                </wp:positionH>
                <wp:positionV relativeFrom="paragraph">
                  <wp:posOffset>232756</wp:posOffset>
                </wp:positionV>
                <wp:extent cx="1150620" cy="0"/>
                <wp:effectExtent l="0" t="76200" r="11430" b="95250"/>
                <wp:wrapNone/>
                <wp:docPr id="20468494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0620" cy="0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9D48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0;margin-top:18.35pt;width:90.6pt;height:0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" strokecolor="#4472c4" strokeweight=".5pt">
                <v:stroke endarrow="block" joinstyle="miter"/>
                <w10:wrap anchorx="margin"/>
              </v:shape>
            </w:pict>
          </mc:Fallback>
        </mc:AlternateContent>
      </w:r>
    </w:p>
    <w:p w14:paraId="131DF31D" w14:textId="1385FAF3" w:rsidR="00227DF6" w:rsidRPr="00067E85" w:rsidRDefault="00227DF6" w:rsidP="00127CAF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</w:rPr>
      </w:pPr>
      <w:r w:rsidRPr="00127CAF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รูปที่ 4.</w:t>
      </w:r>
      <w:r w:rsidR="00AE3B3B" w:rsidRPr="00127CAF">
        <w:rPr>
          <w:rFonts w:ascii="TH Sarabun New" w:eastAsiaTheme="minorHAnsi" w:hAnsi="TH Sarabun New" w:cs="TH Sarabun New"/>
          <w:b/>
          <w:bCs/>
          <w:sz w:val="32"/>
          <w:szCs w:val="32"/>
        </w:rPr>
        <w:t>8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</w:t>
      </w:r>
    </w:p>
    <w:p w14:paraId="48F0C6FF" w14:textId="559B0435" w:rsidR="00387165" w:rsidRDefault="00387165" w:rsidP="00C02C05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3350C612" w14:textId="3EFC3B98" w:rsidR="00D44C6E" w:rsidRPr="00127CAF" w:rsidRDefault="00227DF6" w:rsidP="00127CAF">
      <w:pPr>
        <w:spacing w:after="0" w:line="240" w:lineRule="auto"/>
        <w:ind w:firstLine="720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แผนภาพกระแสงานช่วยให้ผู้อ่านหรือผู้เข้าใจเห็นภาพรวมของกระบวนการหรือขั้นตอนที่ต้องการสื่อสาร โดยที่ไม่จำเป็นต้องเข้าถึงรายละเอียดที่ละเอียดเกินไป การสร้างแผนภาพกระแสงาน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br/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ช่วยให้ความเข้าใจเกี่ยวกับกระบวนการนั้น ๆ มีความง่ายและเข้าใจง่ายขึ้น ทำให้สามารถปรับปรุงหรือวิเคราะห์กระบวนการได้โดยง่ายและมีประสิทธิภาพมากขึ้นด้วย</w:t>
      </w:r>
    </w:p>
    <w:p w14:paraId="62BDF205" w14:textId="358FA20B" w:rsidR="00227DF6" w:rsidRPr="00067E85" w:rsidRDefault="00AE3B3B" w:rsidP="00C02C05">
      <w:pPr>
        <w:spacing w:after="0" w:line="240" w:lineRule="auto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</w:rPr>
        <w:lastRenderedPageBreak/>
        <w:drawing>
          <wp:inline distT="0" distB="0" distL="0" distR="0" wp14:anchorId="62486140" wp14:editId="30082597">
            <wp:extent cx="4020081" cy="7171362"/>
            <wp:effectExtent l="0" t="0" r="6350" b="4445"/>
            <wp:docPr id="962928169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8169" name="Picture 10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656" cy="736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E5B00" w14:textId="1D1754AF" w:rsidR="00227DF6" w:rsidRDefault="00D44C6E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27CAF">
        <w:rPr>
          <w:rFonts w:ascii="TH Sarabun New" w:hAnsi="TH Sarabun New" w:cs="TH Sarabun New"/>
          <w:b/>
          <w:bCs/>
          <w:sz w:val="32"/>
          <w:szCs w:val="32"/>
          <w:cs/>
        </w:rPr>
        <w:t>รูปที่ 4.</w:t>
      </w:r>
      <w:r w:rsidR="00AE3B3B" w:rsidRPr="00127CAF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hAnsi="TH Sarabun New" w:cs="TH Sarabun New"/>
          <w:sz w:val="32"/>
          <w:szCs w:val="32"/>
          <w:cs/>
        </w:rPr>
        <w:t>ผังงานของระบ</w:t>
      </w:r>
    </w:p>
    <w:p w14:paraId="5B552AF3" w14:textId="77777777" w:rsidR="00144AED" w:rsidRDefault="00144AED" w:rsidP="00C02C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F58AFA1" w14:textId="77777777" w:rsidR="00144AED" w:rsidRPr="00067E85" w:rsidRDefault="00144AED" w:rsidP="00C02C05">
      <w:pPr>
        <w:spacing w:after="0" w:line="240" w:lineRule="auto"/>
        <w:jc w:val="center"/>
        <w:rPr>
          <w:rFonts w:ascii="TH Sarabun New" w:hAnsi="TH Sarabun New" w:cs="TH Sarabun New"/>
          <w:cs/>
        </w:rPr>
      </w:pPr>
    </w:p>
    <w:sectPr w:rsidR="00144AED" w:rsidRPr="00067E85" w:rsidSect="00C02C05">
      <w:headerReference w:type="default" r:id="rId13"/>
      <w:pgSz w:w="11907" w:h="16840" w:code="9"/>
      <w:pgMar w:top="2160" w:right="1797" w:bottom="1440" w:left="1797" w:header="1440" w:footer="720" w:gutter="0"/>
      <w:pgNumType w:start="2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02882" w14:textId="77777777" w:rsidR="00C36ED3" w:rsidRDefault="00C36ED3" w:rsidP="00CC07C5">
      <w:pPr>
        <w:spacing w:after="0" w:line="240" w:lineRule="auto"/>
      </w:pPr>
      <w:r>
        <w:separator/>
      </w:r>
    </w:p>
  </w:endnote>
  <w:endnote w:type="continuationSeparator" w:id="0">
    <w:p w14:paraId="41B4DFEC" w14:textId="77777777" w:rsidR="00C36ED3" w:rsidRDefault="00C36ED3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6D881" w14:textId="77777777" w:rsidR="00C36ED3" w:rsidRDefault="00C36ED3" w:rsidP="00CC07C5">
      <w:pPr>
        <w:spacing w:after="0" w:line="240" w:lineRule="auto"/>
      </w:pPr>
      <w:r>
        <w:separator/>
      </w:r>
    </w:p>
  </w:footnote>
  <w:footnote w:type="continuationSeparator" w:id="0">
    <w:p w14:paraId="02BB3D64" w14:textId="77777777" w:rsidR="00C36ED3" w:rsidRDefault="00C36ED3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587A" w14:textId="6A67F3CC" w:rsidR="00227DF6" w:rsidRPr="00227DF6" w:rsidRDefault="00000000" w:rsidP="00C02C05">
    <w:pPr>
      <w:pStyle w:val="Header"/>
      <w:tabs>
        <w:tab w:val="clear" w:pos="4680"/>
        <w:tab w:val="center" w:pos="4156"/>
        <w:tab w:val="left" w:pos="4691"/>
      </w:tabs>
      <w:jc w:val="center"/>
      <w:rPr>
        <w:rFonts w:ascii="TH Sarabun New" w:hAnsi="TH Sarabun New" w:cs="TH Sarabun New" w:hint="cs"/>
        <w:sz w:val="32"/>
        <w:szCs w:val="32"/>
      </w:rPr>
    </w:pP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20CFC"/>
    <w:multiLevelType w:val="hybridMultilevel"/>
    <w:tmpl w:val="95A2EA3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7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3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6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6"/>
  </w:num>
  <w:num w:numId="2" w16cid:durableId="1038358492">
    <w:abstractNumId w:val="10"/>
  </w:num>
  <w:num w:numId="3" w16cid:durableId="905604924">
    <w:abstractNumId w:val="1"/>
  </w:num>
  <w:num w:numId="4" w16cid:durableId="765344991">
    <w:abstractNumId w:val="16"/>
  </w:num>
  <w:num w:numId="5" w16cid:durableId="1617911721">
    <w:abstractNumId w:val="8"/>
  </w:num>
  <w:num w:numId="6" w16cid:durableId="1231422794">
    <w:abstractNumId w:val="0"/>
  </w:num>
  <w:num w:numId="7" w16cid:durableId="1936594440">
    <w:abstractNumId w:val="7"/>
  </w:num>
  <w:num w:numId="8" w16cid:durableId="72168849">
    <w:abstractNumId w:val="11"/>
  </w:num>
  <w:num w:numId="9" w16cid:durableId="743066918">
    <w:abstractNumId w:val="15"/>
  </w:num>
  <w:num w:numId="10" w16cid:durableId="1823619066">
    <w:abstractNumId w:val="12"/>
  </w:num>
  <w:num w:numId="11" w16cid:durableId="1731685361">
    <w:abstractNumId w:val="14"/>
  </w:num>
  <w:num w:numId="12" w16cid:durableId="1069502179">
    <w:abstractNumId w:val="9"/>
  </w:num>
  <w:num w:numId="13" w16cid:durableId="547225771">
    <w:abstractNumId w:val="17"/>
  </w:num>
  <w:num w:numId="14" w16cid:durableId="1060324199">
    <w:abstractNumId w:val="4"/>
  </w:num>
  <w:num w:numId="15" w16cid:durableId="874777580">
    <w:abstractNumId w:val="5"/>
  </w:num>
  <w:num w:numId="16" w16cid:durableId="363750997">
    <w:abstractNumId w:val="18"/>
  </w:num>
  <w:num w:numId="17" w16cid:durableId="1117215342">
    <w:abstractNumId w:val="2"/>
  </w:num>
  <w:num w:numId="18" w16cid:durableId="825047820">
    <w:abstractNumId w:val="13"/>
  </w:num>
  <w:num w:numId="19" w16cid:durableId="1013990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36508"/>
    <w:rsid w:val="000606DC"/>
    <w:rsid w:val="00067E85"/>
    <w:rsid w:val="000A0F5F"/>
    <w:rsid w:val="000B06D9"/>
    <w:rsid w:val="000C6017"/>
    <w:rsid w:val="000E35D0"/>
    <w:rsid w:val="00116F36"/>
    <w:rsid w:val="00117EA9"/>
    <w:rsid w:val="00127CAF"/>
    <w:rsid w:val="001402ED"/>
    <w:rsid w:val="00144AED"/>
    <w:rsid w:val="00160316"/>
    <w:rsid w:val="0017403F"/>
    <w:rsid w:val="001D0433"/>
    <w:rsid w:val="001F3FC2"/>
    <w:rsid w:val="001F777F"/>
    <w:rsid w:val="00220195"/>
    <w:rsid w:val="00227DF6"/>
    <w:rsid w:val="002C74A1"/>
    <w:rsid w:val="002D2D37"/>
    <w:rsid w:val="002E5EF7"/>
    <w:rsid w:val="003225FC"/>
    <w:rsid w:val="00357A48"/>
    <w:rsid w:val="00387165"/>
    <w:rsid w:val="003A1120"/>
    <w:rsid w:val="003A5B7D"/>
    <w:rsid w:val="003B2775"/>
    <w:rsid w:val="003B4C1F"/>
    <w:rsid w:val="003E1277"/>
    <w:rsid w:val="00534256"/>
    <w:rsid w:val="00574402"/>
    <w:rsid w:val="00581140"/>
    <w:rsid w:val="0058695C"/>
    <w:rsid w:val="005D6E4A"/>
    <w:rsid w:val="005D712F"/>
    <w:rsid w:val="00621657"/>
    <w:rsid w:val="00633B3D"/>
    <w:rsid w:val="00634598"/>
    <w:rsid w:val="0069168C"/>
    <w:rsid w:val="00705390"/>
    <w:rsid w:val="00717E29"/>
    <w:rsid w:val="00730B21"/>
    <w:rsid w:val="00752BD7"/>
    <w:rsid w:val="0079333C"/>
    <w:rsid w:val="007940EA"/>
    <w:rsid w:val="007F4E05"/>
    <w:rsid w:val="0081371E"/>
    <w:rsid w:val="008D131B"/>
    <w:rsid w:val="008F0BAE"/>
    <w:rsid w:val="008F567C"/>
    <w:rsid w:val="0090164C"/>
    <w:rsid w:val="00925B61"/>
    <w:rsid w:val="009A76DC"/>
    <w:rsid w:val="009B3114"/>
    <w:rsid w:val="009D3850"/>
    <w:rsid w:val="009E19B1"/>
    <w:rsid w:val="009E4039"/>
    <w:rsid w:val="009F4FA1"/>
    <w:rsid w:val="00A176C3"/>
    <w:rsid w:val="00A747EC"/>
    <w:rsid w:val="00AB04F9"/>
    <w:rsid w:val="00AE3B3B"/>
    <w:rsid w:val="00AE4AFF"/>
    <w:rsid w:val="00B177AD"/>
    <w:rsid w:val="00B34070"/>
    <w:rsid w:val="00B40BCF"/>
    <w:rsid w:val="00B52281"/>
    <w:rsid w:val="00B9496E"/>
    <w:rsid w:val="00BE3A02"/>
    <w:rsid w:val="00C01BF5"/>
    <w:rsid w:val="00C02C05"/>
    <w:rsid w:val="00C36ED3"/>
    <w:rsid w:val="00C87C7D"/>
    <w:rsid w:val="00CB22EA"/>
    <w:rsid w:val="00CC07C5"/>
    <w:rsid w:val="00CC361B"/>
    <w:rsid w:val="00CC6F50"/>
    <w:rsid w:val="00D127D3"/>
    <w:rsid w:val="00D44C6E"/>
    <w:rsid w:val="00D60D95"/>
    <w:rsid w:val="00D84FDF"/>
    <w:rsid w:val="00DB44C6"/>
    <w:rsid w:val="00DC6733"/>
    <w:rsid w:val="00E45BEF"/>
    <w:rsid w:val="00E74989"/>
    <w:rsid w:val="00E76D99"/>
    <w:rsid w:val="00EA06D6"/>
    <w:rsid w:val="00EB3E4E"/>
    <w:rsid w:val="00EC0377"/>
    <w:rsid w:val="00F32178"/>
    <w:rsid w:val="00F52FF9"/>
    <w:rsid w:val="00FA7A6E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10</Pages>
  <Words>1793</Words>
  <Characters>10222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52</cp:revision>
  <cp:lastPrinted>2024-03-22T04:15:00Z</cp:lastPrinted>
  <dcterms:created xsi:type="dcterms:W3CDTF">2024-03-19T08:16:00Z</dcterms:created>
  <dcterms:modified xsi:type="dcterms:W3CDTF">2026-02-02T16:20:00Z</dcterms:modified>
</cp:coreProperties>
</file>