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EEE4F" w14:textId="429C0AAB" w:rsidR="004A7F2A" w:rsidRPr="00607BE6" w:rsidRDefault="004A7F2A" w:rsidP="002F2CA7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PSK" w:eastAsiaTheme="minorEastAsia" w:hAnsi="TH SarabunPSK" w:cs="TH SarabunPSK"/>
          <w:b/>
          <w:bCs/>
          <w:sz w:val="40"/>
          <w:szCs w:val="40"/>
          <w:lang w:eastAsia="zh-CN"/>
        </w:rPr>
      </w:pPr>
      <w:r w:rsidRPr="00607BE6">
        <w:rPr>
          <w:rFonts w:ascii="TH SarabunPSK" w:eastAsiaTheme="minorEastAsia" w:hAnsi="TH SarabunPSK" w:cs="TH SarabunPSK" w:hint="cs"/>
          <w:b/>
          <w:bCs/>
          <w:sz w:val="40"/>
          <w:szCs w:val="40"/>
          <w:cs/>
          <w:lang w:eastAsia="zh-CN"/>
        </w:rPr>
        <w:t xml:space="preserve">บทที่ </w:t>
      </w:r>
      <w:r w:rsidRPr="00607BE6">
        <w:rPr>
          <w:rFonts w:ascii="TH SarabunPSK" w:eastAsiaTheme="minorEastAsia" w:hAnsi="TH SarabunPSK" w:cs="TH SarabunPSK" w:hint="cs"/>
          <w:b/>
          <w:bCs/>
          <w:sz w:val="40"/>
          <w:szCs w:val="40"/>
          <w:lang w:eastAsia="zh-CN"/>
        </w:rPr>
        <w:t>2</w:t>
      </w:r>
    </w:p>
    <w:p w14:paraId="3398FC5B" w14:textId="77777777" w:rsidR="004A7F2A" w:rsidRPr="00607BE6" w:rsidRDefault="004A7F2A" w:rsidP="002F2CA7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PSK" w:eastAsiaTheme="minorEastAsia" w:hAnsi="TH SarabunPSK" w:cs="TH SarabunPSK"/>
          <w:b/>
          <w:bCs/>
          <w:sz w:val="40"/>
          <w:szCs w:val="40"/>
          <w:lang w:eastAsia="zh-CN"/>
        </w:rPr>
      </w:pPr>
      <w:r w:rsidRPr="00607BE6">
        <w:rPr>
          <w:rFonts w:ascii="TH SarabunPSK" w:eastAsiaTheme="minorEastAsia" w:hAnsi="TH SarabunPSK" w:cs="TH SarabunPSK" w:hint="cs"/>
          <w:b/>
          <w:bCs/>
          <w:sz w:val="40"/>
          <w:szCs w:val="40"/>
          <w:cs/>
          <w:lang w:eastAsia="zh-CN"/>
        </w:rPr>
        <w:t>การศึกษาค้นคว้าและงานที่เกี่ยวข้อง</w:t>
      </w:r>
    </w:p>
    <w:p w14:paraId="0F15F69E" w14:textId="77777777" w:rsidR="004A7F2A" w:rsidRPr="00607BE6" w:rsidRDefault="004A7F2A" w:rsidP="002F2CA7">
      <w:pPr>
        <w:tabs>
          <w:tab w:val="left" w:pos="1440"/>
          <w:tab w:val="left" w:pos="2880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</w:p>
    <w:p w14:paraId="3E00E8F4" w14:textId="77777777" w:rsidR="003070AF" w:rsidRPr="003070AF" w:rsidRDefault="003070AF" w:rsidP="003070AF">
      <w:pPr>
        <w:tabs>
          <w:tab w:val="left" w:pos="1134"/>
          <w:tab w:val="left" w:pos="1440"/>
          <w:tab w:val="left" w:pos="2880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val="en-TH" w:eastAsia="zh-CN"/>
        </w:rPr>
      </w:pP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 xml:space="preserve">การพัฒนา 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>“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ระบบบอทเทรดอัตโนมัติ (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Trading Bot)”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จำเป็นต้องอาศัยพื้นฐานความเข้าใจทั้งด้านการวิเคราะห์ทางเทคนิค (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Technical Analysis)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และแนวคิดการเขียนโปรแกรมเชิงอัลกอริทึม (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Algorithmic Trading System)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เพื่อให้สามารถประมวลผลข้อมูลราคาแบบเรียลไทม์ วิเคราะห์แนวโน้มของตลาด และดำเนินการซื้อขายได้อย่างเป็นระบบโดยปราศจากอารมณ์ของมนุษย์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br/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ในบทนี้ผู้จัดทำจึงได้ศึกษาทฤษฎี เครื่องมือทางเทคนิค และงานวิจัยที่เกี่ยวข้องกับองค์ประกอบหลักของระบบ ได้แก่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 Exponential Moving Average (EMA), Engulfing Pattern, Fibonacci Retracement/Extension,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และ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 Break-Even Mechanism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ซึ่งทั้งหมดเป็นเครื่องมือสำคัญในการสร้างระบบเทรดอัตโนมัติที่สามารถวิเคราะห์แนวโน้ม จับจังหวะเข้าออกออ</w:t>
      </w:r>
      <w:proofErr w:type="spellStart"/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เดอร์</w:t>
      </w:r>
      <w:proofErr w:type="spellEnd"/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 xml:space="preserve"> และควบคุมความเสี่ยงได้อย่างมีประสิทธิภาพ</w:t>
      </w:r>
    </w:p>
    <w:p w14:paraId="2F92D991" w14:textId="77777777" w:rsidR="003070AF" w:rsidRPr="003070AF" w:rsidRDefault="003070AF" w:rsidP="00607BE6">
      <w:pPr>
        <w:tabs>
          <w:tab w:val="left" w:pos="1134"/>
          <w:tab w:val="left" w:pos="1440"/>
          <w:tab w:val="left" w:pos="2880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  <w:cs/>
          <w:lang w:val="en-TH" w:eastAsia="zh-CN"/>
        </w:rPr>
      </w:pPr>
    </w:p>
    <w:p w14:paraId="06FEBE6F" w14:textId="41875D6C" w:rsidR="004A7F2A" w:rsidRPr="00607BE6" w:rsidRDefault="004A7F2A" w:rsidP="002F2CA7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07BE6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607BE6"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 w:rsidR="00927410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607BE6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0124A2" w:rsidRPr="00607BE6">
        <w:rPr>
          <w:rFonts w:ascii="TH SarabunPSK" w:hAnsi="TH SarabunPSK" w:cs="TH SarabunPSK" w:hint="cs"/>
          <w:b/>
          <w:bCs/>
          <w:sz w:val="32"/>
          <w:szCs w:val="32"/>
          <w:cs/>
        </w:rPr>
        <w:t>ระบบเทรดอัตโนมัติ</w:t>
      </w:r>
      <w:r w:rsidR="002F5CF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0124A2" w:rsidRPr="00607BE6">
        <w:rPr>
          <w:rFonts w:ascii="TH SarabunPSK" w:hAnsi="TH SarabunPSK" w:cs="TH SarabunPSK" w:hint="cs"/>
          <w:b/>
          <w:bCs/>
          <w:sz w:val="32"/>
          <w:szCs w:val="32"/>
        </w:rPr>
        <w:t>Expert Advisor: EA</w:t>
      </w:r>
    </w:p>
    <w:p w14:paraId="058F7117" w14:textId="77777777" w:rsidR="003070AF" w:rsidRPr="003070AF" w:rsidRDefault="00607BE6" w:rsidP="003070AF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PSK" w:hAnsi="TH SarabunPSK" w:cs="TH SarabunPSK"/>
          <w:sz w:val="32"/>
          <w:szCs w:val="32"/>
          <w:cs/>
          <w:lang w:val="en-TH"/>
        </w:rPr>
        <w:tab/>
      </w:r>
      <w:r w:rsidR="003070AF" w:rsidRPr="003070AF">
        <w:rPr>
          <w:rFonts w:ascii="TH Sarabun New" w:hAnsi="TH Sarabun New" w:cs="TH Sarabun New"/>
          <w:sz w:val="32"/>
          <w:szCs w:val="32"/>
          <w:cs/>
          <w:lang w:val="en-TH"/>
        </w:rPr>
        <w:t>ระบบเทรดอัตโนมัติ หรือ</w:t>
      </w:r>
      <w:r w:rsidR="003070AF" w:rsidRPr="003070AF">
        <w:rPr>
          <w:rFonts w:ascii="TH Sarabun New" w:hAnsi="TH Sarabun New" w:cs="TH Sarabun New"/>
          <w:sz w:val="32"/>
          <w:szCs w:val="32"/>
          <w:lang w:val="en-TH"/>
        </w:rPr>
        <w:t xml:space="preserve"> Expert Advisor (EA) </w:t>
      </w:r>
      <w:r w:rsidR="003070AF" w:rsidRPr="003070AF">
        <w:rPr>
          <w:rFonts w:ascii="TH Sarabun New" w:hAnsi="TH Sarabun New" w:cs="TH Sarabun New"/>
          <w:sz w:val="32"/>
          <w:szCs w:val="32"/>
          <w:cs/>
          <w:lang w:val="en-TH"/>
        </w:rPr>
        <w:t>คือซอฟต์แวร์ที่เขียนขึ้นเพื่อให้คอมพิวเตอร์ทำการซื้อขายในตลาด</w:t>
      </w:r>
      <w:proofErr w:type="spellStart"/>
      <w:r w:rsidR="003070AF" w:rsidRPr="003070AF">
        <w:rPr>
          <w:rFonts w:ascii="TH Sarabun New" w:hAnsi="TH Sarabun New" w:cs="TH Sarabun New"/>
          <w:sz w:val="32"/>
          <w:szCs w:val="32"/>
          <w:cs/>
          <w:lang w:val="en-TH"/>
        </w:rPr>
        <w:t>ฟอ</w:t>
      </w:r>
      <w:proofErr w:type="spellEnd"/>
      <w:r w:rsidR="003070AF" w:rsidRPr="003070AF">
        <w:rPr>
          <w:rFonts w:ascii="TH Sarabun New" w:hAnsi="TH Sarabun New" w:cs="TH Sarabun New"/>
          <w:sz w:val="32"/>
          <w:szCs w:val="32"/>
          <w:cs/>
          <w:lang w:val="en-TH"/>
        </w:rPr>
        <w:t>เร็กซ์ (</w:t>
      </w:r>
      <w:r w:rsidR="003070AF" w:rsidRPr="003070AF">
        <w:rPr>
          <w:rFonts w:ascii="TH Sarabun New" w:hAnsi="TH Sarabun New" w:cs="TH Sarabun New"/>
          <w:sz w:val="32"/>
          <w:szCs w:val="32"/>
          <w:lang w:val="en-TH"/>
        </w:rPr>
        <w:t xml:space="preserve">Forex Market) </w:t>
      </w:r>
      <w:r w:rsidR="003070AF" w:rsidRPr="003070AF">
        <w:rPr>
          <w:rFonts w:ascii="TH Sarabun New" w:hAnsi="TH Sarabun New" w:cs="TH Sarabun New"/>
          <w:sz w:val="32"/>
          <w:szCs w:val="32"/>
          <w:cs/>
          <w:lang w:val="en-TH"/>
        </w:rPr>
        <w:t>หรือสินทรัพย์อื่น ๆ โดยอัตโนมัติ โดยใช้ภาษาการเขียนโปรแกรม</w:t>
      </w:r>
      <w:r w:rsidR="003070AF" w:rsidRPr="003070AF">
        <w:rPr>
          <w:rFonts w:ascii="TH Sarabun New" w:hAnsi="TH Sarabun New" w:cs="TH Sarabun New"/>
          <w:sz w:val="32"/>
          <w:szCs w:val="32"/>
          <w:lang w:val="en-TH"/>
        </w:rPr>
        <w:t xml:space="preserve"> MQL5 </w:t>
      </w:r>
      <w:r w:rsidR="003070AF" w:rsidRPr="003070AF">
        <w:rPr>
          <w:rFonts w:ascii="TH Sarabun New" w:hAnsi="TH Sarabun New" w:cs="TH Sarabun New"/>
          <w:sz w:val="32"/>
          <w:szCs w:val="32"/>
          <w:cs/>
          <w:lang w:val="en-TH"/>
        </w:rPr>
        <w:t>บนแพลตฟอร์ม</w:t>
      </w:r>
      <w:r w:rsidR="003070AF" w:rsidRPr="003070AF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="003070AF" w:rsidRPr="003070AF">
        <w:rPr>
          <w:rFonts w:ascii="TH Sarabun New" w:hAnsi="TH Sarabun New" w:cs="TH Sarabun New"/>
          <w:sz w:val="32"/>
          <w:szCs w:val="32"/>
          <w:cs/>
          <w:lang w:val="en-TH"/>
        </w:rPr>
        <w:t>ซึ่งได้รับความนิยมอย่างกว้างขวางในวงการเทรดมืออาชีพ</w:t>
      </w:r>
    </w:p>
    <w:p w14:paraId="6AF226FE" w14:textId="77777777" w:rsidR="003070AF" w:rsidRPr="003070AF" w:rsidRDefault="003070AF" w:rsidP="003070AF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หลักการทำงานของ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คือการนำชุดกฎเกณฑ์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Trading Rules)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ที่ผู้พัฒนากำหนดไว้ล่วงหน้า เช่น เงื่อนไขการเข้าเทรด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Entry Condition),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การออกจากตลาด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Exit Condition),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การตั้งค่า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Stop Loss (SL)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และ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Take Profit (TP)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มาดำเนินการอย่างอัตโนมัติ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br/>
        <w:t xml:space="preserve">EA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สามารถตรวจจับข้อมูลราคาแบบเรียลไทม์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Tick Data)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และส่งคำสั่งซื้อขายโดยไม่ต้องอาศัยการตัดสินใจของมนุษย์ ซึ่งช่วยลดอิทธิพลของ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อารมณ์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” (Emotion Bias)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เช่น ความกลัวหรือความโลภ ที่มักทำให้เทรด</w:t>
      </w:r>
      <w:proofErr w:type="spellStart"/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เดอร์</w:t>
      </w:r>
      <w:proofErr w:type="spellEnd"/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ทั่วไปตัดสินใจผิดพลาด</w:t>
      </w:r>
    </w:p>
    <w:p w14:paraId="66CEBB7B" w14:textId="0E263479" w:rsidR="003070AF" w:rsidRPr="003070AF" w:rsidRDefault="003070AF" w:rsidP="003070AF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นอกจากนี้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ยังรองรับการ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Backtesting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และ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Forward Testing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ซึ่งเป็นกระบวนการจำลองผลการเทรดจากข้อมูลในอดีตและตลาดจริง เพื่อวัดประสิทธิภาพของกลยุทธ์ เช่น ค่ากำไรรวม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Total Profit),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อัตราการขาดทุนสูงสุด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Maximum Drawdown),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และสัดส่วนผลตอบแทนต่อความเสี่ยง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>Return-to-Risk Ratio)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br/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เครื่องมือเหล่านี้ทำให้สามารถประเมินความเสถียรและความคุ้มค่าของระบบก่อนใช้งานจริงในตลาดที่มีความผันผวนสูง เช่น คู่เงิน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และสินทรัพย์ทองคำ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XAU/USD</w:t>
      </w:r>
    </w:p>
    <w:p w14:paraId="03219E64" w14:textId="77777777" w:rsidR="00053844" w:rsidRDefault="00927410" w:rsidP="00053844">
      <w:pPr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 w:rsidRPr="00607BE6">
        <w:rPr>
          <w:rFonts w:ascii="TH SarabunPSK" w:eastAsiaTheme="minorEastAsia" w:hAnsi="TH SarabunPSK" w:cs="TH SarabunPSK" w:hint="cs"/>
          <w:b/>
          <w:bCs/>
          <w:sz w:val="32"/>
          <w:szCs w:val="32"/>
          <w:lang w:eastAsia="zh-CN"/>
        </w:rPr>
        <w:lastRenderedPageBreak/>
        <w:t>2.</w:t>
      </w:r>
      <w:r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2</w:t>
      </w:r>
      <w:r w:rsidRPr="00607BE6">
        <w:rPr>
          <w:rFonts w:ascii="TH SarabunPSK" w:eastAsiaTheme="minorEastAsia" w:hAnsi="TH SarabunPSK" w:cs="TH SarabunPSK" w:hint="cs"/>
          <w:b/>
          <w:bCs/>
          <w:sz w:val="32"/>
          <w:szCs w:val="32"/>
          <w:lang w:eastAsia="zh-CN"/>
        </w:rPr>
        <w:t xml:space="preserve"> </w:t>
      </w:r>
      <w:r w:rsidR="00053844" w:rsidRPr="00053844">
        <w:rPr>
          <w:rFonts w:ascii="TH SarabunPSK" w:eastAsiaTheme="minorEastAsia" w:hAnsi="TH SarabunPSK" w:cs="TH SarabunPSK"/>
          <w:b/>
          <w:bCs/>
          <w:sz w:val="32"/>
          <w:szCs w:val="32"/>
          <w:cs/>
          <w:lang w:eastAsia="zh-CN"/>
        </w:rPr>
        <w:t>กราฟแท่งเทียน</w:t>
      </w:r>
      <w:r w:rsidR="00053844">
        <w:rPr>
          <w:rFonts w:ascii="TH SarabunPSK" w:eastAsiaTheme="minorEastAsia" w:hAnsi="TH SarabunPSK" w:cs="TH SarabunPSK" w:hint="cs"/>
          <w:b/>
          <w:bCs/>
          <w:sz w:val="32"/>
          <w:szCs w:val="32"/>
          <w:cs/>
          <w:lang w:eastAsia="zh-CN"/>
        </w:rPr>
        <w:t xml:space="preserve"> </w:t>
      </w:r>
      <w:r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Candlestick</w:t>
      </w:r>
      <w:r w:rsidR="00053844">
        <w:rPr>
          <w:rFonts w:ascii="TH SarabunPSK" w:eastAsiaTheme="minorEastAsia" w:hAnsi="TH SarabunPSK" w:cs="TH SarabunPSK" w:hint="cs"/>
          <w:b/>
          <w:bCs/>
          <w:sz w:val="32"/>
          <w:szCs w:val="32"/>
          <w:cs/>
          <w:lang w:eastAsia="zh-CN"/>
        </w:rPr>
        <w:t xml:space="preserve"> </w:t>
      </w:r>
      <w:r w:rsidR="00053844" w:rsidRPr="00053844"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Chart</w:t>
      </w:r>
      <w:r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 xml:space="preserve"> </w:t>
      </w:r>
      <w:r w:rsidRPr="00607BE6">
        <w:rPr>
          <w:rFonts w:ascii="TH SarabunPSK" w:eastAsiaTheme="minorEastAsia" w:hAnsi="TH SarabunPSK" w:cs="TH SarabunPSK" w:hint="cs"/>
          <w:sz w:val="32"/>
          <w:szCs w:val="32"/>
          <w:cs/>
          <w:lang w:eastAsia="zh-CN"/>
        </w:rPr>
        <w:t xml:space="preserve">         </w:t>
      </w:r>
    </w:p>
    <w:p w14:paraId="39A57B8E" w14:textId="3204043F" w:rsidR="00053844" w:rsidRPr="00053844" w:rsidRDefault="00053844" w:rsidP="00053844">
      <w:pPr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>
        <w:rPr>
          <w:rFonts w:ascii="TH SarabunPSK" w:hAnsi="TH SarabunPSK" w:cs="TH SarabunPSK"/>
          <w:sz w:val="32"/>
          <w:szCs w:val="32"/>
          <w:cs/>
          <w:lang w:val="en-TH"/>
        </w:rPr>
        <w:tab/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กราฟแท่งเทียนเป็นเครื่องมือพื้นฐานในการวิเคราะห์ทางเทคนิค ซึ่งถูกพัฒนาในประเทศญี่ปุ่นตั้งแต่ศตวรรษที่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18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โดยพ่อค้าข้าว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>“</w:t>
      </w:r>
      <w:proofErr w:type="spellStart"/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มุเนฮิ</w:t>
      </w:r>
      <w:proofErr w:type="spellEnd"/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สะ </w:t>
      </w:r>
      <w:proofErr w:type="spellStart"/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ฮอ</w:t>
      </w:r>
      <w:proofErr w:type="spellEnd"/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นมะ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” (Munehisa Homma)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และได้ถูกนำมาใช้แพร่หลายทั่วโลก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br/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แต่ละแท่งเทียนแสดงข้อมูล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4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ค่า ได้แก่ ราคาสูงสุด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High),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ราคาต่ำสุด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Low),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ราคาเปิด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Open)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และราคาปิด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Close)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ในช่วงระยะเวลาหนึ่ง เช่น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นาที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ชั่วโมง หรือ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วัน</w:t>
      </w:r>
    </w:p>
    <w:p w14:paraId="426CC3BE" w14:textId="77777777" w:rsidR="00053844" w:rsidRPr="00053844" w:rsidRDefault="00053844" w:rsidP="00053844">
      <w:pPr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แท่งเทียนที่มีราคาปิดสูงกว่าราคาเปิดจะแสดงเป็นสีเขียว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Bullish Candle)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แสดงถึงแรงซื้อ ส่วนแท่งที่มีราคาปิดต่ำกว่าราคาเปิดจะแสดงเป็นสีแดง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Bearish Candle)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ซึ่งบ่งบอกถึงแรงขาย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br/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การเรียงตัวของแท่งเทียนสามารถสะท้อนแนวโน้มของตลาด เช่น</w:t>
      </w:r>
    </w:p>
    <w:p w14:paraId="7C278D6B" w14:textId="77777777" w:rsidR="00053844" w:rsidRPr="00053844" w:rsidRDefault="00053844" w:rsidP="00053844">
      <w:pPr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หากราคาทำ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 Higher High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และ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Higher Low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แสดงว่าตลาดอยู่ในแนวโน้มขาขึ้น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>Uptrend)</w:t>
      </w:r>
    </w:p>
    <w:p w14:paraId="1C5989B1" w14:textId="77777777" w:rsidR="00053844" w:rsidRPr="00053844" w:rsidRDefault="00053844" w:rsidP="00053844">
      <w:pPr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หากราคาทำ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 Lower High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และ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Lower Low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แสดงว่าตลาดอยู่ในแนวโน้มขาลง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>Downtrend)</w:t>
      </w:r>
    </w:p>
    <w:p w14:paraId="5C24DC12" w14:textId="5ABCE993" w:rsidR="00053844" w:rsidRDefault="00053844" w:rsidP="00053844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กราฟแท่งเทียนจึงเป็นรากฐานของการพัฒนาโมเดลตรวจจับรูปแบบ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Pattern Recognition)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เช่น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 Engulfing Pattern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ซึ่งเป็นหนึ่งในเครื่องมือหลักของงานวิจัยนี้</w:t>
      </w:r>
    </w:p>
    <w:p w14:paraId="7F3D1091" w14:textId="77777777" w:rsidR="002F5CFB" w:rsidRPr="00053844" w:rsidRDefault="002F5CFB" w:rsidP="00053844">
      <w:pPr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</w:p>
    <w:p w14:paraId="799C4C9F" w14:textId="5588ABC4" w:rsidR="002F5CFB" w:rsidRDefault="002F5CFB" w:rsidP="002F5CFB">
      <w:pPr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 w:rsidRPr="00607BE6">
        <w:rPr>
          <w:rFonts w:ascii="TH SarabunPSK" w:eastAsiaTheme="minorEastAsia" w:hAnsi="TH SarabunPSK" w:cs="TH SarabunPSK" w:hint="cs"/>
          <w:b/>
          <w:bCs/>
          <w:sz w:val="32"/>
          <w:szCs w:val="32"/>
          <w:lang w:eastAsia="zh-CN"/>
        </w:rPr>
        <w:t>2.</w:t>
      </w:r>
      <w:r w:rsidR="006A755B"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3</w:t>
      </w:r>
      <w:r w:rsidRPr="00607BE6">
        <w:rPr>
          <w:rFonts w:ascii="TH SarabunPSK" w:eastAsiaTheme="minorEastAsia" w:hAnsi="TH SarabunPSK" w:cs="TH SarabunPSK" w:hint="cs"/>
          <w:b/>
          <w:bCs/>
          <w:sz w:val="32"/>
          <w:szCs w:val="32"/>
          <w:lang w:eastAsia="zh-CN"/>
        </w:rPr>
        <w:t xml:space="preserve"> </w:t>
      </w:r>
      <w:r w:rsidRPr="002F5CFB">
        <w:rPr>
          <w:rFonts w:ascii="TH SarabunPSK" w:eastAsiaTheme="minorEastAsia" w:hAnsi="TH SarabunPSK" w:cs="TH SarabunPSK"/>
          <w:b/>
          <w:bCs/>
          <w:sz w:val="32"/>
          <w:szCs w:val="32"/>
          <w:cs/>
          <w:lang w:eastAsia="zh-CN"/>
        </w:rPr>
        <w:t>รูปแบบเอน</w:t>
      </w:r>
      <w:proofErr w:type="spellStart"/>
      <w:r w:rsidRPr="002F5CFB">
        <w:rPr>
          <w:rFonts w:ascii="TH SarabunPSK" w:eastAsiaTheme="minorEastAsia" w:hAnsi="TH SarabunPSK" w:cs="TH SarabunPSK"/>
          <w:b/>
          <w:bCs/>
          <w:sz w:val="32"/>
          <w:szCs w:val="32"/>
          <w:cs/>
          <w:lang w:eastAsia="zh-CN"/>
        </w:rPr>
        <w:t>กัลฟิง</w:t>
      </w:r>
      <w:proofErr w:type="spellEnd"/>
      <w:r w:rsidRPr="002F5CFB">
        <w:rPr>
          <w:rFonts w:ascii="TH SarabunPSK" w:eastAsiaTheme="minorEastAsia" w:hAnsi="TH SarabunPSK" w:cs="TH SarabunPSK"/>
          <w:b/>
          <w:bCs/>
          <w:sz w:val="32"/>
          <w:szCs w:val="32"/>
          <w:cs/>
          <w:lang w:eastAsia="zh-CN"/>
        </w:rPr>
        <w:t xml:space="preserve"> </w:t>
      </w:r>
      <w:r w:rsidRPr="002F5CFB"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Engulfing Pattern</w:t>
      </w:r>
      <w:r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 xml:space="preserve"> </w:t>
      </w:r>
      <w:r w:rsidRPr="00607BE6">
        <w:rPr>
          <w:rFonts w:ascii="TH SarabunPSK" w:eastAsiaTheme="minorEastAsia" w:hAnsi="TH SarabunPSK" w:cs="TH SarabunPSK" w:hint="cs"/>
          <w:sz w:val="32"/>
          <w:szCs w:val="32"/>
          <w:cs/>
          <w:lang w:eastAsia="zh-CN"/>
        </w:rPr>
        <w:t xml:space="preserve">         </w:t>
      </w:r>
    </w:p>
    <w:p w14:paraId="632A852C" w14:textId="77777777" w:rsidR="00803E5F" w:rsidRDefault="00803E5F" w:rsidP="002F5CFB">
      <w:pPr>
        <w:spacing w:after="0" w:line="240" w:lineRule="auto"/>
        <w:rPr>
          <w:rFonts w:ascii="TH SarabunPSK" w:eastAsiaTheme="minorEastAsia" w:hAnsi="TH SarabunPSK" w:cs="TH SarabunPSK"/>
          <w:sz w:val="32"/>
          <w:szCs w:val="32"/>
          <w:lang w:eastAsia="zh-CN"/>
        </w:rPr>
      </w:pPr>
    </w:p>
    <w:p w14:paraId="11938C7A" w14:textId="472805E3" w:rsidR="00803E5F" w:rsidRDefault="00803E5F" w:rsidP="00803E5F">
      <w:pPr>
        <w:spacing w:after="0" w:line="240" w:lineRule="auto"/>
        <w:jc w:val="center"/>
      </w:pPr>
      <w:r>
        <w:fldChar w:fldCharType="begin"/>
      </w:r>
      <w:r>
        <w:instrText xml:space="preserve"> INCLUDEPICTURE "https://a.c-dn.net/b/2kIM06/engulfing-candle-patterns_body_GBPUSDbearishengulfingcandletradeexample.png.full.png"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576BDB0" wp14:editId="17030781">
            <wp:extent cx="3215812" cy="2142714"/>
            <wp:effectExtent l="0" t="0" r="0" b="3810"/>
            <wp:docPr id="1919385954" name="Picture 1" descr="Engulfing Candle Patterns &amp; How to Trade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gulfing Candle Patterns &amp; How to Trade The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569" cy="2155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A7C399F" w14:textId="77777777" w:rsidR="0013341C" w:rsidRDefault="0013341C" w:rsidP="00803E5F">
      <w:pPr>
        <w:spacing w:after="0" w:line="240" w:lineRule="auto"/>
        <w:jc w:val="center"/>
      </w:pPr>
    </w:p>
    <w:tbl>
      <w:tblPr>
        <w:tblStyle w:val="TableGrid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46"/>
      </w:tblGrid>
      <w:tr w:rsidR="0013341C" w:rsidRPr="00A16BD7" w14:paraId="1BB09507" w14:textId="77777777" w:rsidTr="002332CB">
        <w:tc>
          <w:tcPr>
            <w:tcW w:w="6646" w:type="dxa"/>
          </w:tcPr>
          <w:p w14:paraId="0D8E005D" w14:textId="36F1505F" w:rsidR="0013341C" w:rsidRPr="003722AB" w:rsidRDefault="00463B91" w:rsidP="0013341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รูปที่ </w:t>
            </w:r>
            <w:r w:rsidR="00DD2B43" w:rsidRPr="003722AB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13341C" w:rsidRPr="003722AB">
              <w:rPr>
                <w:rFonts w:ascii="TH Sarabun New" w:hAnsi="TH Sarabun New" w:cs="TH Sarabun New" w:hint="cs"/>
                <w:sz w:val="32"/>
                <w:szCs w:val="32"/>
                <w:cs/>
              </w:rPr>
              <w:t>.</w:t>
            </w:r>
            <w:r w:rsidR="00DD2B43" w:rsidRPr="003722AB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13341C" w:rsidRPr="003722A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13341C" w:rsidRPr="003722AB">
              <w:rPr>
                <w:rFonts w:ascii="TH Sarabun New" w:hAnsi="TH Sarabun New" w:cs="TH Sarabun New"/>
                <w:sz w:val="32"/>
                <w:szCs w:val="32"/>
                <w:cs/>
              </w:rPr>
              <w:t>รูปตัวอย่างแสดง</w:t>
            </w:r>
            <w:r w:rsidR="0013341C" w:rsidRPr="003722AB">
              <w:rPr>
                <w:rFonts w:ascii="TH Sarabun New" w:hAnsi="TH Sarabun New" w:cs="TH Sarabun New" w:hint="cs"/>
                <w:sz w:val="32"/>
                <w:szCs w:val="32"/>
                <w:cs/>
              </w:rPr>
              <w:t>รูปแบบเอนกราฟ</w:t>
            </w:r>
            <w:proofErr w:type="spellStart"/>
            <w:r w:rsidR="0013341C" w:rsidRPr="003722AB">
              <w:rPr>
                <w:rFonts w:ascii="TH Sarabun New" w:hAnsi="TH Sarabun New" w:cs="TH Sarabun New" w:hint="cs"/>
                <w:sz w:val="32"/>
                <w:szCs w:val="32"/>
                <w:cs/>
              </w:rPr>
              <w:t>ฟิ่ง</w:t>
            </w:r>
            <w:proofErr w:type="spellEnd"/>
          </w:p>
        </w:tc>
      </w:tr>
    </w:tbl>
    <w:p w14:paraId="4BC401D2" w14:textId="77777777" w:rsidR="00803E5F" w:rsidRDefault="00803E5F" w:rsidP="00803E5F">
      <w:pPr>
        <w:spacing w:after="0" w:line="240" w:lineRule="auto"/>
        <w:jc w:val="center"/>
        <w:rPr>
          <w:rFonts w:ascii="TH SarabunPSK" w:eastAsiaTheme="minorEastAsia" w:hAnsi="TH SarabunPSK" w:cs="TH SarabunPSK"/>
          <w:sz w:val="32"/>
          <w:szCs w:val="32"/>
          <w:lang w:eastAsia="zh-CN"/>
        </w:rPr>
      </w:pPr>
    </w:p>
    <w:p w14:paraId="6BD346E5" w14:textId="77777777" w:rsidR="0013341C" w:rsidRDefault="002F5CFB" w:rsidP="002F5CFB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>
        <w:rPr>
          <w:rFonts w:ascii="TH SarabunPSK" w:hAnsi="TH SarabunPSK" w:cs="TH SarabunPSK"/>
          <w:sz w:val="32"/>
          <w:szCs w:val="32"/>
          <w:lang w:val="en-TH"/>
        </w:rPr>
        <w:tab/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Engulfing Pattern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เป็นรูปแบบแท่งเทียนที่มีความสำคัญสูงในเชิงการวิเคราะห์ทางเทคนิค เนื่องจากสามารถบ่งบอกถึงการกลับตัวของแนวโน้มได้อย่างแม่นยำ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br/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โดยรูปแบบนี้ประกอบด้วยแท่งเทียนสองแท่ง </w:t>
      </w:r>
    </w:p>
    <w:p w14:paraId="672445A3" w14:textId="2353B68E" w:rsidR="002F5CFB" w:rsidRPr="002F5CFB" w:rsidRDefault="0013341C" w:rsidP="002F5CFB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>
        <w:rPr>
          <w:rFonts w:ascii="TH SarabunPSK" w:hAnsi="TH SarabunPSK" w:cs="TH SarabunPSK"/>
          <w:sz w:val="32"/>
          <w:szCs w:val="32"/>
          <w:cs/>
          <w:lang w:val="en-TH"/>
        </w:rPr>
        <w:lastRenderedPageBreak/>
        <w:tab/>
      </w:r>
      <w:r w:rsidR="002F5CFB"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แท่งแรกเป็นแท่งเทียนขนาดเล็กที่แสดงถึงแรงซื้อหรือแรงขายที่อ่อนลง ส่วนแท่งที่สองมีขนาดใหญ่กว่าและครอบคลุมช่วงราคาของแท่งแรกทั้งหมด ซึ่งหมายถึงการ </w:t>
      </w:r>
      <w:r w:rsidR="002F5CFB" w:rsidRPr="002F5CFB">
        <w:rPr>
          <w:rFonts w:ascii="TH SarabunPSK" w:hAnsi="TH SarabunPSK" w:cs="TH SarabunPSK"/>
          <w:sz w:val="32"/>
          <w:szCs w:val="32"/>
          <w:lang w:val="en-TH"/>
        </w:rPr>
        <w:t>“</w:t>
      </w:r>
      <w:r w:rsidR="002F5CFB" w:rsidRPr="002F5CFB">
        <w:rPr>
          <w:rFonts w:ascii="TH SarabunPSK" w:hAnsi="TH SarabunPSK" w:cs="TH SarabunPSK"/>
          <w:sz w:val="32"/>
          <w:szCs w:val="32"/>
          <w:cs/>
          <w:lang w:val="en-TH"/>
        </w:rPr>
        <w:t>เปลี่ยนมือ</w:t>
      </w:r>
      <w:r w:rsidR="002F5CFB" w:rsidRPr="002F5CFB">
        <w:rPr>
          <w:rFonts w:ascii="TH SarabunPSK" w:hAnsi="TH SarabunPSK" w:cs="TH SarabunPSK"/>
          <w:sz w:val="32"/>
          <w:szCs w:val="32"/>
          <w:lang w:val="en-TH"/>
        </w:rPr>
        <w:t xml:space="preserve">” </w:t>
      </w:r>
      <w:r w:rsidR="002F5CFB" w:rsidRPr="002F5CFB">
        <w:rPr>
          <w:rFonts w:ascii="TH SarabunPSK" w:hAnsi="TH SarabunPSK" w:cs="TH SarabunPSK"/>
          <w:sz w:val="32"/>
          <w:szCs w:val="32"/>
          <w:cs/>
          <w:lang w:val="en-TH"/>
        </w:rPr>
        <w:t>ของแรงควบคุมตลาด</w:t>
      </w:r>
    </w:p>
    <w:p w14:paraId="73302C87" w14:textId="57CC74F2" w:rsidR="00803E5F" w:rsidRDefault="002F5CFB" w:rsidP="00803E5F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Engulfing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แบ่งออกเป็นสองประเภทหลักคือ</w:t>
      </w:r>
    </w:p>
    <w:p w14:paraId="35FE3DD1" w14:textId="759651EA" w:rsidR="0013341C" w:rsidRDefault="002F5CFB" w:rsidP="00803E5F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Bullish Engulfing –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เกิดขึ้นเมื่อแท่งเขียวครอบแท่งแดง มักพบในช่วงแนวรับหรือจุดกลับตัวของแนวโน้มขาลง เป็นสัญญาณของแรงซื้อที่เริ่มเข้าควบคุมตลาด</w:t>
      </w:r>
    </w:p>
    <w:p w14:paraId="4C699E48" w14:textId="3AE5B5E0" w:rsidR="002F5CFB" w:rsidRDefault="002F5CFB" w:rsidP="00803E5F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Bearish Engulfing –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เกิดขึ้นเมื่อแท่งแดงครอบแท่งเขียว มักพบในแนวต้านของแนวโน้มขาขึ้น เป็นสัญญาณของแรงขายที่เข้ามามีอิทธิพลแทน</w:t>
      </w:r>
    </w:p>
    <w:p w14:paraId="593A16EB" w14:textId="77777777" w:rsidR="0013341C" w:rsidRPr="002F5CFB" w:rsidRDefault="0013341C" w:rsidP="00803E5F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</w:p>
    <w:p w14:paraId="0AEA2100" w14:textId="77777777" w:rsidR="002F5CFB" w:rsidRPr="002F5CFB" w:rsidRDefault="002F5CFB" w:rsidP="002F5CFB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งานของ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 VasilyTrader (2022)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พบว่าเมื่อรูปแบบ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Engulfing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เกิดขึ้นใกล้ระดับ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Fibonacci 38.2%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หรือ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61.8%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จะให้สัญญาณการกลับตัวที่แม่นยำสูงกว่าการใช้เพียงรูปแบบเทียนเดี่ยว ทั้งนี้เนื่องจากระดับ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เหล่านี้มักเป็น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จุดสะสมแรง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” (Liquidity Zone)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ซึ่งสถาบันการเงินเข้าซื้อหรือขายในปริมาณมาก ทำให้เกิดการเปลี่ยนทิศของตลาดอย่างรุนแรงและรวดเร็ว</w:t>
      </w:r>
    </w:p>
    <w:p w14:paraId="14EF5CFD" w14:textId="77777777" w:rsidR="002F5CFB" w:rsidRPr="008E01D2" w:rsidRDefault="002F5CFB" w:rsidP="002F2CA7">
      <w:pPr>
        <w:spacing w:line="240" w:lineRule="auto"/>
        <w:rPr>
          <w:rFonts w:ascii="TH SarabunPSK" w:hAnsi="TH SarabunPSK" w:cs="TH SarabunPSK"/>
          <w:sz w:val="32"/>
          <w:szCs w:val="32"/>
          <w:lang w:val="en-TH"/>
        </w:rPr>
      </w:pPr>
    </w:p>
    <w:p w14:paraId="3254A197" w14:textId="035204A1" w:rsidR="007F7ED7" w:rsidRDefault="004A7F2A" w:rsidP="007F7ED7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07BE6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970F21"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 w:rsidR="002F5CFB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970F2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>การวัดระดับ</w:t>
      </w:r>
      <w:proofErr w:type="spellStart"/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>ฟี</w:t>
      </w:r>
      <w:proofErr w:type="spellEnd"/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>โบน</w:t>
      </w:r>
      <w:proofErr w:type="spellStart"/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>ัช</w:t>
      </w:r>
      <w:proofErr w:type="spellEnd"/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ชี </w:t>
      </w:r>
      <w:r w:rsidR="00970F21" w:rsidRPr="00970F21">
        <w:rPr>
          <w:rFonts w:ascii="TH SarabunPSK" w:hAnsi="TH SarabunPSK" w:cs="TH SarabunPSK"/>
          <w:b/>
          <w:bCs/>
          <w:sz w:val="32"/>
          <w:szCs w:val="32"/>
        </w:rPr>
        <w:t>Fibonacci Retracement</w:t>
      </w:r>
      <w:r w:rsidR="00927410" w:rsidRPr="00970F2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4BA83465" w14:textId="77777777" w:rsidR="00DD2B43" w:rsidRDefault="00DD2B43" w:rsidP="007F7ED7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67173F6" w14:textId="022CB66E" w:rsidR="00DD2B43" w:rsidRDefault="00DD2B43" w:rsidP="00DD2B43">
      <w:pPr>
        <w:spacing w:after="0" w:line="240" w:lineRule="auto"/>
        <w:jc w:val="center"/>
      </w:pPr>
      <w:r>
        <w:fldChar w:fldCharType="begin"/>
      </w:r>
      <w:r>
        <w:instrText xml:space="preserve"> INCLUDEPICTURE "https://trendspider.com/learning-center/wp-content/uploads/2023/06/Fibonacci.jpg"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4023470" wp14:editId="59427C20">
            <wp:extent cx="3020603" cy="1912722"/>
            <wp:effectExtent l="0" t="0" r="2540" b="5080"/>
            <wp:docPr id="1786288674" name="Picture 2" descr="Introduction to Fibonacci Trading | TrendSpider Learning 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troduction to Fibonacci Trading | TrendSpider Learning Cente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6620" cy="1922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FDD53E8" w14:textId="77777777" w:rsidR="00DD2B43" w:rsidRDefault="00DD2B43" w:rsidP="00DD2B4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0CAC536" w14:textId="311E6721" w:rsidR="00DD2B43" w:rsidRPr="003722AB" w:rsidRDefault="00463B91" w:rsidP="00DD2B43">
      <w:pPr>
        <w:jc w:val="center"/>
        <w:rPr>
          <w:rFonts w:ascii="TH Sarabun New" w:hAnsi="TH Sarabun New" w:cs="TH Sarabun New"/>
          <w:sz w:val="32"/>
          <w:szCs w:val="32"/>
        </w:rPr>
      </w:pPr>
      <w:r w:rsidRPr="008F567C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="00DD2B43" w:rsidRPr="003722AB">
        <w:rPr>
          <w:rFonts w:ascii="TH Sarabun New" w:hAnsi="TH Sarabun New" w:cs="TH Sarabun New"/>
          <w:sz w:val="32"/>
          <w:szCs w:val="32"/>
        </w:rPr>
        <w:t>2</w:t>
      </w:r>
      <w:r w:rsidR="00DD2B43" w:rsidRPr="003722AB">
        <w:rPr>
          <w:rFonts w:ascii="TH Sarabun New" w:hAnsi="TH Sarabun New" w:cs="TH Sarabun New" w:hint="cs"/>
          <w:sz w:val="32"/>
          <w:szCs w:val="32"/>
          <w:cs/>
        </w:rPr>
        <w:t xml:space="preserve">.2 </w:t>
      </w:r>
      <w:r w:rsidR="00DD2B43" w:rsidRPr="003722AB">
        <w:rPr>
          <w:rFonts w:ascii="TH Sarabun New" w:hAnsi="TH Sarabun New" w:cs="TH Sarabun New"/>
          <w:sz w:val="32"/>
          <w:szCs w:val="32"/>
          <w:cs/>
        </w:rPr>
        <w:t>รูปตัวอย่างแสดง</w:t>
      </w:r>
      <w:r w:rsidR="00DD2B43" w:rsidRPr="003722AB">
        <w:rPr>
          <w:rFonts w:ascii="TH Sarabun New" w:hAnsi="TH Sarabun New" w:cs="TH Sarabun New" w:hint="cs"/>
          <w:sz w:val="32"/>
          <w:szCs w:val="32"/>
          <w:cs/>
        </w:rPr>
        <w:t>สัดส่วน</w:t>
      </w:r>
      <w:r w:rsidR="00DD2B43" w:rsidRPr="003722A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D2B43" w:rsidRPr="003722AB">
        <w:rPr>
          <w:rFonts w:ascii="TH Sarabun New" w:hAnsi="TH Sarabun New" w:cs="TH Sarabun New"/>
          <w:sz w:val="32"/>
          <w:szCs w:val="32"/>
        </w:rPr>
        <w:t>Fibonacci</w:t>
      </w:r>
    </w:p>
    <w:p w14:paraId="492A2BFD" w14:textId="77777777" w:rsidR="00DD2B43" w:rsidRPr="00970F21" w:rsidRDefault="00DD2B43" w:rsidP="00DD2B4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F5E16C" w14:textId="77777777" w:rsidR="00970F21" w:rsidRDefault="007F7ED7" w:rsidP="00970F2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เครื่องมือ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 Fibonacci Retracement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และ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 Fibonacci Extension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เป็นเครื่องมือทางคณิตศาสตร์ที่ได้รับความนิยมสูงในวงการเทรด เนื่องจากสามารถใช้วัดระดับการพักตัว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Retracement)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และการขยายตัวของแนวโน้มราคาได้อย่างมีประสิทธิภาพ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br/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อัตราส่วนของ</w:t>
      </w:r>
      <w:proofErr w:type="spellStart"/>
      <w:r w:rsidR="00970F21" w:rsidRPr="00970F21">
        <w:rPr>
          <w:rFonts w:ascii="TH SarabunPSK" w:hAnsi="TH SarabunPSK" w:cs="TH SarabunPSK"/>
          <w:sz w:val="32"/>
          <w:szCs w:val="32"/>
          <w:cs/>
        </w:rPr>
        <w:t>ฟี</w:t>
      </w:r>
      <w:proofErr w:type="spellEnd"/>
      <w:r w:rsidR="00970F21" w:rsidRPr="00970F21">
        <w:rPr>
          <w:rFonts w:ascii="TH SarabunPSK" w:hAnsi="TH SarabunPSK" w:cs="TH SarabunPSK"/>
          <w:sz w:val="32"/>
          <w:szCs w:val="32"/>
          <w:cs/>
        </w:rPr>
        <w:t>โบน</w:t>
      </w:r>
      <w:proofErr w:type="spellStart"/>
      <w:r w:rsidR="00970F21" w:rsidRPr="00970F21">
        <w:rPr>
          <w:rFonts w:ascii="TH SarabunPSK" w:hAnsi="TH SarabunPSK" w:cs="TH SarabunPSK"/>
          <w:sz w:val="32"/>
          <w:szCs w:val="32"/>
          <w:cs/>
        </w:rPr>
        <w:t>ัช</w:t>
      </w:r>
      <w:proofErr w:type="spellEnd"/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ชี เช่น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23.6%, 38.2%, 50%, 61.8%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78.6%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ได้มาจากลำดับตัวเลขของ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lastRenderedPageBreak/>
        <w:t xml:space="preserve">นักคณิตศาสตร์ชื่อ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“Leonardo Fibonacci”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ซึ่งสะท้อนถึงความสัมพันธ์ทางธรรมชาติของการเติบโตและสัดส่วน</w:t>
      </w:r>
    </w:p>
    <w:p w14:paraId="6B6C56A0" w14:textId="77777777" w:rsidR="00CD68C7" w:rsidRPr="00970F21" w:rsidRDefault="00CD68C7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</w:p>
    <w:p w14:paraId="26D5D98E" w14:textId="77777777" w:rsidR="00970F21" w:rsidRP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ในการวิเคราะห์ทางเทคนิค ระดับ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 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“Golden Ratio” </w:t>
      </w:r>
      <w:r w:rsidRPr="00970F21">
        <w:rPr>
          <w:rFonts w:ascii="TH SarabunPSK" w:hAnsi="TH SarabunPSK" w:cs="TH SarabunPSK"/>
          <w:sz w:val="32"/>
          <w:szCs w:val="32"/>
          <w:cs/>
        </w:rPr>
        <w:t>มักถูกใช้เป็นจุดเข้าซื้อหรือขาย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Entry Point) </w:t>
      </w:r>
      <w:r w:rsidRPr="00970F21">
        <w:rPr>
          <w:rFonts w:ascii="TH SarabunPSK" w:hAnsi="TH SarabunPSK" w:cs="TH SarabunPSK"/>
          <w:sz w:val="32"/>
          <w:szCs w:val="32"/>
          <w:cs/>
        </w:rPr>
        <w:t>เนื่องจากราคามีแนวโน้มกลับตัวในบริเวณนี้บ่อยครั้ง ส่วนระดับ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 161.8%, 261.8%,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461.8%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Extension </w:t>
      </w:r>
      <w:r w:rsidRPr="00970F21">
        <w:rPr>
          <w:rFonts w:ascii="TH SarabunPSK" w:hAnsi="TH SarabunPSK" w:cs="TH SarabunPSK"/>
          <w:sz w:val="32"/>
          <w:szCs w:val="32"/>
          <w:cs/>
        </w:rPr>
        <w:t>ใช้เป็นเป้าหมายการทำกำไร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Take Profit Target) </w:t>
      </w:r>
      <w:r w:rsidRPr="00970F21">
        <w:rPr>
          <w:rFonts w:ascii="TH SarabunPSK" w:hAnsi="TH SarabunPSK" w:cs="TH SarabunPSK"/>
          <w:sz w:val="32"/>
          <w:szCs w:val="32"/>
          <w:cs/>
        </w:rPr>
        <w:t>หลายระดับ เพื่อช่วยให้สามารถแบ่งปิดออ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และ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อกกำไรได้ตามจังหวะของแนวโน้มหลัก</w:t>
      </w:r>
    </w:p>
    <w:p w14:paraId="7507F6F2" w14:textId="77777777" w:rsidR="00970F21" w:rsidRP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ควบคู่กับ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Engulfing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จึงทำให้สามารถ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ระบุจุดเข้า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–</w:t>
      </w:r>
      <w:r w:rsidRPr="00970F21">
        <w:rPr>
          <w:rFonts w:ascii="TH SarabunPSK" w:hAnsi="TH SarabunPSK" w:cs="TH SarabunPSK"/>
          <w:sz w:val="32"/>
          <w:szCs w:val="32"/>
          <w:cs/>
        </w:rPr>
        <w:t>ออก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</w:t>
      </w:r>
      <w:r w:rsidRPr="00970F21">
        <w:rPr>
          <w:rFonts w:ascii="TH SarabunPSK" w:hAnsi="TH SarabunPSK" w:cs="TH SarabunPSK"/>
          <w:sz w:val="32"/>
          <w:szCs w:val="32"/>
          <w:cs/>
        </w:rPr>
        <w:t>ของออ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ได้อย่างมีหลักการทางสถิติ ลดการตัดสินใจตามอารมณ์ และเพิ่มความแม่นยำในการกำหนดแนวโน้มของตลาด</w:t>
      </w:r>
    </w:p>
    <w:p w14:paraId="3555B645" w14:textId="4D99A45D" w:rsidR="007F7ED7" w:rsidRDefault="007F7ED7" w:rsidP="00970F2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A45C133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3BDE5AE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BF810FD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1B54077" w14:textId="4B8D330F" w:rsidR="00970F21" w:rsidRDefault="00970F21" w:rsidP="00970F21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970F21">
        <w:rPr>
          <w:rFonts w:ascii="TH SarabunPSK" w:hAnsi="TH SarabunPSK" w:cs="TH SarabunPSK"/>
          <w:b/>
          <w:bCs/>
          <w:sz w:val="32"/>
          <w:szCs w:val="32"/>
          <w:lang w:val="en-TH"/>
        </w:rPr>
        <w:t>2.</w:t>
      </w:r>
      <w:r w:rsidR="002F5CFB">
        <w:rPr>
          <w:rFonts w:ascii="TH SarabunPSK" w:hAnsi="TH SarabunPSK" w:cs="TH SarabunPSK"/>
          <w:b/>
          <w:bCs/>
          <w:sz w:val="32"/>
          <w:szCs w:val="32"/>
          <w:lang w:val="en-TH"/>
        </w:rPr>
        <w:t>5</w:t>
      </w:r>
      <w:r w:rsidRPr="00970F21">
        <w:rPr>
          <w:rFonts w:ascii="TH SarabunPSK" w:hAnsi="TH SarabunPSK" w:cs="TH SarabunPSK"/>
          <w:b/>
          <w:bCs/>
          <w:sz w:val="32"/>
          <w:szCs w:val="32"/>
          <w:lang w:val="en-TH"/>
        </w:rPr>
        <w:t xml:space="preserve"> </w:t>
      </w:r>
      <w:r w:rsidRPr="00970F21">
        <w:rPr>
          <w:rFonts w:ascii="TH SarabunPSK" w:hAnsi="TH SarabunPSK" w:cs="TH SarabunPSK"/>
          <w:b/>
          <w:bCs/>
          <w:sz w:val="32"/>
          <w:szCs w:val="32"/>
        </w:rPr>
        <w:t>Exponential Moving Average: EMA</w:t>
      </w:r>
    </w:p>
    <w:p w14:paraId="014DD15A" w14:textId="77777777" w:rsidR="00B341AC" w:rsidRDefault="00B341AC" w:rsidP="00970F21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C6B11B2" w14:textId="30CDADCB" w:rsidR="00B341AC" w:rsidRDefault="00B341AC" w:rsidP="00B341AC">
      <w:pPr>
        <w:spacing w:after="0" w:line="240" w:lineRule="auto"/>
        <w:jc w:val="center"/>
      </w:pPr>
      <w:r>
        <w:fldChar w:fldCharType="begin"/>
      </w:r>
      <w:r>
        <w:instrText xml:space="preserve"> INCLUDEPICTURE "https://forexbee.co/wp-content/uploads/2022/03/engulfing-candle-indicator-strategy-1-1024x592.png"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D90FFDD" wp14:editId="362DD2F6">
            <wp:extent cx="3996648" cy="2311065"/>
            <wp:effectExtent l="0" t="0" r="4445" b="635"/>
            <wp:docPr id="688869120" name="Picture 3" descr="Engulfing Candle Indicator - with EMA Trading Strategy - ForexB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ngulfing Candle Indicator - with EMA Trading Strategy - ForexBe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4783" cy="232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DC44E8B" w14:textId="77777777" w:rsidR="00B341AC" w:rsidRDefault="00B341AC" w:rsidP="00B341AC">
      <w:pPr>
        <w:spacing w:after="0" w:line="240" w:lineRule="auto"/>
        <w:jc w:val="center"/>
      </w:pPr>
    </w:p>
    <w:p w14:paraId="5297A596" w14:textId="0519912C" w:rsidR="00B341AC" w:rsidRPr="00DD2B43" w:rsidRDefault="00463B91" w:rsidP="00B341AC">
      <w:pPr>
        <w:jc w:val="center"/>
        <w:rPr>
          <w:rFonts w:ascii="TH Sarabun New" w:hAnsi="TH Sarabun New" w:cs="TH Sarabun New"/>
          <w:sz w:val="32"/>
          <w:szCs w:val="32"/>
        </w:rPr>
      </w:pPr>
      <w:r w:rsidRPr="008F567C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="00B341AC">
        <w:rPr>
          <w:rFonts w:ascii="TH Sarabun New" w:hAnsi="TH Sarabun New" w:cs="TH Sarabun New"/>
          <w:sz w:val="32"/>
          <w:szCs w:val="32"/>
        </w:rPr>
        <w:t>2</w:t>
      </w:r>
      <w:r w:rsidR="00B341AC" w:rsidRPr="00A16BD7">
        <w:rPr>
          <w:rFonts w:ascii="TH Sarabun New" w:hAnsi="TH Sarabun New" w:cs="TH Sarabun New" w:hint="cs"/>
          <w:sz w:val="32"/>
          <w:szCs w:val="32"/>
          <w:cs/>
        </w:rPr>
        <w:t>.</w:t>
      </w:r>
      <w:r w:rsidR="00B341AC">
        <w:rPr>
          <w:rFonts w:ascii="TH Sarabun New" w:hAnsi="TH Sarabun New" w:cs="TH Sarabun New"/>
          <w:sz w:val="32"/>
          <w:szCs w:val="32"/>
        </w:rPr>
        <w:t>3</w:t>
      </w:r>
      <w:r w:rsidR="00B341AC" w:rsidRPr="00A16BD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341AC" w:rsidRPr="00A16BD7">
        <w:rPr>
          <w:rFonts w:ascii="TH Sarabun New" w:hAnsi="TH Sarabun New" w:cs="TH Sarabun New"/>
          <w:sz w:val="32"/>
          <w:szCs w:val="32"/>
          <w:cs/>
        </w:rPr>
        <w:t>รูปตัวอย่างแสดง</w:t>
      </w:r>
      <w:r w:rsidR="00B341AC">
        <w:rPr>
          <w:rFonts w:ascii="TH Sarabun New" w:hAnsi="TH Sarabun New" w:cs="TH Sarabun New" w:hint="cs"/>
          <w:sz w:val="32"/>
          <w:szCs w:val="32"/>
          <w:cs/>
        </w:rPr>
        <w:t>สัดส่วน</w:t>
      </w:r>
      <w:r w:rsidR="00B341AC" w:rsidRPr="00DD2B4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341AC" w:rsidRPr="00B341AC">
        <w:rPr>
          <w:rFonts w:ascii="TH Sarabun New" w:hAnsi="TH Sarabun New" w:cs="TH Sarabun New"/>
          <w:sz w:val="32"/>
          <w:szCs w:val="32"/>
          <w:cs/>
        </w:rPr>
        <w:t xml:space="preserve">เส้น </w:t>
      </w:r>
      <w:r w:rsidR="00B341AC" w:rsidRPr="00B341AC">
        <w:rPr>
          <w:rFonts w:ascii="TH Sarabun New" w:hAnsi="TH Sarabun New" w:cs="TH Sarabun New"/>
          <w:sz w:val="32"/>
          <w:szCs w:val="32"/>
        </w:rPr>
        <w:t xml:space="preserve">EMA </w:t>
      </w:r>
      <w:r w:rsidR="00B341AC" w:rsidRPr="00B341AC">
        <w:rPr>
          <w:rFonts w:ascii="TH Sarabun New" w:hAnsi="TH Sarabun New" w:cs="TH Sarabun New"/>
          <w:sz w:val="32"/>
          <w:szCs w:val="32"/>
          <w:cs/>
        </w:rPr>
        <w:t>บนกราฟ</w:t>
      </w:r>
    </w:p>
    <w:p w14:paraId="02ADC244" w14:textId="77777777" w:rsidR="00B341AC" w:rsidRPr="00970F21" w:rsidRDefault="00B341AC" w:rsidP="00B341AC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lang w:val="en-TH"/>
        </w:rPr>
      </w:pPr>
    </w:p>
    <w:p w14:paraId="4A949461" w14:textId="39B32281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>
        <w:rPr>
          <w:rFonts w:ascii="TH SarabunPSK" w:hAnsi="TH SarabunPSK" w:cs="TH SarabunPSK"/>
          <w:sz w:val="32"/>
          <w:szCs w:val="32"/>
          <w:cs/>
          <w:lang w:val="en-TH"/>
        </w:rPr>
        <w:tab/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(Exponential Moving Average)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เป็นอิน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ดิ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เค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เต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อร์ที่ช่วยระบุแนวโน้มของตลาด โดยให้น้ำหนักกับราคาล่าสุดมากกว่าราคาในอดีต จึงตอบสนองต่อการเปลี่ยนแปลงได้รวดเร็วกว่าค่าเฉลี่ยแบบธรรมดา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Simple Moving Average: SMA)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br/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 xml:space="preserve">ในระบบเทรดนี้ใช้ค่า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ที่แตกต่างกันตามลักษณะของสินทรัพย์ ดังนี้</w:t>
      </w:r>
    </w:p>
    <w:p w14:paraId="4913917E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lang w:val="en-TH"/>
        </w:rPr>
        <w:lastRenderedPageBreak/>
        <w:t xml:space="preserve">EMA 200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 xml:space="preserve">สำหรับคู่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EUR/USD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ใช้ระบุแนวโน้มหลักระยะยาว เนื่องจากคู่เงินนี้มีการเคลื่อนไหวที่เสถียร</w:t>
      </w:r>
    </w:p>
    <w:p w14:paraId="7FE94719" w14:textId="2F401933" w:rsidR="00970F21" w:rsidRP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150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 xml:space="preserve">สำหรับ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XAU/USD (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ทองคำ)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ใช้ระบุแนวโน้มระยะกลางถึงสั้น เพราะทองคำมีความผันผวนสูงกว่า</w:t>
      </w:r>
    </w:p>
    <w:p w14:paraId="67B5EF1B" w14:textId="0EC1720F" w:rsidR="00970F21" w:rsidRP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 xml:space="preserve">ยังสามารถทำหน้าที่เป็น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ตัวกรองแนวโน้ม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(Trend Filter)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เพื่อป้องกันสัญญาณหลอก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False Signals)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โดยระบบจะเปิดออ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 xml:space="preserve">เฉพาะเมื่อทิศทางของ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Engulfing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 xml:space="preserve">สอดคล้องกัน </w:t>
      </w:r>
    </w:p>
    <w:p w14:paraId="1D8870FF" w14:textId="49A2D0ED" w:rsidR="00927410" w:rsidRPr="00970F21" w:rsidRDefault="00927410" w:rsidP="00970F21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lang w:val="en-TH"/>
        </w:rPr>
      </w:pPr>
    </w:p>
    <w:p w14:paraId="33D0FEBE" w14:textId="6BD36E38" w:rsidR="00927410" w:rsidRDefault="00970F21" w:rsidP="00970F21">
      <w:pPr>
        <w:spacing w:after="0" w:line="240" w:lineRule="auto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970F21">
        <w:rPr>
          <w:rFonts w:ascii="TH SarabunPSK" w:hAnsi="TH SarabunPSK" w:cs="TH SarabunPSK"/>
          <w:b/>
          <w:bCs/>
          <w:sz w:val="32"/>
          <w:szCs w:val="32"/>
        </w:rPr>
        <w:t xml:space="preserve">2.6 Break-Even </w:t>
      </w:r>
      <w:r w:rsidRPr="00970F21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b/>
          <w:bCs/>
          <w:sz w:val="32"/>
          <w:szCs w:val="32"/>
        </w:rPr>
        <w:t xml:space="preserve">Trailing Stop </w:t>
      </w:r>
    </w:p>
    <w:p w14:paraId="6207FB85" w14:textId="77777777" w:rsidR="00C755E4" w:rsidRDefault="00C755E4" w:rsidP="00970F21">
      <w:pPr>
        <w:spacing w:after="0" w:line="240" w:lineRule="auto"/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p w14:paraId="781E6A18" w14:textId="362269EB" w:rsidR="00C755E4" w:rsidRDefault="00C755E4" w:rsidP="00C755E4">
      <w:pPr>
        <w:spacing w:after="0" w:line="240" w:lineRule="auto"/>
        <w:ind w:left="360"/>
        <w:jc w:val="center"/>
      </w:pPr>
      <w:r>
        <w:fldChar w:fldCharType="begin"/>
      </w:r>
      <w:r>
        <w:instrText xml:space="preserve"> INCLUDEPICTURE "https://www.xs.com/storage/blogs/uploaded-images/trailing-stop-loss-chart-example.png"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B17FD11" wp14:editId="717BD1D5">
            <wp:extent cx="3855609" cy="2434975"/>
            <wp:effectExtent l="0" t="0" r="0" b="0"/>
            <wp:docPr id="452592228" name="Picture 4" descr="Bearish Engulfing Pattern: How to Trade It - X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arish Engulfing Pattern: How to Trade It - X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560" cy="245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A89DC3D" w14:textId="77777777" w:rsidR="00C755E4" w:rsidRDefault="00C755E4" w:rsidP="00C755E4">
      <w:pPr>
        <w:spacing w:after="0" w:line="240" w:lineRule="auto"/>
        <w:ind w:left="36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975B247" w14:textId="6FD0EB82" w:rsidR="00C755E4" w:rsidRPr="00DD2B43" w:rsidRDefault="00463B91" w:rsidP="00C755E4">
      <w:pPr>
        <w:jc w:val="center"/>
        <w:rPr>
          <w:rFonts w:ascii="TH Sarabun New" w:hAnsi="TH Sarabun New" w:cs="TH Sarabun New"/>
          <w:sz w:val="32"/>
          <w:szCs w:val="32"/>
        </w:rPr>
      </w:pPr>
      <w:r w:rsidRPr="008F567C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="00C755E4">
        <w:rPr>
          <w:rFonts w:ascii="TH Sarabun New" w:hAnsi="TH Sarabun New" w:cs="TH Sarabun New"/>
          <w:sz w:val="32"/>
          <w:szCs w:val="32"/>
        </w:rPr>
        <w:t>2</w:t>
      </w:r>
      <w:r w:rsidR="00C755E4" w:rsidRPr="00A16BD7">
        <w:rPr>
          <w:rFonts w:ascii="TH Sarabun New" w:hAnsi="TH Sarabun New" w:cs="TH Sarabun New" w:hint="cs"/>
          <w:sz w:val="32"/>
          <w:szCs w:val="32"/>
          <w:cs/>
        </w:rPr>
        <w:t>.</w:t>
      </w:r>
      <w:r w:rsidR="00C755E4">
        <w:rPr>
          <w:rFonts w:ascii="TH Sarabun New" w:hAnsi="TH Sarabun New" w:cs="TH Sarabun New"/>
          <w:sz w:val="32"/>
          <w:szCs w:val="32"/>
        </w:rPr>
        <w:t>4</w:t>
      </w:r>
      <w:r w:rsidR="00C755E4" w:rsidRPr="00A16BD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755E4" w:rsidRPr="00A16BD7">
        <w:rPr>
          <w:rFonts w:ascii="TH Sarabun New" w:hAnsi="TH Sarabun New" w:cs="TH Sarabun New"/>
          <w:sz w:val="32"/>
          <w:szCs w:val="32"/>
          <w:cs/>
        </w:rPr>
        <w:t>รูป</w:t>
      </w:r>
      <w:r w:rsidR="00C755E4" w:rsidRPr="00C755E4">
        <w:rPr>
          <w:rFonts w:ascii="TH Sarabun New" w:hAnsi="TH Sarabun New" w:cs="TH Sarabun New"/>
          <w:sz w:val="32"/>
          <w:szCs w:val="32"/>
          <w:cs/>
        </w:rPr>
        <w:t xml:space="preserve">แสดงแนวคิด </w:t>
      </w:r>
      <w:r w:rsidR="00C755E4" w:rsidRPr="00C755E4">
        <w:rPr>
          <w:rFonts w:ascii="TH Sarabun New" w:hAnsi="TH Sarabun New" w:cs="TH Sarabun New"/>
          <w:sz w:val="32"/>
          <w:szCs w:val="32"/>
        </w:rPr>
        <w:t>Trailing Stop</w:t>
      </w:r>
    </w:p>
    <w:p w14:paraId="1DDC5A02" w14:textId="77777777" w:rsidR="00C755E4" w:rsidRPr="00970F21" w:rsidRDefault="00C755E4" w:rsidP="00C755E4">
      <w:pPr>
        <w:spacing w:after="0" w:line="240" w:lineRule="auto"/>
        <w:ind w:left="36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3B5D6A2" w14:textId="77777777" w:rsidR="002A339C" w:rsidRDefault="002A339C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ถือเป็นส่วนหนึ่งของกลยุทธ์การบริหารความเสี่ยง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Risk Management Strategy)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ที่ได้รับการยอมรับอย่างกว้างขวางในระบบเทรดอัตโนมัติ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Automated Trading Systems)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โดยแนวคิดหลักคือ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 “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รักษาทุนก่อนทำกำไร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(Protect Capital Before Profit)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ซึ่งเป็นหลักการสำคัญของนักลงทุนระดับมืออาชีพ ระบบนี้ทำหน้าที่ปรับตำแหน่งของจุดหยุดขาดทุน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ให้เลื่อนขึ้นมาที่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จุดคุ้มทุน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(Break-Even Point)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เมื่อราคาเคลื่อนที่ไปในทิศทางที่คาดการณ์ เพื่อให้หากตลาดกลับตัวกะทันหัน ออ</w:t>
      </w:r>
      <w:proofErr w:type="spellStart"/>
      <w:r w:rsidR="00970F21"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นั้นจะปิดโดยไม่ขาดทุนในมุมมองทางคณิตศาสตร์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“Break-Even”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คือจุดที่กำไรสุทธิ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Net Profit)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เท่ากับศูนย์ กล่าวคือ ผลต่างระหว่างราคาปิดกับราคาเปิดเท่ากับค่าธรรมเนียม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Spread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Commission)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ดังนั้นระบบเทรดที่มี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</w:p>
    <w:p w14:paraId="34E04BE1" w14:textId="27F02B32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lastRenderedPageBreak/>
        <w:t xml:space="preserve">จะช่วย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ล็อกสถานะที่ไม่ขาดทุน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โดยเฉพาะในตลาดที่มีความผันผวนสูง เช่น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XAU/USD (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ทองคำ) หรือ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EUR/USD </w:t>
      </w:r>
      <w:r w:rsidRPr="00970F21">
        <w:rPr>
          <w:rFonts w:ascii="TH SarabunPSK" w:hAnsi="TH SarabunPSK" w:cs="TH SarabunPSK"/>
          <w:sz w:val="32"/>
          <w:szCs w:val="32"/>
          <w:cs/>
        </w:rPr>
        <w:t>ซึ่งอาจเกิดการรีบา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วด์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กะทันหันได้</w:t>
      </w:r>
    </w:p>
    <w:p w14:paraId="0EFB88E5" w14:textId="77777777" w:rsidR="002A339C" w:rsidRDefault="002A339C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</w:p>
    <w:p w14:paraId="4F918BC4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หลักการทำงานของ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Break-Even Mechanism</w:t>
      </w:r>
    </w:p>
    <w:p w14:paraId="115BF8C2" w14:textId="62BF7F06" w:rsidR="00970F21" w:rsidRDefault="002A339C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เมื่อออ</w:t>
      </w:r>
      <w:proofErr w:type="spellStart"/>
      <w:r w:rsidR="00970F21"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="00970F21" w:rsidRPr="00970F21">
        <w:rPr>
          <w:rFonts w:ascii="TH SarabunPSK" w:hAnsi="TH SarabunPSK" w:cs="TH SarabunPSK"/>
          <w:sz w:val="32"/>
          <w:szCs w:val="32"/>
          <w:cs/>
        </w:rPr>
        <w:t>มีกำไรถึงระดับที่กำหนดไว้ล่วงหน้า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Trigger Level)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ระบบจะย้ายจุด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จากตำแหน่งเริ่มต้นไปที่จุดเข้า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Entry Point)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หรือเหนือกว่าเล็กน้อย เช่น +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100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จุด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pips)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เพื่อให้เกิด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กำไรแน่นอนขั้นต่ำ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>”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หากราคายังเคลื่อนต่อในทิศทางที่ถูกต้อง ระบบจะเริ่มใช้กลไก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Trailing Stop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เพื่อขยับ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ต่อเนื่องตามระยะทางที่ราคาขยับไป เช่น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50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จุด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, 100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จุด หรืออิงตามระดับ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>Fibonacci 161.8%, 261.8%, 461.8%</w:t>
      </w:r>
    </w:p>
    <w:p w14:paraId="473962CD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เมื่อราคากลับตัว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Reversal) </w:t>
      </w:r>
      <w:r w:rsidRPr="00970F21">
        <w:rPr>
          <w:rFonts w:ascii="TH SarabunPSK" w:hAnsi="TH SarabunPSK" w:cs="TH SarabunPSK"/>
          <w:sz w:val="32"/>
          <w:szCs w:val="32"/>
          <w:cs/>
        </w:rPr>
        <w:t>ระบบจะทำการปิดออ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อัตโนมัติ ณ จุด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>ล่าสุด ซึ่งช่วยให้เก็บกำไรได้โดยไม่ต้องอาศัยการเฝ้าหน้าจอ</w:t>
      </w:r>
    </w:p>
    <w:p w14:paraId="467469A4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การเชื่อมโยงกับ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EMA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มักถูกออกแบบให้สัมพันธ์กับเครื่องมือวิเคราะห์อื่น เช่น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เพื่อให้การเคลื่อน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>มีตรรกะทางเทคนิค ตัวอย่างเช่น</w:t>
      </w:r>
    </w:p>
    <w:p w14:paraId="7005C9A4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กรณี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Buy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เมื่อราคาทะลุระดับ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161.8%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ระบบจะขยับ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มาที่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61.8% + 100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จุดหากราคาทะลุระดับ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261.8%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จะขยับ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161.8% </w:t>
      </w:r>
      <w:r w:rsidRPr="00970F21">
        <w:rPr>
          <w:rFonts w:ascii="TH SarabunPSK" w:hAnsi="TH SarabunPSK" w:cs="TH SarabunPSK"/>
          <w:sz w:val="32"/>
          <w:szCs w:val="32"/>
          <w:cs/>
        </w:rPr>
        <w:t>เพื่อรักษากำไรบางส่วน</w:t>
      </w:r>
    </w:p>
    <w:p w14:paraId="145D9BCD" w14:textId="77777777" w:rsidR="002A339C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ในแนวทางเดียวกันสำหรับออ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Sell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ระบบจะขยับ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>ในทิศทางตรงข้าม เช่น</w:t>
      </w:r>
    </w:p>
    <w:p w14:paraId="7F403616" w14:textId="57F95C7A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61.8% – 100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จุดการผสานระหว่าง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ช่วยให้กลยุทธ์มีความสมดุลระหว่าง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“Risk”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“Reward” </w:t>
      </w:r>
      <w:r w:rsidRPr="00970F21">
        <w:rPr>
          <w:rFonts w:ascii="TH SarabunPSK" w:hAnsi="TH SarabunPSK" w:cs="TH SarabunPSK"/>
          <w:sz w:val="32"/>
          <w:szCs w:val="32"/>
          <w:cs/>
        </w:rPr>
        <w:t>กล่าวคือ มีทั้งโครงสร้างการป้องกันขาดทุน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Loss) </w:t>
      </w:r>
      <w:r w:rsidRPr="00970F21">
        <w:rPr>
          <w:rFonts w:ascii="TH SarabunPSK" w:hAnsi="TH SarabunPSK" w:cs="TH SarabunPSK"/>
          <w:sz w:val="32"/>
          <w:szCs w:val="32"/>
          <w:cs/>
        </w:rPr>
        <w:t>และระบบ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อกกำไรอัตโนมัติความสำคัญทางจิตวิทยาการลงทุน</w:t>
      </w:r>
    </w:p>
    <w:p w14:paraId="28E3B82B" w14:textId="77777777" w:rsidR="002A339C" w:rsidRDefault="002A339C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</w:p>
    <w:p w14:paraId="1228A5F2" w14:textId="7AADA67F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ในเชิงจิตวิทยาการเทรด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Trading Psychology)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มีบทบาทสำคัญในการลด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ความกลัวสูญเสีย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(Loss Aversion) </w:t>
      </w:r>
      <w:r w:rsidRPr="00970F21">
        <w:rPr>
          <w:rFonts w:ascii="TH SarabunPSK" w:hAnsi="TH SarabunPSK" w:cs="TH SarabunPSK"/>
          <w:sz w:val="32"/>
          <w:szCs w:val="32"/>
          <w:cs/>
        </w:rPr>
        <w:t>ซึ่งเป็นอคติหลักของนักเทรดส่วนใหญ่ เพราะเมื่อผู้เทรดรู้ว่าระบบจะปิดสถานะโดยไม่ขาดทุน พวกเขาจะสามารถปล่อยให้แนวโน้มเดินต่อไปได้โดยไม่ตัดกำไรเร็วเกินไป ส่งผลให้ระบบทำงานได้เต็มประสิทธิภาพมากขึ้นในระยะยาว</w:t>
      </w:r>
    </w:p>
    <w:p w14:paraId="2AE5241F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ตัวอย่างการใช้งานในระบบอัตโนมัติ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EA)</w:t>
      </w:r>
    </w:p>
    <w:p w14:paraId="709D48D2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ในระบบ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EA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ที่พัฒนาในงานวิจัยนี้ ได้ออกแบบให้กลไก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Trailing Stop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ทำงานร่วมกับ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Engulfing Pattern </w:t>
      </w:r>
      <w:r w:rsidRPr="00970F21">
        <w:rPr>
          <w:rFonts w:ascii="TH SarabunPSK" w:hAnsi="TH SarabunPSK" w:cs="TH SarabunPSK"/>
          <w:sz w:val="32"/>
          <w:szCs w:val="32"/>
          <w:cs/>
        </w:rPr>
        <w:t>โดยมีเงื่อนไขดังนี้</w:t>
      </w:r>
    </w:p>
    <w:p w14:paraId="6F629CA4" w14:textId="77777777" w:rsidR="002A339C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เมื่อเกิดสัญญาณเข้าซื้อจาก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Bullish Engulfing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และแนวโน้ม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</w:rPr>
        <w:t>เป็นขาขึ้น</w:t>
      </w:r>
      <w:r>
        <w:rPr>
          <w:rFonts w:ascii="TH SarabunPSK" w:hAnsi="TH SarabunPSK" w:cs="TH SarabunPSK"/>
          <w:sz w:val="32"/>
          <w:szCs w:val="32"/>
          <w:lang w:val="en-TH"/>
        </w:rPr>
        <w:t xml:space="preserve"> </w:t>
      </w:r>
    </w:p>
    <w:p w14:paraId="74CA5978" w14:textId="3FF453AB" w:rsidR="002A339C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ระบบจะเปิด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3 </w:t>
      </w:r>
      <w:r w:rsidRPr="00970F21">
        <w:rPr>
          <w:rFonts w:ascii="TH SarabunPSK" w:hAnsi="TH SarabunPSK" w:cs="TH SarabunPSK"/>
          <w:sz w:val="32"/>
          <w:szCs w:val="32"/>
          <w:cs/>
        </w:rPr>
        <w:t>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ที่ระดับ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Fibonacci Retracement 61.8%</w:t>
      </w:r>
      <w:r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เมื่อราคาถึงระดับ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Extension 161.8%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ระบบจะย้าย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>ของทุกออ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มาที่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61.8% + 100 </w:t>
      </w:r>
      <w:r w:rsidRPr="00970F21">
        <w:rPr>
          <w:rFonts w:ascii="TH SarabunPSK" w:hAnsi="TH SarabunPSK" w:cs="TH SarabunPSK"/>
          <w:sz w:val="32"/>
          <w:szCs w:val="32"/>
          <w:cs/>
        </w:rPr>
        <w:t>จุด</w:t>
      </w:r>
      <w:r w:rsidR="002A339C">
        <w:rPr>
          <w:rFonts w:ascii="TH SarabunPSK" w:hAnsi="TH SarabunPSK" w:cs="TH SarabunPSK" w:hint="cs"/>
          <w:sz w:val="32"/>
          <w:szCs w:val="32"/>
          <w:cs/>
          <w:lang w:val="en-TH"/>
        </w:rPr>
        <w:t xml:space="preserve"> </w:t>
      </w:r>
    </w:p>
    <w:p w14:paraId="70FC1DB8" w14:textId="3DA4C29A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lastRenderedPageBreak/>
        <w:t xml:space="preserve">เมื่อถึงระดับ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261.8%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461.8%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ระบบจะปรับ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SL </w:t>
      </w:r>
      <w:r w:rsidRPr="00970F21">
        <w:rPr>
          <w:rFonts w:ascii="TH SarabunPSK" w:hAnsi="TH SarabunPSK" w:cs="TH SarabunPSK"/>
          <w:sz w:val="32"/>
          <w:szCs w:val="32"/>
          <w:cs/>
        </w:rPr>
        <w:t>ตามลำดับและทยอยปิดทำกำไรบางส่วน</w:t>
      </w:r>
      <w:r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แนวทางนี้ทำให้ระบบมี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การจัดการทุนแบบ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นา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มิก</w:t>
      </w:r>
      <w:proofErr w:type="spellEnd"/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(Dynamic Capital Management) </w:t>
      </w:r>
      <w:r w:rsidRPr="00970F21">
        <w:rPr>
          <w:rFonts w:ascii="TH SarabunPSK" w:hAnsi="TH SarabunPSK" w:cs="TH SarabunPSK"/>
          <w:sz w:val="32"/>
          <w:szCs w:val="32"/>
          <w:cs/>
        </w:rPr>
        <w:t>ที่ตอบสนองตามพฤติกรรมราคาจริง ไม่ต้องอาศัยการควบคุมจากมนุษย์</w:t>
      </w:r>
    </w:p>
    <w:p w14:paraId="781C73FC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</w:p>
    <w:p w14:paraId="1D704129" w14:textId="77777777" w:rsidR="00970F21" w:rsidRDefault="00970F21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การทดสอบและประเมินผล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Break-Even Mechanism</w:t>
      </w:r>
    </w:p>
    <w:p w14:paraId="2CF9D205" w14:textId="0349BE43" w:rsidR="00970F21" w:rsidRPr="00970F21" w:rsidRDefault="00C60DCA" w:rsidP="00970F21">
      <w:pPr>
        <w:spacing w:after="0" w:line="240" w:lineRule="auto"/>
        <w:rPr>
          <w:rFonts w:ascii="TH SarabunPSK" w:hAnsi="TH SarabunPSK" w:cs="TH SarabunPSK"/>
          <w:sz w:val="32"/>
          <w:szCs w:val="32"/>
          <w:lang w:val="en-TH"/>
        </w:rPr>
      </w:pPr>
      <w:r>
        <w:rPr>
          <w:rFonts w:ascii="TH SarabunPSK" w:hAnsi="TH SarabunPSK" w:cs="TH SarabunPSK"/>
          <w:sz w:val="32"/>
          <w:szCs w:val="32"/>
          <w:cs/>
          <w:lang w:val="en-TH"/>
        </w:rPr>
        <w:tab/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จากการทดสอบย้อนหลัง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Backtesting)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พบว่าการเพิ่มกลไก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ช่วยลดอัตราการขาดทุนสะสม (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Maximum Drawdown)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เฉลี่ยลงได้กว่า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25–40%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เมื่อเทียบกับระบบที่ไม่มีการปรับ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อัตโนมัติ และยังช่วยเพิ่มค่า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Return-to-Risk Ratio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 xml:space="preserve">อย่างมีนัยสำคัญ โดยเฉพาะในคู่ </w:t>
      </w:r>
      <w:r w:rsidR="00970F21" w:rsidRPr="00970F21">
        <w:rPr>
          <w:rFonts w:ascii="TH SarabunPSK" w:hAnsi="TH SarabunPSK" w:cs="TH SarabunPSK"/>
          <w:sz w:val="32"/>
          <w:szCs w:val="32"/>
          <w:lang w:val="en-TH"/>
        </w:rPr>
        <w:t xml:space="preserve">XAU/USD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ที่มีความผันผวนสูง</w:t>
      </w:r>
      <w:r w:rsidR="00970F21"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="00970F21" w:rsidRPr="00970F21">
        <w:rPr>
          <w:rFonts w:ascii="TH SarabunPSK" w:hAnsi="TH SarabunPSK" w:cs="TH SarabunPSK"/>
          <w:sz w:val="32"/>
          <w:szCs w:val="32"/>
          <w:cs/>
        </w:rPr>
        <w:t>ข้อจำกัดและแนวทางพัฒนาเพิ่มเติม</w:t>
      </w:r>
    </w:p>
    <w:p w14:paraId="0AF81D30" w14:textId="61897AE0" w:rsidR="00970F21" w:rsidRPr="00970F21" w:rsidRDefault="00970F21" w:rsidP="00970F21">
      <w:pPr>
        <w:spacing w:after="0" w:line="240" w:lineRule="auto"/>
        <w:ind w:firstLine="360"/>
        <w:rPr>
          <w:rFonts w:ascii="TH SarabunPSK" w:hAnsi="TH SarabunPSK" w:cs="TH SarabunPSK"/>
          <w:sz w:val="32"/>
          <w:szCs w:val="32"/>
        </w:rPr>
      </w:pPr>
    </w:p>
    <w:sectPr w:rsidR="00970F21" w:rsidRPr="00970F21" w:rsidSect="00D3361E">
      <w:headerReference w:type="even" r:id="rId15"/>
      <w:headerReference w:type="default" r:id="rId16"/>
      <w:pgSz w:w="11907" w:h="16840" w:code="9"/>
      <w:pgMar w:top="2160" w:right="1797" w:bottom="1440" w:left="1797" w:header="720" w:footer="720" w:gutter="0"/>
      <w:pgNumType w:start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A6E63" w14:textId="77777777" w:rsidR="00BB1C51" w:rsidRDefault="00BB1C51" w:rsidP="004A7F2A">
      <w:pPr>
        <w:spacing w:after="0" w:line="240" w:lineRule="auto"/>
      </w:pPr>
      <w:r>
        <w:separator/>
      </w:r>
    </w:p>
  </w:endnote>
  <w:endnote w:type="continuationSeparator" w:id="0">
    <w:p w14:paraId="266201E6" w14:textId="77777777" w:rsidR="00BB1C51" w:rsidRDefault="00BB1C51" w:rsidP="004A7F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0CDAB" w14:textId="77777777" w:rsidR="00BB1C51" w:rsidRDefault="00BB1C51" w:rsidP="004A7F2A">
      <w:pPr>
        <w:spacing w:after="0" w:line="240" w:lineRule="auto"/>
      </w:pPr>
      <w:r>
        <w:separator/>
      </w:r>
    </w:p>
  </w:footnote>
  <w:footnote w:type="continuationSeparator" w:id="0">
    <w:p w14:paraId="736C682F" w14:textId="77777777" w:rsidR="00BB1C51" w:rsidRDefault="00BB1C51" w:rsidP="004A7F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50076168"/>
      <w:docPartObj>
        <w:docPartGallery w:val="Page Numbers (Top of Page)"/>
        <w:docPartUnique/>
      </w:docPartObj>
    </w:sdtPr>
    <w:sdtContent>
      <w:p w14:paraId="41BEB677" w14:textId="38585C91" w:rsidR="0027422D" w:rsidRDefault="0027422D" w:rsidP="008B398E">
        <w:pPr>
          <w:pStyle w:val="Head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34FB52D" w14:textId="77777777" w:rsidR="0027422D" w:rsidRDefault="002742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66905714"/>
      <w:docPartObj>
        <w:docPartGallery w:val="Page Numbers (Top of Page)"/>
        <w:docPartUnique/>
      </w:docPartObj>
    </w:sdtPr>
    <w:sdtContent>
      <w:p w14:paraId="4B5AECBD" w14:textId="18B22A84" w:rsidR="0027422D" w:rsidRDefault="0027422D" w:rsidP="008B398E">
        <w:pPr>
          <w:pStyle w:val="Head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6585258" w14:textId="7BDD952F" w:rsidR="004A7F2A" w:rsidRDefault="004A7F2A" w:rsidP="006D616A">
    <w:pPr>
      <w:pStyle w:val="Header"/>
      <w:tabs>
        <w:tab w:val="left" w:pos="1276"/>
      </w:tabs>
      <w:jc w:val="center"/>
    </w:pPr>
  </w:p>
  <w:p w14:paraId="51C92858" w14:textId="77777777" w:rsidR="0027422D" w:rsidRDefault="0027422D" w:rsidP="006D616A">
    <w:pPr>
      <w:pStyle w:val="Header"/>
      <w:tabs>
        <w:tab w:val="left" w:pos="1276"/>
      </w:tabs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1AD8"/>
    <w:multiLevelType w:val="multilevel"/>
    <w:tmpl w:val="11B4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95CAB"/>
    <w:multiLevelType w:val="multilevel"/>
    <w:tmpl w:val="B9D0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A1E93"/>
    <w:multiLevelType w:val="multilevel"/>
    <w:tmpl w:val="44CA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01E4F"/>
    <w:multiLevelType w:val="multilevel"/>
    <w:tmpl w:val="E798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E2A2C"/>
    <w:multiLevelType w:val="multilevel"/>
    <w:tmpl w:val="22A8E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35B7E"/>
    <w:multiLevelType w:val="multilevel"/>
    <w:tmpl w:val="532A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A3670"/>
    <w:multiLevelType w:val="multilevel"/>
    <w:tmpl w:val="336C4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86861"/>
    <w:multiLevelType w:val="multilevel"/>
    <w:tmpl w:val="60B2E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09564F"/>
    <w:multiLevelType w:val="multilevel"/>
    <w:tmpl w:val="BA02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51352"/>
    <w:multiLevelType w:val="multilevel"/>
    <w:tmpl w:val="EE94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D2EE3"/>
    <w:multiLevelType w:val="hybridMultilevel"/>
    <w:tmpl w:val="0E30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0F40F5"/>
    <w:multiLevelType w:val="hybridMultilevel"/>
    <w:tmpl w:val="6038A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C76601"/>
    <w:multiLevelType w:val="multilevel"/>
    <w:tmpl w:val="02A2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A1E02"/>
    <w:multiLevelType w:val="multilevel"/>
    <w:tmpl w:val="BE0A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8094B"/>
    <w:multiLevelType w:val="multilevel"/>
    <w:tmpl w:val="85045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95796E"/>
    <w:multiLevelType w:val="hybridMultilevel"/>
    <w:tmpl w:val="3730945A"/>
    <w:lvl w:ilvl="0" w:tplc="48AC8442">
      <w:start w:val="2"/>
      <w:numFmt w:val="bullet"/>
      <w:lvlText w:val="-"/>
      <w:lvlJc w:val="left"/>
      <w:pPr>
        <w:ind w:left="150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371674AB"/>
    <w:multiLevelType w:val="multilevel"/>
    <w:tmpl w:val="34A6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4D03AE"/>
    <w:multiLevelType w:val="multilevel"/>
    <w:tmpl w:val="D250F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DE6978"/>
    <w:multiLevelType w:val="multilevel"/>
    <w:tmpl w:val="FECA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190DFF"/>
    <w:multiLevelType w:val="multilevel"/>
    <w:tmpl w:val="1EA4C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1A0C68"/>
    <w:multiLevelType w:val="multilevel"/>
    <w:tmpl w:val="62A2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84525E"/>
    <w:multiLevelType w:val="multilevel"/>
    <w:tmpl w:val="3EE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55C32"/>
    <w:multiLevelType w:val="multilevel"/>
    <w:tmpl w:val="8128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212AC8"/>
    <w:multiLevelType w:val="multilevel"/>
    <w:tmpl w:val="05D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00C83"/>
    <w:multiLevelType w:val="multilevel"/>
    <w:tmpl w:val="4028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4D1E81"/>
    <w:multiLevelType w:val="multilevel"/>
    <w:tmpl w:val="4E72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3720DA"/>
    <w:multiLevelType w:val="multilevel"/>
    <w:tmpl w:val="EB0C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2127D6"/>
    <w:multiLevelType w:val="hybridMultilevel"/>
    <w:tmpl w:val="FD22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E3574C"/>
    <w:multiLevelType w:val="multilevel"/>
    <w:tmpl w:val="9436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0C6AAD"/>
    <w:multiLevelType w:val="multilevel"/>
    <w:tmpl w:val="9892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1245A4"/>
    <w:multiLevelType w:val="hybridMultilevel"/>
    <w:tmpl w:val="2282537E"/>
    <w:lvl w:ilvl="0" w:tplc="175C8476">
      <w:start w:val="2"/>
      <w:numFmt w:val="bullet"/>
      <w:lvlText w:val="-"/>
      <w:lvlJc w:val="left"/>
      <w:pPr>
        <w:ind w:left="72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832705"/>
    <w:multiLevelType w:val="multilevel"/>
    <w:tmpl w:val="6660F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7738040">
    <w:abstractNumId w:val="22"/>
  </w:num>
  <w:num w:numId="2" w16cid:durableId="1622222400">
    <w:abstractNumId w:val="28"/>
  </w:num>
  <w:num w:numId="3" w16cid:durableId="808546934">
    <w:abstractNumId w:val="6"/>
  </w:num>
  <w:num w:numId="4" w16cid:durableId="1753962364">
    <w:abstractNumId w:val="27"/>
  </w:num>
  <w:num w:numId="5" w16cid:durableId="451870895">
    <w:abstractNumId w:val="16"/>
  </w:num>
  <w:num w:numId="6" w16cid:durableId="1617172812">
    <w:abstractNumId w:val="24"/>
  </w:num>
  <w:num w:numId="7" w16cid:durableId="1091856121">
    <w:abstractNumId w:val="17"/>
  </w:num>
  <w:num w:numId="8" w16cid:durableId="76827333">
    <w:abstractNumId w:val="13"/>
  </w:num>
  <w:num w:numId="9" w16cid:durableId="27073316">
    <w:abstractNumId w:val="1"/>
  </w:num>
  <w:num w:numId="10" w16cid:durableId="870535963">
    <w:abstractNumId w:val="8"/>
  </w:num>
  <w:num w:numId="11" w16cid:durableId="143670860">
    <w:abstractNumId w:val="3"/>
  </w:num>
  <w:num w:numId="12" w16cid:durableId="2079133119">
    <w:abstractNumId w:val="9"/>
  </w:num>
  <w:num w:numId="13" w16cid:durableId="911235032">
    <w:abstractNumId w:val="25"/>
  </w:num>
  <w:num w:numId="14" w16cid:durableId="856119912">
    <w:abstractNumId w:val="4"/>
  </w:num>
  <w:num w:numId="15" w16cid:durableId="1622956777">
    <w:abstractNumId w:val="26"/>
  </w:num>
  <w:num w:numId="16" w16cid:durableId="274676659">
    <w:abstractNumId w:val="23"/>
  </w:num>
  <w:num w:numId="17" w16cid:durableId="315232147">
    <w:abstractNumId w:val="0"/>
  </w:num>
  <w:num w:numId="18" w16cid:durableId="1688871599">
    <w:abstractNumId w:val="12"/>
  </w:num>
  <w:num w:numId="19" w16cid:durableId="88355864">
    <w:abstractNumId w:val="20"/>
  </w:num>
  <w:num w:numId="20" w16cid:durableId="1230455411">
    <w:abstractNumId w:val="2"/>
  </w:num>
  <w:num w:numId="21" w16cid:durableId="1230119911">
    <w:abstractNumId w:val="30"/>
  </w:num>
  <w:num w:numId="22" w16cid:durableId="489179962">
    <w:abstractNumId w:val="15"/>
  </w:num>
  <w:num w:numId="23" w16cid:durableId="1733188057">
    <w:abstractNumId w:val="19"/>
  </w:num>
  <w:num w:numId="24" w16cid:durableId="503518487">
    <w:abstractNumId w:val="21"/>
  </w:num>
  <w:num w:numId="25" w16cid:durableId="897323172">
    <w:abstractNumId w:val="10"/>
  </w:num>
  <w:num w:numId="26" w16cid:durableId="121198574">
    <w:abstractNumId w:val="29"/>
  </w:num>
  <w:num w:numId="27" w16cid:durableId="180362484">
    <w:abstractNumId w:val="5"/>
  </w:num>
  <w:num w:numId="28" w16cid:durableId="333802119">
    <w:abstractNumId w:val="14"/>
  </w:num>
  <w:num w:numId="29" w16cid:durableId="429815310">
    <w:abstractNumId w:val="7"/>
  </w:num>
  <w:num w:numId="30" w16cid:durableId="1893926721">
    <w:abstractNumId w:val="18"/>
  </w:num>
  <w:num w:numId="31" w16cid:durableId="1586380024">
    <w:abstractNumId w:val="11"/>
  </w:num>
  <w:num w:numId="32" w16cid:durableId="9827783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F2A"/>
    <w:rsid w:val="0000386E"/>
    <w:rsid w:val="000124A2"/>
    <w:rsid w:val="00036508"/>
    <w:rsid w:val="00043D45"/>
    <w:rsid w:val="00053844"/>
    <w:rsid w:val="0006199F"/>
    <w:rsid w:val="000C5E10"/>
    <w:rsid w:val="00113629"/>
    <w:rsid w:val="00116DA9"/>
    <w:rsid w:val="00117D51"/>
    <w:rsid w:val="0013341C"/>
    <w:rsid w:val="00160316"/>
    <w:rsid w:val="00174182"/>
    <w:rsid w:val="001759CE"/>
    <w:rsid w:val="0027422D"/>
    <w:rsid w:val="002A26FD"/>
    <w:rsid w:val="002A339C"/>
    <w:rsid w:val="002A67E4"/>
    <w:rsid w:val="002F2CA7"/>
    <w:rsid w:val="002F5CFB"/>
    <w:rsid w:val="003048CD"/>
    <w:rsid w:val="003070AF"/>
    <w:rsid w:val="003722AB"/>
    <w:rsid w:val="00385235"/>
    <w:rsid w:val="003A332E"/>
    <w:rsid w:val="003B0192"/>
    <w:rsid w:val="00463B91"/>
    <w:rsid w:val="0046517B"/>
    <w:rsid w:val="00474D30"/>
    <w:rsid w:val="004A7F2A"/>
    <w:rsid w:val="004B7DCB"/>
    <w:rsid w:val="0057205C"/>
    <w:rsid w:val="005A57F3"/>
    <w:rsid w:val="005B149D"/>
    <w:rsid w:val="005C71C3"/>
    <w:rsid w:val="005D6E4A"/>
    <w:rsid w:val="00607BE6"/>
    <w:rsid w:val="0067415C"/>
    <w:rsid w:val="0069476E"/>
    <w:rsid w:val="006A48F9"/>
    <w:rsid w:val="006A755B"/>
    <w:rsid w:val="006B19A3"/>
    <w:rsid w:val="006C6D49"/>
    <w:rsid w:val="006D616A"/>
    <w:rsid w:val="006F005F"/>
    <w:rsid w:val="00703852"/>
    <w:rsid w:val="00744E35"/>
    <w:rsid w:val="007528DE"/>
    <w:rsid w:val="007D1EC7"/>
    <w:rsid w:val="007F7ED7"/>
    <w:rsid w:val="00800053"/>
    <w:rsid w:val="00803E5F"/>
    <w:rsid w:val="008208F8"/>
    <w:rsid w:val="00861D6E"/>
    <w:rsid w:val="008735B9"/>
    <w:rsid w:val="008735D8"/>
    <w:rsid w:val="00882C46"/>
    <w:rsid w:val="008E01D2"/>
    <w:rsid w:val="008E353F"/>
    <w:rsid w:val="008F698E"/>
    <w:rsid w:val="00927410"/>
    <w:rsid w:val="00970F21"/>
    <w:rsid w:val="00972EF9"/>
    <w:rsid w:val="009F27FF"/>
    <w:rsid w:val="009F4FA1"/>
    <w:rsid w:val="00A1354E"/>
    <w:rsid w:val="00A220D5"/>
    <w:rsid w:val="00A42E68"/>
    <w:rsid w:val="00A80AAF"/>
    <w:rsid w:val="00AF4539"/>
    <w:rsid w:val="00AF75F0"/>
    <w:rsid w:val="00B341AC"/>
    <w:rsid w:val="00B678DB"/>
    <w:rsid w:val="00B94A50"/>
    <w:rsid w:val="00BA119B"/>
    <w:rsid w:val="00BB1C51"/>
    <w:rsid w:val="00BB5BDE"/>
    <w:rsid w:val="00BC4C09"/>
    <w:rsid w:val="00BE7852"/>
    <w:rsid w:val="00C368F9"/>
    <w:rsid w:val="00C41B6E"/>
    <w:rsid w:val="00C60DCA"/>
    <w:rsid w:val="00C73BBE"/>
    <w:rsid w:val="00C755E4"/>
    <w:rsid w:val="00CC73AD"/>
    <w:rsid w:val="00CD68C7"/>
    <w:rsid w:val="00D123F8"/>
    <w:rsid w:val="00D3361E"/>
    <w:rsid w:val="00D41412"/>
    <w:rsid w:val="00DD2B43"/>
    <w:rsid w:val="00DF0538"/>
    <w:rsid w:val="00E01EE9"/>
    <w:rsid w:val="00E76D99"/>
    <w:rsid w:val="00EA044D"/>
    <w:rsid w:val="00EA58E0"/>
    <w:rsid w:val="00ED522F"/>
    <w:rsid w:val="00EE61DC"/>
    <w:rsid w:val="00F16F2D"/>
    <w:rsid w:val="00F51C5B"/>
    <w:rsid w:val="00F57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797A1"/>
  <w15:chartTrackingRefBased/>
  <w15:docId w15:val="{3D2F5BD6-D118-4673-A601-2C6EEF272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7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F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F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F2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F2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F2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F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F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F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F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F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F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7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A7F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A7F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A7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7F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7F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7F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F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F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7F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7F2A"/>
  </w:style>
  <w:style w:type="paragraph" w:styleId="Footer">
    <w:name w:val="footer"/>
    <w:basedOn w:val="Normal"/>
    <w:link w:val="FooterChar"/>
    <w:uiPriority w:val="99"/>
    <w:unhideWhenUsed/>
    <w:rsid w:val="004A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7F2A"/>
  </w:style>
  <w:style w:type="character" w:styleId="PageNumber">
    <w:name w:val="page number"/>
    <w:basedOn w:val="DefaultParagraphFont"/>
    <w:uiPriority w:val="99"/>
    <w:semiHidden/>
    <w:unhideWhenUsed/>
    <w:rsid w:val="0027422D"/>
  </w:style>
  <w:style w:type="paragraph" w:styleId="NormalWeb">
    <w:name w:val="Normal (Web)"/>
    <w:basedOn w:val="Normal"/>
    <w:uiPriority w:val="99"/>
    <w:semiHidden/>
    <w:unhideWhenUsed/>
    <w:rsid w:val="003070AF"/>
    <w:rPr>
      <w:rFonts w:ascii="Times New Roman" w:hAnsi="Times New Roman" w:cs="Angsana New"/>
      <w:sz w:val="24"/>
      <w:szCs w:val="30"/>
    </w:rPr>
  </w:style>
  <w:style w:type="table" w:customStyle="1" w:styleId="TableGrid5">
    <w:name w:val="Table Grid5"/>
    <w:basedOn w:val="TableNormal"/>
    <w:next w:val="TableGrid"/>
    <w:uiPriority w:val="39"/>
    <w:rsid w:val="00133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133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d422d7-5224-46e9-b66e-b3f641f4dd4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E80B9D25249D4B95B6E717B005294E" ma:contentTypeVersion="16" ma:contentTypeDescription="Create a new document." ma:contentTypeScope="" ma:versionID="f5303bef87ee99f318ae5f31625bf9a2">
  <xsd:schema xmlns:xsd="http://www.w3.org/2001/XMLSchema" xmlns:xs="http://www.w3.org/2001/XMLSchema" xmlns:p="http://schemas.microsoft.com/office/2006/metadata/properties" xmlns:ns3="40d422d7-5224-46e9-b66e-b3f641f4dd40" xmlns:ns4="e23a745d-0f75-4eac-8342-56834a133e8b" targetNamespace="http://schemas.microsoft.com/office/2006/metadata/properties" ma:root="true" ma:fieldsID="f163a3f9028a44fbcc8de770bea9ebec" ns3:_="" ns4:_="">
    <xsd:import namespace="40d422d7-5224-46e9-b66e-b3f641f4dd40"/>
    <xsd:import namespace="e23a745d-0f75-4eac-8342-56834a133e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d422d7-5224-46e9-b66e-b3f641f4dd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3a745d-0f75-4eac-8342-56834a133e8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249F295-8AE1-437E-9900-7D77504C74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26149D-F4A8-47E0-91B0-892DE55477E7}">
  <ds:schemaRefs>
    <ds:schemaRef ds:uri="http://schemas.microsoft.com/office/2006/metadata/properties"/>
    <ds:schemaRef ds:uri="http://schemas.microsoft.com/office/infopath/2007/PartnerControls"/>
    <ds:schemaRef ds:uri="40d422d7-5224-46e9-b66e-b3f641f4dd40"/>
  </ds:schemaRefs>
</ds:datastoreItem>
</file>

<file path=customXml/itemProps3.xml><?xml version="1.0" encoding="utf-8"?>
<ds:datastoreItem xmlns:ds="http://schemas.openxmlformats.org/officeDocument/2006/customXml" ds:itemID="{7D174349-A863-4FD3-BFFD-79521859271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3A868D7-3DA6-4429-B313-3F9721760F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d422d7-5224-46e9-b66e-b3f641f4dd40"/>
    <ds:schemaRef ds:uri="e23a745d-0f75-4eac-8342-56834a133e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7</Pages>
  <Words>1436</Words>
  <Characters>8186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73</cp:revision>
  <cp:lastPrinted>2024-03-22T04:03:00Z</cp:lastPrinted>
  <dcterms:created xsi:type="dcterms:W3CDTF">2024-03-19T07:33:00Z</dcterms:created>
  <dcterms:modified xsi:type="dcterms:W3CDTF">2025-10-06T18:46:00Z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0x010100ADE80B9D25249D4B95B6E717B005294E</vt:lpwstr>
  </property>
</Properties>
</file>