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H Sarabun New" w:hAnsi="TH Sarabun New"/>
          <w:b/>
          <w:i w:val="0"/>
          <w:color w:val="1E3A8A"/>
          <w:sz w:val="20"/>
          <w:rFonts w:ascii="TH Sarabun New" w:hAnsi="TH Sarabun New" w:cs="TH Sarabun New"/>
        </w:rPr>
        <w:t>ENTERPRISE TEST PLAN &amp; AUTOMATION STRATEGY</w:t>
        <w:br/>
      </w: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แผนการทดสอบระบบอัตโนมัติ (Enterprise Test Plan)</w:t>
        <w:br/>
        <w:t>โครงการ UniResearch แพลตฟอร์มคลังผลงานวิจัย</w:t>
      </w:r>
    </w:p>
    <w:p>
      <w:pPr>
        <w:spacing w:after="200"/>
      </w:pPr>
      <w:r>
        <w:rPr>
          <w:rFonts w:ascii="TH Sarabun New" w:hAnsi="TH Sarabun New"/>
          <w:b w:val="0"/>
          <w:i w:val="0"/>
          <w:color w:val="4A5568"/>
          <w:sz w:val="22"/>
          <w:rFonts w:ascii="TH Sarabun New" w:hAnsi="TH Sarabun New" w:cs="TH Sarabun New"/>
        </w:rPr>
        <w:t>ขอบเขตการทดสอบครบ 26 กรณีทดสอบย่อย (แตกแขนงจาก 8 กลุ่มหลัก) — สถาปัตยกรรม Next.js 16 + FastAPI + PostgreSQL 15 + pgvector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8" w:space="0" w:color="1E3A8A"/>
          <w:right w:val="none"/>
          <w:insideH w:val="single" w:sz="4" w:space="0" w:color="D1D5DB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20"/>
                <w:rFonts w:ascii="TH Sarabun New" w:hAnsi="TH Sarabun New" w:cs="TH Sarabun New"/>
              </w:rPr>
              <w:t>โครงการ (Project)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20"/>
                <w:rFonts w:ascii="TH Sarabun New" w:hAnsi="TH Sarabun New" w:cs="TH Sarabun New"/>
              </w:rPr>
              <w:t>UniResearch — แพลตฟอร์มบริหารจัดการและสืบค้นคลังผลงานวิจัยระดับอุดมศึกษา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20"/>
                <w:rFonts w:ascii="TH Sarabun New" w:hAnsi="TH Sarabun New" w:cs="TH Sarabun New"/>
              </w:rPr>
              <w:t>ประเภทเอกสาร (Document Type)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20"/>
                <w:rFonts w:ascii="TH Sarabun New" w:hAnsi="TH Sarabun New" w:cs="TH Sarabun New"/>
              </w:rPr>
              <w:t>แผนการทดสอบระบบอัตโนมัติระดับระบบ (Enterprise E2E Test Plan)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20"/>
                <w:rFonts w:ascii="TH Sarabun New" w:hAnsi="TH Sarabun New" w:cs="TH Sarabun New"/>
              </w:rPr>
              <w:t>ขอบเขตการทดสอบ (Testing Scope)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20"/>
                <w:rFonts w:ascii="TH Sarabun New" w:hAnsi="TH Sarabun New" w:cs="TH Sarabun New"/>
              </w:rPr>
              <w:t>26 กรณีทดสอบย่อย (TC-001 ถึง TC-026) ครอบคลุมทั้ง Positive, Negative, Boundary และ RBAC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20"/>
                <w:rFonts w:ascii="TH Sarabun New" w:hAnsi="TH Sarabun New" w:cs="TH Sarabun New"/>
              </w:rPr>
              <w:t>เครื่องมือและเฟรมเวิร์ก (Test Tools)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20"/>
                <w:rFonts w:ascii="TH Sarabun New" w:hAnsi="TH Sarabun New" w:cs="TH Sarabun New"/>
              </w:rPr>
              <w:t>Selenium WebDriver 4.x + Python 3.13 + pytest + pytest-html (Page Object Model)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20"/>
                <w:rFonts w:ascii="TH Sarabun New" w:hAnsi="TH Sarabun New" w:cs="TH Sarabun New"/>
              </w:rPr>
              <w:t>ผู้จัดทำและสถาปัตยกรรม (QA Architect)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20"/>
                <w:rFonts w:ascii="TH Sarabun New" w:hAnsi="TH Sarabun New" w:cs="TH Sarabun New"/>
              </w:rPr>
              <w:t>นายสมหมาย ศุภวงศ์ (Senior QA Automation Architect &amp; Test Lead)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20"/>
                <w:rFonts w:ascii="TH Sarabun New" w:hAnsi="TH Sarabun New" w:cs="TH Sarabun New"/>
              </w:rPr>
              <w:t>สถานะแผนงาน (Status)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20"/>
                <w:rFonts w:ascii="TH Sarabun New" w:hAnsi="TH Sarabun New" w:cs="TH Sarabun New"/>
              </w:rPr>
              <w:t>อนุมัติพร้อมปฏิบัติการ (Approved Quality Gate 100% Passed)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TH Sarabun New" w:hAnsi="TH Sarabun New"/>
          <w:b/>
          <w:i w:val="0"/>
          <w:color w:val="1E3A8A"/>
          <w:sz w:val="28"/>
          <w:rFonts w:ascii="TH Sarabun New" w:hAnsi="TH Sarabun New" w:cs="TH Sarabun New"/>
        </w:rPr>
        <w:t>1. บทนำและวัตถุประสงค์ (Introduction &amp; Objective)</w:t>
      </w:r>
    </w:p>
    <w:p>
      <w:r>
        <w:rPr>
          <w:rFonts w:ascii="TH Sarabun New" w:hAnsi="TH Sarabun New"/>
          <w:b w:val="0"/>
          <w:i w:val="0"/>
          <w:color w:val="222222"/>
          <w:sz w:val="22"/>
          <w:rFonts w:ascii="TH Sarabun New" w:hAnsi="TH Sarabun New" w:cs="TH Sarabun New"/>
        </w:rPr>
        <w:t>เอกสารแผนการทดสอบฉบับนี้จัดทำขึ้นโดยฝ่ายวิศวกรรมคุณภาพซอฟต์แวร์ (Quality Assurance &amp; Test Architecture Team) เพื่อกำหนดกรอบกลยุทธ์ ทรัพยากร เกณฑ์การวัดผล และขั้นตอนการทดสอบระบบอัตโนมัติแบบครบวงจร (End-to-End Automation Testing) สำหรับเว็บแอปพลิเคชัน UniResearch ซึ่งเป็นแพลตฟอร์มคลังผลงานวิจัยระดับอุดมศึกษาที่พัฒนาด้วยสถาปัตยกรรมสมัยใหม่ (Next.js 16 + FastAPI + PostgreSQL 15 + pgvector)</w:t>
        <w:br/>
        <w:br/>
        <w:t>วัตถุประสงค์หลักของการทดสอบในรอบนี้คือ การยกเครื่อง (Overhaul) ระบบการทดสอบอัตโนมัติให้มีความละเอียด ปราณีต และครอบคลุมทุกสภาวะการใช้งานจริง โดยนำกลุ่มกรณีทดสอบหลัก 8 กลุ่มของโครงการ (Master TC-003, TC-005, TC-017, TC-023, TC-026, TC-027, TC-035, TC-042) มาแตกแขนงออกเป็น 26 กรณีทดสอบย่อย (TC-001 ถึง TC-026) เพื่อให้เป็นไปตามหลักการ Atomic Test Case (1 เคส = 1 เงื่อนไขชัดเจน) และสร้างความเชื่อมั่นสูงสุดตามเกณฑ์ Enterprise Quality Gate ก่อนการนำระบบไปใช้งานจริง</w:t>
      </w:r>
    </w:p>
    <w:p>
      <w:pPr>
        <w:pStyle w:val="Heading1"/>
      </w:pPr>
      <w:r>
        <w:rPr>
          <w:rFonts w:ascii="TH Sarabun New" w:hAnsi="TH Sarabun New"/>
          <w:b/>
          <w:i w:val="0"/>
          <w:color w:val="1E3A8A"/>
          <w:sz w:val="28"/>
          <w:rFonts w:ascii="TH Sarabun New" w:hAnsi="TH Sarabun New" w:cs="TH Sarabun New"/>
        </w:rPr>
        <w:t>2. ขอบเขตการทดสอบและตารางเชื่อมโยงข้อกำหนด (Scope &amp; Traceability Matrix)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6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TH Sarabun New" w:hAnsi="TH Sarabun New"/>
                <w:b/>
                <w:i w:val="0"/>
                <w:color w:val="1E3A8A"/>
                <w:sz w:val="22"/>
                <w:rFonts w:ascii="TH Sarabun New" w:hAnsi="TH Sarabun New" w:cs="TH Sarabun New"/>
              </w:rPr>
              <w:t>📌 ตารางเมทริกซ์เชื่อมโยงข้อกำหนด (Traceability Matrix Policy)</w:t>
              <w:br/>
            </w:r>
            <w:r>
              <w:rPr>
                <w:rFonts w:ascii="TH Sarabun New" w:hAnsi="TH Sarabun New"/>
                <w:b w:val="0"/>
                <w:i w:val="0"/>
                <w:color w:val="2D3748"/>
                <w:sz w:val="21"/>
                <w:rFonts w:ascii="TH Sarabun New" w:hAnsi="TH Sarabun New" w:cs="TH Sarabun New"/>
              </w:rPr>
              <w:t>ตารางเมทริกซ์เชื่อมโยงข้อกำหนด (Requirement Traceability Matrix - RTM) ด้านล่าง จับคู่ระหว่างกรณีทดสอบย่อยใหม่ (TC-001 ถึง TC-026) กับกรณีทดสอบหลักของโครงการ (Master TC-XXX) และข้อกำหนดฟังก์ชัน (FR-XXX) อย่างชัดเจน ครอบคลุมทุกมิติทั้ง Positive, Negative, Boundary และ RBAC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8" w:space="0" w:color="1E3A8A"/>
          <w:right w:val="none"/>
          <w:insideH w:val="single" w:sz="4" w:space="0" w:color="D1D5DB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1E3A8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  <w:rFonts w:ascii="TH Sarabun New" w:hAnsi="TH Sarabun New" w:cs="TH Sarabun New"/>
              </w:rPr>
              <w:t>รหัส TC ใหม่</w:t>
            </w:r>
          </w:p>
        </w:tc>
        <w:tc>
          <w:tcPr>
            <w:tcW w:type="dxa" w:w="1584"/>
            <w:shd w:fill="1E3A8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  <w:rFonts w:ascii="TH Sarabun New" w:hAnsi="TH Sarabun New" w:cs="TH Sarabun New"/>
              </w:rPr>
              <w:t>Master TC</w:t>
            </w:r>
          </w:p>
        </w:tc>
        <w:tc>
          <w:tcPr>
            <w:tcW w:type="dxa" w:w="1440"/>
            <w:shd w:fill="1E3A8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  <w:rFonts w:ascii="TH Sarabun New" w:hAnsi="TH Sarabun New" w:cs="TH Sarabun New"/>
              </w:rPr>
              <w:t>FR อ้างอิง</w:t>
            </w:r>
          </w:p>
        </w:tc>
        <w:tc>
          <w:tcPr>
            <w:tcW w:type="dxa" w:w="3888"/>
            <w:shd w:fill="1E3A8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  <w:rFonts w:ascii="TH Sarabun New" w:hAnsi="TH Sarabun New" w:cs="TH Sarabun New"/>
              </w:rPr>
              <w:t>ชื่อกรณีทดสอบและการตรวจสอบเชิงลึก</w:t>
            </w:r>
          </w:p>
        </w:tc>
        <w:tc>
          <w:tcPr>
            <w:tcW w:type="dxa" w:w="1440"/>
            <w:shd w:fill="1E3A8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  <w:rFonts w:ascii="TH Sarabun New" w:hAnsi="TH Sarabun New" w:cs="TH Sarabun New"/>
              </w:rPr>
              <w:t>ประเภทการทดสอบ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TC-001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TC-003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FR-002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การเข้าสู่ระบบสำเร็จด้วยบัญชีนักศึกษาที่มีสถานะปกติผ่านหน้าเว็บไซต์ (/login)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Positive (Web UI)</w:t>
            </w:r>
          </w:p>
        </w:tc>
      </w:tr>
      <w:tr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TC-002</w:t>
            </w:r>
          </w:p>
        </w:tc>
        <w:tc>
          <w:tcPr>
            <w:tcW w:type="dxa" w:w="1584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TC-003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FR-002</w:t>
            </w:r>
          </w:p>
        </w:tc>
        <w:tc>
          <w:tcPr>
            <w:tcW w:type="dxa" w:w="388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การคงสถานะเข้าสู่ระบบและตรวจสอบข้อมูลผู้ใช้งานปัจจุบันหลังล็อกอินสำเร็จ (/account/saved &amp; Session Verification)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Positive (Session Management)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TC-003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TC-005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FR-003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การเปิดดูข้อมูลส่วนตัวปัจจุบันในหน้าโปรไฟล์นักศึกษา (/student/profile)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Positive (Web UI)</w:t>
            </w:r>
          </w:p>
        </w:tc>
      </w:tr>
      <w:tr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TC-004</w:t>
            </w:r>
          </w:p>
        </w:tc>
        <w:tc>
          <w:tcPr>
            <w:tcW w:type="dxa" w:w="1584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TC-005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FR-003</w:t>
            </w:r>
          </w:p>
        </w:tc>
        <w:tc>
          <w:tcPr>
            <w:tcW w:type="dxa" w:w="388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การแก้ไขชื่อ-นามสกุลและเปลี่ยนภาควิชาในหน้าโปรไฟล์นักศึกษา (/student/profile)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Positive (Data Mutation)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TC-005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TC-005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FR-003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การเปลี่ยนรหัสผ่านใหม่ในหน้าโปรไฟล์นักศึกษา และการเข้าสู่ระบบด้วยรหัสผ่านใหม่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Positive (Security Mutation)</w:t>
            </w:r>
          </w:p>
        </w:tc>
      </w:tr>
      <w:tr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TC-006</w:t>
            </w:r>
          </w:p>
        </w:tc>
        <w:tc>
          <w:tcPr>
            <w:tcW w:type="dxa" w:w="1584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TC-017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FR-010</w:t>
            </w:r>
          </w:p>
        </w:tc>
        <w:tc>
          <w:tcPr>
            <w:tcW w:type="dxa" w:w="388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การแสดงผลตัวเลขสถิติภาพรวมคลังงานวิจัยทั้ง 4 ด้านบนหน้าแรกของเว็บไซต์ (/)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Positive (Data Visualization)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TC-007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TC-017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FR-010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การแสดงผลรายการผลงานวิจัยมาใหม่ล่าสุด (Latest Research) บนหน้าแรก (/)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Positive (Web UI &amp; Query)</w:t>
            </w:r>
          </w:p>
        </w:tc>
      </w:tr>
      <w:tr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TC-008</w:t>
            </w:r>
          </w:p>
        </w:tc>
        <w:tc>
          <w:tcPr>
            <w:tcW w:type="dxa" w:w="1584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TC-017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FR-010</w:t>
            </w:r>
          </w:p>
        </w:tc>
        <w:tc>
          <w:tcPr>
            <w:tcW w:type="dxa" w:w="388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การแสดงผลผลงานวิจัยยอดนิยม (Popular / Featured Research) บนหน้าแรก (/)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Positive (Web UI)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TC-009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TC-023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FR-014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การป้องกันผู้ใช้งานที่ยังไม่ได้เข้าสู่ระบบ (Unauthenticated Visitor) ไม่ให้เปิดหน้าแบบฟอร์มส่งผลงานวิจัย (/student/research/new)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Security / Access Control (RBAC)</w:t>
            </w:r>
          </w:p>
        </w:tc>
      </w:tr>
      <w:tr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TC-010</w:t>
            </w:r>
          </w:p>
        </w:tc>
        <w:tc>
          <w:tcPr>
            <w:tcW w:type="dxa" w:w="1584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TC-023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FR-014</w:t>
            </w:r>
          </w:p>
        </w:tc>
        <w:tc>
          <w:tcPr>
            <w:tcW w:type="dxa" w:w="388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การป้องกันการส่งข้อมูลสร้างผลงานวิจัยผ่าน API โดยไม่มีการยืนยันตัวตน (Unauthenticated API -&gt; HTTP 401)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Security / Backend API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TC-011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TC-023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FR-014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การป้องกันผู้ใช้งานสิทธิ์บุคคลทั่วไป (Guest Role) ไม่ให้ส่งผลงานวิจัยเข้าสู่ระบบ (Guest Role -&gt; HTTP 403 / Blocked)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Security / RBAC</w:t>
            </w:r>
          </w:p>
        </w:tc>
      </w:tr>
      <w:tr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TC-012</w:t>
            </w:r>
          </w:p>
        </w:tc>
        <w:tc>
          <w:tcPr>
            <w:tcW w:type="dxa" w:w="1584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TC-026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FR-016</w:t>
            </w:r>
          </w:p>
        </w:tc>
        <w:tc>
          <w:tcPr>
            <w:tcW w:type="dxa" w:w="388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การอัปโหลดไฟล์เอกสารงานวิจัย PDF ขนาดปกติ (เช่น 2.4 MB) ในขั้นตอนการส่งผลงานวิจัย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Positive (File Upload)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TC-013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TC-026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FR-016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การอัปโหลดไฟล์เอกสารงานวิจัย PDF ขนาดพอดีขีดจำกัดสูงสุด 25 MB (Boundary Max Limit = 25 MB)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Boundary Positive</w:t>
            </w:r>
          </w:p>
        </w:tc>
      </w:tr>
      <w:tr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TC-014</w:t>
            </w:r>
          </w:p>
        </w:tc>
        <w:tc>
          <w:tcPr>
            <w:tcW w:type="dxa" w:w="1584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TC-026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FR-016</w:t>
            </w:r>
          </w:p>
        </w:tc>
        <w:tc>
          <w:tcPr>
            <w:tcW w:type="dxa" w:w="388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การปฏิเสธไฟล์เอกสารงานวิจัย PDF ขนาดเกินขีดจำกัดสูงสุด 25 MB (Boundary Over Limit เช่น 26 MB)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Boundary Negative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TC-015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TC-026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FR-016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การอัปโหลดไฟล์ภาพหน้าปกงานวิจัย (PNG/JPEG/WebP) ขนาดปกติ (เช่น 1.2 MB)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Positive (File Upload)</w:t>
            </w:r>
          </w:p>
        </w:tc>
      </w:tr>
      <w:tr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TC-016</w:t>
            </w:r>
          </w:p>
        </w:tc>
        <w:tc>
          <w:tcPr>
            <w:tcW w:type="dxa" w:w="1584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TC-026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FR-016</w:t>
            </w:r>
          </w:p>
        </w:tc>
        <w:tc>
          <w:tcPr>
            <w:tcW w:type="dxa" w:w="388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การอัปโหลดไฟล์ภาพหน้าปกงานวิจัยขนาดพอดีขีดจำกัดสูงสุด 5 MB (Boundary Max Limit = 5 MB)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Boundary Positive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TC-017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TC-026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FR-016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การปฏิเสธไฟล์ภาพหน้าปกงานวิจัยขนาดเกินขีดจำกัดสูงสุด 5 MB (Boundary Over Limit เช่น 6 MB)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Boundary Negative</w:t>
            </w:r>
          </w:p>
        </w:tc>
      </w:tr>
      <w:tr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TC-018</w:t>
            </w:r>
          </w:p>
        </w:tc>
        <w:tc>
          <w:tcPr>
            <w:tcW w:type="dxa" w:w="1584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TC-027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FR-016</w:t>
            </w:r>
          </w:p>
        </w:tc>
        <w:tc>
          <w:tcPr>
            <w:tcW w:type="dxa" w:w="388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การปฏิเสธไฟล์เอกสารงานวิจัยที่มีนามสกุลผิดประเภท (เช่น อัปโหลดไฟล์ .txt ในช่องเอกสาร PDF)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Negative (File Extension)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TC-019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TC-027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FR-016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การปฏิเสธไฟล์ภาพหน้าปกงานวิจัยที่มีนามสกุลผิดประเภท (เช่น อัปโหลดไฟล์ .txt ในช่องภาพหน้าปก)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Negative (File Extension)</w:t>
            </w:r>
          </w:p>
        </w:tc>
      </w:tr>
      <w:tr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TC-020</w:t>
            </w:r>
          </w:p>
        </w:tc>
        <w:tc>
          <w:tcPr>
            <w:tcW w:type="dxa" w:w="1584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TC-027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FR-016</w:t>
            </w:r>
          </w:p>
        </w:tc>
        <w:tc>
          <w:tcPr>
            <w:tcW w:type="dxa" w:w="388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การปฏิเสธไฟล์เอกสารที่ปลอมแปลงนามสกุลเป็น .pdf แต่เนื้อหาภายในไม่ใช่โครงสร้าง PDF จริง (Invalid File Signature)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Security / Deep Inspection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TC-021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TC-027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FR-016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การตรวจสอบว่าไม่มีข้อมูลหรือไฟล์ภาพหน้าปกตกค้าง เมื่อแนบภาพปกถูกต้องแต่แนบไฟล์เอกสารผิดประเภท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Edge Case / Storage Integrity</w:t>
            </w:r>
          </w:p>
        </w:tc>
      </w:tr>
      <w:tr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TC-022</w:t>
            </w:r>
          </w:p>
        </w:tc>
        <w:tc>
          <w:tcPr>
            <w:tcW w:type="dxa" w:w="1584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TC-035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FR-021</w:t>
            </w:r>
          </w:p>
        </w:tc>
        <w:tc>
          <w:tcPr>
            <w:tcW w:type="dxa" w:w="388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การซ่อนปุ่มดาวน์โหลดและแสดงกล่องแจ้งเตือนให้เข้าสู่ระบบ เมื่อผู้เข้าชมทั่วไป (Guest) เปิดดูหน้ารายละเอียดงานวิจัย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Security / UI Control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TC-023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TC-035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FR-021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การปฏิเสธคำขอดาวน์โหลดไฟล์งานวิจัยโดยไม่เข้าสู่ระบบ และไม่เพิ่มยอดดาวน์โหลดสะสม (No Token -&gt; HTTP 401)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Security / API &amp; Metric Protection</w:t>
            </w:r>
          </w:p>
        </w:tc>
      </w:tr>
      <w:tr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TC-024</w:t>
            </w:r>
          </w:p>
        </w:tc>
        <w:tc>
          <w:tcPr>
            <w:tcW w:type="dxa" w:w="1584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TC-035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FR-021</w:t>
            </w:r>
          </w:p>
        </w:tc>
        <w:tc>
          <w:tcPr>
            <w:tcW w:type="dxa" w:w="388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การจัดการกรณีผู้ใช้งานที่เข้าสู่ระบบแล้วพยายามดาวน์โหลดผลงานวิจัยที่ไม่มีไฟล์เอกสารแนบในระบบ (file_path = NULL -&gt; HTTP 404)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Negative (File Not Found)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TC-025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TC-042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FR-027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การกดปุ่มบันทึกผลงานวิจัยเข้าสู่รายการที่สนใจ (Add Favorite) และตรวจสอบการแสดงผลในหน้า /account/saved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Positive (User Interaction)</w:t>
            </w:r>
          </w:p>
        </w:tc>
      </w:tr>
      <w:tr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TC-026</w:t>
            </w:r>
          </w:p>
        </w:tc>
        <w:tc>
          <w:tcPr>
            <w:tcW w:type="dxa" w:w="1584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TC-042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FR-027</w:t>
            </w:r>
          </w:p>
        </w:tc>
        <w:tc>
          <w:tcPr>
            <w:tcW w:type="dxa" w:w="388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การกดปุ่มยกเลิกการบันทึกผลงานวิจัย (Remove Favorite) และตรวจสอบว่าผลงานถูกนำออกจากหน้า /account/saved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Positive (User Interaction)</w:t>
            </w:r>
          </w:p>
        </w:tc>
      </w:tr>
    </w:tbl>
    <w:p>
      <w:pPr>
        <w:spacing w:after="160"/>
      </w:pPr>
    </w:p>
    <w:p>
      <w:r>
        <w:rPr>
          <w:rFonts w:ascii="TH Sarabun New" w:hAnsi="TH Sarabun New"/>
          <w:b/>
          <w:i w:val="0"/>
          <w:color w:val="991B1B"/>
          <w:sz w:val="23"/>
          <w:rFonts w:ascii="TH Sarabun New" w:hAnsi="TH Sarabun New" w:cs="TH Sarabun New"/>
        </w:rPr>
        <w:t>2.2 สิ่งที่อยู่นอกเหนือขอบเขตการทดสอบในรอบนี้ (Out-of-Scope):</w:t>
        <w:br/>
      </w:r>
    </w:p>
    <w:p>
      <w:pPr>
        <w:pStyle w:val="ListBullet"/>
        <w:spacing w:after="40"/>
      </w:pPr>
      <w:r>
        <w:rPr>
          <w:rFonts w:ascii="TH Sarabun New" w:hAnsi="TH Sarabun New"/>
          <w:b w:val="0"/>
          <w:i w:val="0"/>
          <w:color w:val="4B5563"/>
          <w:sz w:val="21"/>
          <w:rFonts w:ascii="TH Sarabun New" w:hAnsi="TH Sarabun New" w:cs="TH Sarabun New"/>
        </w:rPr>
        <w:t>การทดสอบการเชื่อมต่อระบบการเงินและธนาคารภายนอก (3rd-Party Payment Gateways) เนื่องจาก UniResearch เป็นระบบบริการวิชาการแบบ Open Access</w:t>
      </w:r>
    </w:p>
    <w:p>
      <w:pPr>
        <w:pStyle w:val="ListBullet"/>
        <w:spacing w:after="40"/>
      </w:pPr>
      <w:r>
        <w:rPr>
          <w:rFonts w:ascii="TH Sarabun New" w:hAnsi="TH Sarabun New"/>
          <w:b w:val="0"/>
          <w:i w:val="0"/>
          <w:color w:val="4B5563"/>
          <w:sz w:val="21"/>
          <w:rFonts w:ascii="TH Sarabun New" w:hAnsi="TH Sarabun New" w:cs="TH Sarabun New"/>
        </w:rPr>
        <w:t>การทดสอบรองรับปริมาณการใช้งานระดับมหาศาล (Stress Testing) เกิน 2,000 Concurrent Users ซึ่งจะดำเนินการในระยะถัดไป</w:t>
      </w:r>
    </w:p>
    <w:p>
      <w:pPr>
        <w:pStyle w:val="ListBullet"/>
        <w:spacing w:after="40"/>
      </w:pPr>
      <w:r>
        <w:rPr>
          <w:rFonts w:ascii="TH Sarabun New" w:hAnsi="TH Sarabun New"/>
          <w:b w:val="0"/>
          <w:i w:val="0"/>
          <w:color w:val="4B5563"/>
          <w:sz w:val="21"/>
          <w:rFonts w:ascii="TH Sarabun New" w:hAnsi="TH Sarabun New" w:cs="TH Sarabun New"/>
        </w:rPr>
        <w:t>การประเมินเจาะระบบความปลอดภัยเชิงกายภาพและศูนย์ข้อมูล (Data Center Physical Security)</w:t>
      </w:r>
    </w:p>
    <w:p>
      <w:pPr>
        <w:pStyle w:val="ListBullet"/>
        <w:spacing w:after="40"/>
      </w:pPr>
      <w:r>
        <w:rPr>
          <w:rFonts w:ascii="TH Sarabun New" w:hAnsi="TH Sarabun New"/>
          <w:b w:val="0"/>
          <w:i w:val="0"/>
          <w:color w:val="4B5563"/>
          <w:sz w:val="21"/>
          <w:rFonts w:ascii="TH Sarabun New" w:hAnsi="TH Sarabun New" w:cs="TH Sarabun New"/>
        </w:rPr>
        <w:t>กระบวนการตรวจประเมินผลงานแบบ Manual ของอาจารย์ที่ปรึกษาที่ต้องใช้ดุลยพินิจของมนุษย์</w:t>
      </w:r>
    </w:p>
    <w:p>
      <w:pPr>
        <w:spacing w:after="120"/>
      </w:pPr>
    </w:p>
    <w:p>
      <w:pPr>
        <w:pStyle w:val="Heading1"/>
      </w:pPr>
      <w:r>
        <w:rPr>
          <w:rFonts w:ascii="TH Sarabun New" w:hAnsi="TH Sarabun New"/>
          <w:b/>
          <w:i w:val="0"/>
          <w:color w:val="1E3A8A"/>
          <w:sz w:val="28"/>
          <w:rFonts w:ascii="TH Sarabun New" w:hAnsi="TH Sarabun New" w:cs="TH Sarabun New"/>
        </w:rPr>
        <w:t>3. กลยุทธ์และระเบียบวิธีทดสอบ (Test Strategy &amp; Methodology)</w:t>
      </w:r>
    </w:p>
    <w:p>
      <w:r>
        <w:rPr>
          <w:rFonts w:ascii="TH Sarabun New" w:hAnsi="TH Sarabun New"/>
          <w:b w:val="0"/>
          <w:i w:val="0"/>
          <w:color w:val="222222"/>
          <w:sz w:val="21"/>
          <w:rFonts w:ascii="TH Sarabun New" w:hAnsi="TH Sarabun New" w:cs="TH Sarabun New"/>
        </w:rPr>
        <w:t>ทีมงานวิศวกรรมคุณภาพซอฟต์แวร์กำหนดกลยุทธ์การทดสอบ 4 แกนหลักเพื่อให้ครอบคลุมทั้งประสบการณ์ใช้งานจริง ความถูกต้อง และความปลอดภัย:</w:t>
        <w:br/>
        <w:t>1. การทดสอบเส้นทางการใช้งานปกติ (Positive User Journey Testing): จำลองพฤติกรรมจริงของนักศึกษา ตั้งแต่การเปิดเว็บเบราว์เซอร์ ล็อกอิน ตรวจสอบเซสชัน แก้ไขข้อมูลส่วนตัว เปลี่ยนรหัสผ่าน สำรวจสถิติหน้าแรก อัปโหลดงานวิจัย และบันทึกรายการโปรด</w:t>
        <w:br/>
        <w:t>2. การวิเคราะห์ค่าขอบเขตขนาดไฟล์ (Boundary Value Analysis - BVA): ตรวจสอบการจำกัดขนาดไฟล์เอกสาร PDF ไม่เกิน 25 MB และภาพหน้าปกไม่เกิน 5 MB โดยทดสอบทั้งขนาดปกติ, ขนาดพอดีขีดจำกัด (25.0 MB / 5.0 MB) และขนาดเกินขีดจำกัด (26.0 MB / 6.0 MB)</w:t>
        <w:br/>
        <w:t>3. การตรวจสอบความถูกต้องของข้อมูล ลายเซ็นไฟล์ และการป้องกันไฟล์ขยะตกค้าง (MIME &amp; File Signature Validation): ปฏิเสธไฟล์ผิดประเภท (.txt), ปฏิเสธไฟล์ปลอมแปลง Magic Bytes (%PDF-), และตรวจสอบว่าเซิร์ฟเวอร์สั่ง Rollback ลบไฟล์ภาพหน้าปกทิ้งเมื่อไฟล์เอกสารมีปัญหา ป้องกันขยะตกค้างบนดิสก์ 100%</w:t>
        <w:br/>
        <w:t>4. การทดสอบสิทธิ์และการควบคุมการเข้าถึง (RBAC Security Testing): ตรวจสอบการบล็อกผู้ใช้ไม่ระบุตัวตน (Unauthenticated Visitor) และผู้ใช้สิทธิ์บุคคลทั่วไป (Guest Role) ไม่ให้สามารถเข้าถึงแบบฟอร์มหรือส่งผลงานวิจัยผ่าน API ได้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8" w:space="0" w:color="1E3A8A"/>
          <w:right w:val="none"/>
          <w:insideH w:val="single" w:sz="4" w:space="0" w:color="D1D5DB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20"/>
                <w:rFonts w:ascii="TH Sarabun New" w:hAnsi="TH Sarabun New" w:cs="TH Sarabun New"/>
              </w:rPr>
              <w:t>แกนการทดสอบ (Test Pillar)</w:t>
            </w:r>
          </w:p>
        </w:tc>
        <w:tc>
          <w:tcPr>
            <w:tcW w:type="dxa" w:w="3120"/>
            <w:shd w:fill="1E3A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20"/>
                <w:rFonts w:ascii="TH Sarabun New" w:hAnsi="TH Sarabun New" w:cs="TH Sarabun New"/>
              </w:rPr>
              <w:t>ระเบียบวิธีและเทคนิค (Methodology &amp; Techniques)</w:t>
            </w:r>
          </w:p>
        </w:tc>
        <w:tc>
          <w:tcPr>
            <w:tcW w:type="dxa" w:w="3120"/>
            <w:shd w:fill="1E3A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20"/>
                <w:rFonts w:ascii="TH Sarabun New" w:hAnsi="TH Sarabun New" w:cs="TH Sarabun New"/>
              </w:rPr>
              <w:t>เครื่องมือที่ใช้ (Tools &amp; Frameworks)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End-to-End User Journey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9"/>
                <w:rFonts w:ascii="TH Sarabun New" w:hAnsi="TH Sarabun New" w:cs="TH Sarabun New"/>
              </w:rPr>
              <w:t>จำลองพฤติกรรมผ่านหน้าจอจริงตาม Page Object Model (POM) ตรวจสอบการเปลี่ยนหน้า, Toast และ State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9"/>
                <w:rFonts w:ascii="TH Sarabun New" w:hAnsi="TH Sarabun New" w:cs="TH Sarabun New"/>
              </w:rPr>
              <w:t>Selenium WebDriver 4.x (Chrome Headless), Python 3.13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Boundary Value Analysis (BVA)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9"/>
                <w:rFonts w:ascii="TH Sarabun New" w:hAnsi="TH Sarabun New" w:cs="TH Sarabun New"/>
              </w:rPr>
              <w:t>ทดสอบขนาดไฟล์เอกสาร (25 MB) และภาพหน้าปก (5 MB) ทั้งกรณีพอดีขีดจำกัดและเกินขีดจำกัด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9"/>
                <w:rFonts w:ascii="TH Sarabun New" w:hAnsi="TH Sarabun New" w:cs="TH Sarabun New"/>
              </w:rPr>
              <w:t>Dynamic File Generators, OS File Management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MIME &amp; Signature Deep Inspection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9"/>
                <w:rFonts w:ascii="TH Sarabun New" w:hAnsi="TH Sarabun New" w:cs="TH Sarabun New"/>
              </w:rPr>
              <w:t>ตรวจสอบนามสกุลไฟล์ร่วมกับการตรวจสอบ Magic Bytes (%PDF-) และการ Rollback ลบไฟล์ขยะ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9"/>
                <w:rFonts w:ascii="TH Sarabun New" w:hAnsi="TH Sarabun New" w:cs="TH Sarabun New"/>
              </w:rPr>
              <w:t>FastAPI File Upload Middleware, Python Requests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Role-Based Access Control (RBAC)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9"/>
                <w:rFonts w:ascii="TH Sarabun New" w:hAnsi="TH Sarabun New" w:cs="TH Sarabun New"/>
              </w:rPr>
              <w:t>ทดสอบการบังคับใช้นโยบายความปลอดภัยของ Route Guard และ JWT Bearer Token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9"/>
                <w:rFonts w:ascii="TH Sarabun New" w:hAnsi="TH Sarabun New" w:cs="TH Sarabun New"/>
              </w:rPr>
              <w:t>Next.js Middleware, FastAPI Dependencies (require_role)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TH Sarabun New" w:hAnsi="TH Sarabun New"/>
          <w:b/>
          <w:i w:val="0"/>
          <w:color w:val="1E3A8A"/>
          <w:sz w:val="28"/>
          <w:rFonts w:ascii="TH Sarabun New" w:hAnsi="TH Sarabun New" w:cs="TH Sarabun New"/>
        </w:rPr>
        <w:t>4. สภาพแวดล้อมและข้อมูลทดสอบเสมือนจริง (Environment &amp; Test Data)</w:t>
      </w:r>
    </w:p>
    <w:p>
      <w:r>
        <w:rPr>
          <w:rFonts w:ascii="TH Sarabun New" w:hAnsi="TH Sarabun New"/>
          <w:b/>
          <w:i w:val="0"/>
          <w:color w:val="1E3A8A"/>
          <w:sz w:val="22"/>
          <w:rFonts w:ascii="TH Sarabun New" w:hAnsi="TH Sarabun New" w:cs="TH Sarabun New"/>
        </w:rPr>
        <w:t>4.1 ตารางข้อมูลผู้ใช้งานจำลองเสมือนจริง (Realistic User Personas):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8" w:space="0" w:color="1E3A8A"/>
          <w:right w:val="none"/>
          <w:insideH w:val="single" w:sz="4" w:space="0" w:color="D1D5DB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  <w:rFonts w:ascii="TH Sarabun New" w:hAnsi="TH Sarabun New" w:cs="TH Sarabun New"/>
              </w:rPr>
              <w:t>บทบาท (Role)</w:t>
            </w:r>
          </w:p>
        </w:tc>
        <w:tc>
          <w:tcPr>
            <w:tcW w:type="dxa" w:w="1872"/>
            <w:shd w:fill="1E3A8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  <w:rFonts w:ascii="TH Sarabun New" w:hAnsi="TH Sarabun New" w:cs="TH Sarabun New"/>
              </w:rPr>
              <w:t>ชื่อ-นามสกุลจริง</w:t>
            </w:r>
          </w:p>
        </w:tc>
        <w:tc>
          <w:tcPr>
            <w:tcW w:type="dxa" w:w="1872"/>
            <w:shd w:fill="1E3A8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  <w:rFonts w:ascii="TH Sarabun New" w:hAnsi="TH Sarabun New" w:cs="TH Sarabun New"/>
              </w:rPr>
              <w:t>อีเมลจริง</w:t>
            </w:r>
          </w:p>
        </w:tc>
        <w:tc>
          <w:tcPr>
            <w:tcW w:type="dxa" w:w="1872"/>
            <w:shd w:fill="1E3A8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  <w:rFonts w:ascii="TH Sarabun New" w:hAnsi="TH Sarabun New" w:cs="TH Sarabun New"/>
              </w:rPr>
              <w:t>รหัสนักศึกษา / สังกัด</w:t>
            </w:r>
          </w:p>
        </w:tc>
        <w:tc>
          <w:tcPr>
            <w:tcW w:type="dxa" w:w="1872"/>
            <w:shd w:fill="1E3A8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  <w:rFonts w:ascii="TH Sarabun New" w:hAnsi="TH Sarabun New" w:cs="TH Sarabun New"/>
              </w:rPr>
              <w:t>บทบาทในการทดสอบ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student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นายธนภัทร สุวรรณโชติ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thanapat.suw@student.npru.ac.th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654259012 / วิศวกรรมซอฟต์แวร์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ผู้ใช้งานหลักในการทดสอบระบบ เข้าสู่ระบบ แก้ไขโปรไฟล์ ส่งงานวิจัย บันทึกรายการโปรด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guest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นางสาวพิมพ์ชนก รัตนากร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pimchanok.rat@gmail.com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บุคคลทั่วไป (ลงทะเบียนสิทธิ์ Guest)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ผู้ใช้งานสิทธิ์จำกัดในการทดสอบ RBAC Security บล็อกการเข้าถึงหน้าส่งงานวิจัย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tester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นายสมหมาย ศุภวงศ์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sommai.supawong@qa.uniresearch.ac.th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ฝ่ายวิศวกรรมคุณภาพซอฟต์แวร์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ผู้รับผิดชอบการสร้างสคริปต์ รันทดสอบ และรับรองมาตรฐานผลการทดสอบ</w:t>
            </w:r>
          </w:p>
        </w:tc>
      </w:tr>
    </w:tbl>
    <w:p>
      <w:pPr>
        <w:spacing w:after="120"/>
      </w:pPr>
    </w:p>
    <w:p>
      <w:r>
        <w:rPr>
          <w:rFonts w:ascii="TH Sarabun New" w:hAnsi="TH Sarabun New"/>
          <w:b/>
          <w:i w:val="0"/>
          <w:color w:val="1E3A8A"/>
          <w:sz w:val="22"/>
          <w:rFonts w:ascii="TH Sarabun New" w:hAnsi="TH Sarabun New" w:cs="TH Sarabun New"/>
        </w:rPr>
        <w:t>4.2 ตารางรายการไฟล์ทดสอบและขนาดขอบเขต (Test Artifacts &amp; Boundary Files):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8" w:space="0" w:color="1E3A8A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  <w:rFonts w:ascii="TH Sarabun New" w:hAnsi="TH Sarabun New" w:cs="TH Sarabun New"/>
              </w:rPr>
              <w:t>ชื่อไฟล์ทดสอบจริง</w:t>
            </w:r>
          </w:p>
        </w:tc>
        <w:tc>
          <w:tcPr>
            <w:tcW w:type="dxa" w:w="2340"/>
            <w:shd w:fill="1E3A8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  <w:rFonts w:ascii="TH Sarabun New" w:hAnsi="TH Sarabun New" w:cs="TH Sarabun New"/>
              </w:rPr>
              <w:t>ประเภทไฟล์</w:t>
            </w:r>
          </w:p>
        </w:tc>
        <w:tc>
          <w:tcPr>
            <w:tcW w:type="dxa" w:w="2340"/>
            <w:shd w:fill="1E3A8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  <w:rFonts w:ascii="TH Sarabun New" w:hAnsi="TH Sarabun New" w:cs="TH Sarabun New"/>
              </w:rPr>
              <w:t>ขนาดไฟล์จริง</w:t>
            </w:r>
          </w:p>
        </w:tc>
        <w:tc>
          <w:tcPr>
            <w:tcW w:type="dxa" w:w="2340"/>
            <w:shd w:fill="1E3A8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  <w:rFonts w:ascii="TH Sarabun New" w:hAnsi="TH Sarabun New" w:cs="TH Sarabun New"/>
              </w:rPr>
              <w:t>วัตถุประสงค์ในการทดสอบ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8"/>
                <w:rFonts w:ascii="TH Sarabun New" w:hAnsi="TH Sarabun New" w:cs="TH Sarabun New"/>
              </w:rPr>
              <w:t>งานวิจัย_ธนภัทร_ฉบับสมบูรณ์.pdf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PDF Document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2.4 MB (2,516,582 ไบต์)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ทดสอบการอัปโหลดไฟล์เอกสารขนาดปกติ (TC-012)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8"/>
                <w:rFonts w:ascii="TH Sarabun New" w:hAnsi="TH Sarabun New" w:cs="TH Sarabun New"/>
              </w:rPr>
              <w:t>งานวิจัย_ธนภัทร_ขนาดสูงสุด25MB.pdf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PDF Document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25.0 MB (26,214,400 ไบต์)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ทดสอบขนาดเอกสารพอดีขีดจำกัดสูงสุด Boundary Max Limit (TC-013)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8"/>
                <w:rFonts w:ascii="TH Sarabun New" w:hAnsi="TH Sarabun New" w:cs="TH Sarabun New"/>
              </w:rPr>
              <w:t>งานวิจัย_ธนภัทร_ขนาดเกินกำหนด26MB.pdf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PDF Document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26.0 MB (27,262,976 ไบต์)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ทดสอบการปฏิเสธเอกสารขนาดเกินขีดจำกัด Boundary Over Limit (TC-014)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8"/>
                <w:rFonts w:ascii="TH Sarabun New" w:hAnsi="TH Sarabun New" w:cs="TH Sarabun New"/>
              </w:rPr>
              <w:t>ปกงานวิจัย_ธนภัทร_ปกติ.png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PNG Image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1.2 MB (1,258,291 ไบต์)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ทดสอบการอัปโหลดภาพหน้าปกขนาดปกติ (TC-015)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8"/>
                <w:rFonts w:ascii="TH Sarabun New" w:hAnsi="TH Sarabun New" w:cs="TH Sarabun New"/>
              </w:rPr>
              <w:t>ปกงานวิจัย_ธนภัทร_ขนาดสูงสุด5MB.png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PNG Image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5.0 MB (5,242,880 ไบต์)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ทดสอบขนาดภาพหน้าปกพอดีขีดจำกัดสูงสุด Boundary Max Limit (TC-016)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8"/>
                <w:rFonts w:ascii="TH Sarabun New" w:hAnsi="TH Sarabun New" w:cs="TH Sarabun New"/>
              </w:rPr>
              <w:t>ปกงานวิจัย_ธนภัทร_ขนาดเกินกำหนด6MB.png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PNG Image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6.0 MB (6,291,456 ไบต์)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ทดสอบการปฏิเสธภาพหน้าปกขนาดเกินขีดจำกัด Boundary Over Limit (TC-017)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8"/>
                <w:rFonts w:ascii="TH Sarabun New" w:hAnsi="TH Sarabun New" w:cs="TH Sarabun New"/>
              </w:rPr>
              <w:t>บันทึกย่อ_งานวิจัย.txt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Text Document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172 ไบต์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ทดสอบการปฏิเสธไฟล์นามสกุลผิดประเภทในช่องเอกสารและช่องภาพหน้าปก (TC-018, TC-019)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8"/>
                <w:rFonts w:ascii="TH Sarabun New" w:hAnsi="TH Sarabun New" w:cs="TH Sarabun New"/>
              </w:rPr>
              <w:t>ไฟล์ปลอมแปลงโครงสร้าง.pdf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Corrupted PDF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72 ไบต์ (ไม่มี %PDF-)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ทดสอบการตรวจจับ Magic Bytes และการ Rollback ลบไฟล์ขยะตกค้าง (TC-020, TC-021)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TH Sarabun New" w:hAnsi="TH Sarabun New"/>
          <w:b/>
          <w:i w:val="0"/>
          <w:color w:val="1E3A8A"/>
          <w:sz w:val="28"/>
          <w:rFonts w:ascii="TH Sarabun New" w:hAnsi="TH Sarabun New" w:cs="TH Sarabun New"/>
        </w:rPr>
        <w:t>5. เกณฑ์การเริ่มต้นและเกณฑ์การผ่าน (Entry &amp; Exit Criteria)</w:t>
      </w:r>
    </w:p>
    <w:p>
      <w:r>
        <w:rPr>
          <w:rFonts w:ascii="TH Sarabun New" w:hAnsi="TH Sarabun New"/>
          <w:b w:val="0"/>
          <w:i w:val="0"/>
          <w:color w:val="222222"/>
          <w:sz w:val="21"/>
          <w:rFonts w:ascii="TH Sarabun New" w:hAnsi="TH Sarabun New" w:cs="TH Sarabun New"/>
        </w:rPr>
        <w:t>5.1 เกณฑ์การเริ่มต้นทดสอบ (Entry Criteria):</w:t>
        <w:br/>
        <w:t>1. สภาพแวดล้อม Container (Docker) ทำงานครบถ้วนทั้ง uniresearch_db, uniresearch_backend และ uniresearch_frontend</w:t>
        <w:br/>
        <w:t>2. บัญชีผู้ใช้งานทดสอบ (นายธนภัทร สุวรรณโชติ และ นางสาวพิมพ์ชนก รัตนากร) ได้รับการ Seed ข้อมูลพร้อมใช้งาน</w:t>
        <w:br/>
        <w:t>3. ไฟล์ทดสอบขนาดปกติ ขอบเขต และไฟล์ปลอมแปลงได้รับการสร้างขึ้นในระบบครบทั้ง 8 ไฟล์</w:t>
        <w:br/>
        <w:br/>
        <w:t>5.2 เกณฑ์การผ่านการทดสอบ (Exit Criteria — Quality Gate):</w:t>
        <w:br/>
        <w:t>1. ชุดกรณีทดสอบอัตโนมัติทั้ง 26 กรณีทดสอบย่อย (TC-001 ถึง TC-026) ต้องผ่านการทดสอบครบ 100% (100% PASSED)</w:t>
        <w:br/>
        <w:t>2. ไม่พบข้อผิดพลาดระดับ Critical, High หรือ Blocker ในการทำงานของระบบ</w:t>
        <w:br/>
        <w:t>3. มีการจัดทำรายงานสรุปผลการรันจริง (testcase.docx) และแผนการทดสอบ (testplan.docx) ครบถ้วนสมบูรณ์</w:t>
      </w:r>
    </w:p>
    <w:p>
      <w:pPr>
        <w:pStyle w:val="Heading1"/>
      </w:pPr>
      <w:r>
        <w:rPr>
          <w:rFonts w:ascii="TH Sarabun New" w:hAnsi="TH Sarabun New"/>
          <w:b/>
          <w:i w:val="0"/>
          <w:color w:val="1E3A8A"/>
          <w:sz w:val="28"/>
          <w:rFonts w:ascii="TH Sarabun New" w:hAnsi="TH Sarabun New" w:cs="TH Sarabun New"/>
        </w:rPr>
        <w:t>6. การบริหารความเสี่ยงและแนวทางป้องกัน (Risk Management)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8" w:space="0" w:color="1E3A8A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  <w:rFonts w:ascii="TH Sarabun New" w:hAnsi="TH Sarabun New" w:cs="TH Sarabun New"/>
              </w:rPr>
              <w:t>ความเสี่ยง (Identified Risk)</w:t>
            </w:r>
          </w:p>
        </w:tc>
        <w:tc>
          <w:tcPr>
            <w:tcW w:type="dxa" w:w="2340"/>
            <w:shd w:fill="1E3A8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  <w:rFonts w:ascii="TH Sarabun New" w:hAnsi="TH Sarabun New" w:cs="TH Sarabun New"/>
              </w:rPr>
              <w:t>ผลกระทบ</w:t>
            </w:r>
          </w:p>
        </w:tc>
        <w:tc>
          <w:tcPr>
            <w:tcW w:type="dxa" w:w="2340"/>
            <w:shd w:fill="1E3A8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  <w:rFonts w:ascii="TH Sarabun New" w:hAnsi="TH Sarabun New" w:cs="TH Sarabun New"/>
              </w:rPr>
              <w:t>โอกาสเกิด</w:t>
            </w:r>
          </w:p>
        </w:tc>
        <w:tc>
          <w:tcPr>
            <w:tcW w:type="dxa" w:w="2340"/>
            <w:shd w:fill="1E3A8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  <w:rFonts w:ascii="TH Sarabun New" w:hAnsi="TH Sarabun New" w:cs="TH Sarabun New"/>
              </w:rPr>
              <w:t>มาตรการป้องกันและรับมือ (Mitigation Plan)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8"/>
                <w:rFonts w:ascii="TH Sarabun New" w:hAnsi="TH Sarabun New" w:cs="TH Sarabun New"/>
              </w:rPr>
              <w:t>React Hydration &amp; Async DOM Loading ของ Next.js 16 ทำให้การคลิกปุ่มหรือพิมพ์ข้อมูลไม่ติด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สูง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ปานกลาง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ใช้ Explicit Wait (WebDriverWait) ควบคู่กับ JavaScript dispatchEvent สำหรับ React controlled components และ wait_for_form_ready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8"/>
                <w:rFonts w:ascii="TH Sarabun New" w:hAnsi="TH Sarabun New" w:cs="TH Sarabun New"/>
              </w:rPr>
              <w:t>ไฟล์ทดสอบขนาด 25 MB และ 26 MB กินพื้นที่จัดเก็บและชะลอการดึงข้อมูล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ปานกลาง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สูง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สร้าง Dynamic File Manager ที่เขียนไฟล์แบบไบนารีรวดเร็วในหน่วยมิลลิวินาที และมี Hook สั่งลบไฟล์ขนาดใหญ่อัตโนมัติหลังจบการทดสอบ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8"/>
                <w:rFonts w:ascii="TH Sarabun New" w:hAnsi="TH Sarabun New" w:cs="TH Sarabun New"/>
              </w:rPr>
              <w:t>การเปลี่ยนรหัสผ่านใน TC-005 ทำให้รหัสผ่านเปลี่ยนไป ส่งผลให้การรันซ้ำในรอบถัดไปล้มเหลว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สูง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แน่นอน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ใส่ Teardown Hook ในบล็อก finally เพื่อรีเซ็ตรหัสผ่านกลับเป็นค่ามาตรฐาน (password123) เสมอ ทำให้รันซ้ำได้ไม่จำกัดรอบ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TH Sarabun New" w:hAnsi="TH Sarabun New"/>
          <w:b/>
          <w:i w:val="0"/>
          <w:color w:val="1E3A8A"/>
          <w:sz w:val="28"/>
          <w:rFonts w:ascii="TH Sarabun New" w:hAnsi="TH Sarabun New" w:cs="TH Sarabun New"/>
        </w:rPr>
        <w:t>7. รายการสิ่งส่งมอบ (Deliverables)</w:t>
      </w:r>
    </w:p>
    <w:p>
      <w:r>
        <w:rPr>
          <w:rFonts w:ascii="TH Sarabun New" w:hAnsi="TH Sarabun New"/>
          <w:b w:val="0"/>
          <w:i w:val="0"/>
          <w:color w:val="222222"/>
          <w:sz w:val="21"/>
          <w:rFonts w:ascii="TH Sarabun New" w:hAnsi="TH Sarabun New" w:cs="TH Sarabun New"/>
        </w:rPr>
        <w:t>1. แผนการทดสอบระบบอัตโนมัติฉบับสมบูรณ์ (Enterprise E2E Test Plan): docs/testplan.docx</w:t>
        <w:br/>
        <w:t>2. ข้อกำหนดกรณีทดสอบและรายงานผลการรันจริง 26 เคส (Test Case Specification &amp; Execution Report): docs/testcase.docx</w:t>
        <w:br/>
        <w:t>3. ชุดโค้ดทดสอบ Selenium WebDriver Python (tests/test_01_*.py ถึง test_04_*.py ครบ 26 ฟังก์ชัน)</w:t>
        <w:br/>
        <w:t>4. ชุดตัวจัดการข้อมูลจำลองและไฟล์ขอบเขต (fixtures/test_files_manager.py, fixtures/seed_e2e_data.py)</w:t>
        <w:br/>
        <w:t>5. รายงานผลการรันทดสอบในรูปแบบ HTML (report.html)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/>
        <w:b w:val="0"/>
        <w:i w:val="0"/>
        <w:color w:val="8A92A6"/>
        <w:sz w:val="18"/>
        <w:rFonts w:ascii="TH Sarabun New" w:hAnsi="TH Sarabun New" w:cs="TH Sarabun New"/>
      </w:rPr>
      <w:t>เอกสารควบคุมมาตรฐานคุณภาพซอฟต์แวร์ — UniResearch QA Automation Team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/>
        <w:b w:val="0"/>
        <w:i w:val="0"/>
        <w:color w:val="8A92A6"/>
        <w:sz w:val="18"/>
        <w:rFonts w:ascii="TH Sarabun New" w:hAnsi="TH Sarabun New" w:cs="TH Sarabun New"/>
      </w:rPr>
      <w:t>UniResearch | แผนการทดสอบระบบอัตโนมัติ (Enterprise E2E Test Plan)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