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3AA91" w14:textId="77777777" w:rsidR="000F6CF6" w:rsidRDefault="00000000">
      <w:pPr>
        <w:spacing w:line="276" w:lineRule="auto"/>
        <w:jc w:val="center"/>
      </w:pPr>
      <w:r>
        <w:rPr>
          <w:sz w:val="24"/>
          <w:szCs w:val="24"/>
        </w:rPr>
        <w:t>МИНИСТЕРСТВО ЦИФРОВОГО РАЗВИТИЯ, СВЯЗИ И</w:t>
      </w:r>
    </w:p>
    <w:p w14:paraId="74733D09" w14:textId="77777777" w:rsidR="000F6CF6" w:rsidRPr="005F2995" w:rsidRDefault="00000000" w:rsidP="005F2995">
      <w:pPr>
        <w:spacing w:line="276" w:lineRule="auto"/>
        <w:jc w:val="center"/>
        <w:rPr>
          <w:lang w:val="ru-RU"/>
        </w:rPr>
      </w:pPr>
      <w:r>
        <w:rPr>
          <w:sz w:val="24"/>
          <w:szCs w:val="24"/>
        </w:rPr>
        <w:t>МАССОВЫХ КОММУНИКАЦИЙ РОССИЙСКОЙ ФЕДЕРАЦИИ</w:t>
      </w:r>
    </w:p>
    <w:p w14:paraId="03F9839A" w14:textId="77777777" w:rsidR="000F6CF6" w:rsidRDefault="00000000">
      <w:pPr>
        <w:spacing w:line="276" w:lineRule="auto"/>
        <w:jc w:val="center"/>
      </w:pPr>
      <w:r>
        <w:rPr>
          <w:b/>
          <w:bCs/>
          <w:sz w:val="24"/>
          <w:szCs w:val="24"/>
        </w:rPr>
        <w:t>САНКТ-ПЕТЕРБУРГСКИЙ ГОСУДАРСТВЕННЫЙ УНИВЕРСИТЕТ</w:t>
      </w:r>
    </w:p>
    <w:p w14:paraId="163A4BD7" w14:textId="77777777" w:rsidR="000F6CF6" w:rsidRDefault="00000000">
      <w:pPr>
        <w:spacing w:line="276" w:lineRule="auto"/>
        <w:jc w:val="center"/>
      </w:pPr>
      <w:r>
        <w:rPr>
          <w:b/>
          <w:bCs/>
          <w:sz w:val="24"/>
          <w:szCs w:val="24"/>
        </w:rPr>
        <w:t>ТЕЛЕКОММУНИКАЦИЙ ИМ. ПРОФ. М.А. БОНЧ-БРУЕВИЧА</w:t>
      </w:r>
    </w:p>
    <w:p w14:paraId="557C46FA" w14:textId="77777777" w:rsidR="000F6CF6" w:rsidRPr="005F2995" w:rsidRDefault="00000000" w:rsidP="005F2995">
      <w:pPr>
        <w:spacing w:line="276" w:lineRule="auto"/>
        <w:jc w:val="center"/>
        <w:rPr>
          <w:lang w:val="ru-RU"/>
        </w:rPr>
      </w:pPr>
      <w:r>
        <w:rPr>
          <w:b/>
          <w:bCs/>
          <w:sz w:val="24"/>
          <w:szCs w:val="24"/>
        </w:rPr>
        <w:t>(СПбГУТ)</w:t>
      </w:r>
    </w:p>
    <w:p w14:paraId="1BBBD6CA" w14:textId="2908D72B" w:rsidR="00895BAD" w:rsidRPr="00403545" w:rsidRDefault="00987D00" w:rsidP="00895BAD">
      <w:pPr>
        <w:jc w:val="center"/>
        <w:rPr>
          <w:sz w:val="24"/>
          <w:szCs w:val="24"/>
          <w:lang w:val="ru-RU"/>
        </w:rPr>
      </w:pPr>
      <w:r w:rsidRPr="00403545">
        <w:rPr>
          <w:sz w:val="24"/>
          <w:szCs w:val="24"/>
          <w:lang w:val="ru-RU"/>
        </w:rPr>
        <w:t>ФАКУЛЬТЕТ ИНФОКОММУНИКАЦИОННЫХ СЕТЕЙ И</w:t>
      </w:r>
      <w:r w:rsidR="00A227EA" w:rsidRPr="00403545">
        <w:rPr>
          <w:sz w:val="24"/>
          <w:szCs w:val="24"/>
        </w:rPr>
        <w:t xml:space="preserve"> </w:t>
      </w:r>
      <w:r w:rsidRPr="00403545">
        <w:rPr>
          <w:sz w:val="24"/>
          <w:szCs w:val="24"/>
          <w:lang w:val="ru-RU"/>
        </w:rPr>
        <w:t>СИСТЕМ</w:t>
      </w:r>
    </w:p>
    <w:p w14:paraId="102BC16D" w14:textId="5B0DEA38" w:rsidR="000F6CF6" w:rsidRPr="00403545" w:rsidRDefault="00987D00" w:rsidP="00895BAD">
      <w:pPr>
        <w:jc w:val="center"/>
        <w:rPr>
          <w:sz w:val="24"/>
          <w:szCs w:val="24"/>
        </w:rPr>
      </w:pPr>
      <w:r w:rsidRPr="00403545">
        <w:rPr>
          <w:sz w:val="24"/>
          <w:szCs w:val="24"/>
          <w:lang w:val="ru-RU"/>
        </w:rPr>
        <w:t>КАФЕДРА СЕТЕЙ СВЗЯИ И ПЕРЕДАЧИ ДАННЫХ</w:t>
      </w:r>
    </w:p>
    <w:p w14:paraId="79A8355B" w14:textId="77777777" w:rsidR="000F6CF6" w:rsidRDefault="000F6CF6">
      <w:pPr>
        <w:spacing w:line="360" w:lineRule="auto"/>
      </w:pPr>
    </w:p>
    <w:p w14:paraId="4513DE31" w14:textId="77777777" w:rsidR="000F6CF6" w:rsidRDefault="000F6CF6">
      <w:pPr>
        <w:spacing w:line="360" w:lineRule="auto"/>
      </w:pPr>
    </w:p>
    <w:p w14:paraId="263FDAA4" w14:textId="77777777" w:rsidR="000F6CF6" w:rsidRDefault="000F6CF6">
      <w:pPr>
        <w:spacing w:line="360" w:lineRule="auto"/>
      </w:pPr>
    </w:p>
    <w:p w14:paraId="7AB37B13" w14:textId="77777777" w:rsidR="000F6CF6" w:rsidRPr="005228EE" w:rsidRDefault="00000000">
      <w:pPr>
        <w:spacing w:line="360" w:lineRule="auto"/>
        <w:jc w:val="center"/>
        <w:rPr>
          <w:sz w:val="24"/>
          <w:szCs w:val="24"/>
        </w:rPr>
      </w:pPr>
      <w:r w:rsidRPr="005228EE">
        <w:rPr>
          <w:b/>
          <w:bCs/>
          <w:sz w:val="32"/>
          <w:szCs w:val="32"/>
        </w:rPr>
        <w:t>ОТЧЁТ</w:t>
      </w:r>
    </w:p>
    <w:p w14:paraId="52857C44" w14:textId="77777777" w:rsidR="000F6CF6" w:rsidRDefault="00000000">
      <w:pPr>
        <w:spacing w:line="360" w:lineRule="auto"/>
        <w:jc w:val="center"/>
      </w:pPr>
      <w:r>
        <w:rPr>
          <w:b/>
          <w:bCs/>
          <w:sz w:val="32"/>
          <w:szCs w:val="32"/>
        </w:rPr>
        <w:t>по лабораторной работе № 2</w:t>
      </w:r>
    </w:p>
    <w:p w14:paraId="65FD19FD" w14:textId="77777777" w:rsidR="000F6CF6" w:rsidRDefault="000F6CF6">
      <w:pPr>
        <w:spacing w:line="360" w:lineRule="auto"/>
      </w:pPr>
    </w:p>
    <w:p w14:paraId="39DADE38" w14:textId="77777777" w:rsidR="000F6CF6" w:rsidRDefault="00000000">
      <w:pPr>
        <w:spacing w:line="360" w:lineRule="auto"/>
        <w:jc w:val="center"/>
      </w:pPr>
      <w:r>
        <w:rPr>
          <w:b/>
          <w:bCs/>
        </w:rPr>
        <w:t>«Ethernet и управление доступом к среде передачи»</w:t>
      </w:r>
    </w:p>
    <w:p w14:paraId="1C8BE5FC" w14:textId="77777777" w:rsidR="000F6CF6" w:rsidRDefault="000F6CF6">
      <w:pPr>
        <w:spacing w:line="360" w:lineRule="auto"/>
      </w:pPr>
    </w:p>
    <w:p w14:paraId="3E02ADA5" w14:textId="176F512C" w:rsidR="000F6CF6" w:rsidRDefault="00000000">
      <w:pPr>
        <w:spacing w:line="360" w:lineRule="auto"/>
        <w:jc w:val="center"/>
      </w:pPr>
      <w:r>
        <w:t xml:space="preserve">Дисциплина: </w:t>
      </w:r>
      <w:r w:rsidR="002603A4" w:rsidRPr="002603A4">
        <w:t>Разработка имитационных моделей инфокоммуникационных сетей и систем</w:t>
      </w:r>
    </w:p>
    <w:p w14:paraId="07CC5628" w14:textId="77777777" w:rsidR="000F6CF6" w:rsidRDefault="000F6CF6">
      <w:pPr>
        <w:spacing w:line="360" w:lineRule="auto"/>
      </w:pPr>
    </w:p>
    <w:p w14:paraId="4511ED62" w14:textId="77777777" w:rsidR="000F6CF6" w:rsidRDefault="000F6CF6">
      <w:pPr>
        <w:spacing w:line="360" w:lineRule="auto"/>
      </w:pPr>
    </w:p>
    <w:p w14:paraId="5BCCB2EC" w14:textId="77777777" w:rsidR="000F6CF6" w:rsidRDefault="000F6CF6">
      <w:pPr>
        <w:spacing w:line="360" w:lineRule="auto"/>
      </w:pPr>
    </w:p>
    <w:p w14:paraId="56F8FE45" w14:textId="77777777" w:rsidR="000F6CF6" w:rsidRDefault="000F6CF6">
      <w:pPr>
        <w:spacing w:line="360" w:lineRule="auto"/>
      </w:pPr>
    </w:p>
    <w:p w14:paraId="73987B80" w14:textId="77777777" w:rsidR="005228EE" w:rsidRPr="005228EE" w:rsidRDefault="005228EE">
      <w:pPr>
        <w:spacing w:line="360" w:lineRule="auto"/>
        <w:rPr>
          <w:lang w:val="ru-RU"/>
        </w:rPr>
      </w:pPr>
    </w:p>
    <w:p w14:paraId="04CC9C6B" w14:textId="77777777" w:rsidR="000F6CF6" w:rsidRDefault="000F6CF6">
      <w:pPr>
        <w:spacing w:line="360" w:lineRule="auto"/>
      </w:pPr>
    </w:p>
    <w:p w14:paraId="7478D0B9" w14:textId="2430CBE4" w:rsidR="00A14CD8" w:rsidRPr="00907B04" w:rsidRDefault="00A14CD8" w:rsidP="00A14CD8">
      <w:pPr>
        <w:pStyle w:val="a"/>
        <w:tabs>
          <w:tab w:val="clear" w:pos="3261"/>
          <w:tab w:val="clear" w:pos="5245"/>
          <w:tab w:val="left" w:pos="3544"/>
          <w:tab w:val="left" w:leader="underscore" w:pos="5812"/>
        </w:tabs>
        <w:spacing w:before="600"/>
        <w:ind w:left="0" w:right="0"/>
      </w:pPr>
      <w:r w:rsidRPr="00796961">
        <w:rPr>
          <w:noProof/>
          <w:szCs w:val="24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05D32D08" wp14:editId="1173502B">
                <wp:simplePos x="0" y="0"/>
                <wp:positionH relativeFrom="margin">
                  <wp:align>center</wp:align>
                </wp:positionH>
                <wp:positionV relativeFrom="paragraph">
                  <wp:posOffset>525780</wp:posOffset>
                </wp:positionV>
                <wp:extent cx="2392680" cy="281940"/>
                <wp:effectExtent l="0" t="0" r="7620" b="3810"/>
                <wp:wrapNone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92680" cy="2819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9B6565" w14:textId="77777777" w:rsidR="00A14CD8" w:rsidRDefault="00A14CD8" w:rsidP="00A14CD8">
                            <w:pPr>
                              <w:pStyle w:val="a0"/>
                              <w:tabs>
                                <w:tab w:val="left" w:pos="9356"/>
                              </w:tabs>
                              <w:ind w:right="-2"/>
                            </w:pPr>
                            <w:r w:rsidRPr="006C6874">
                              <w:t>подпись, дата</w:t>
                            </w:r>
                          </w:p>
                          <w:p w14:paraId="4B8D819F" w14:textId="77777777" w:rsidR="00A14CD8" w:rsidRDefault="00A14CD8" w:rsidP="00A14CD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D32D08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0;margin-top:41.4pt;width:188.4pt;height:22.2pt;z-index:-251657216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" stroked="f">
                <v:textbox>
                  <w:txbxContent>
                    <w:p w14:paraId="139B6565" w14:textId="77777777" w:rsidR="00A14CD8" w:rsidRDefault="00A14CD8" w:rsidP="00A14CD8">
                      <w:pPr>
                        <w:pStyle w:val="a0"/>
                        <w:tabs>
                          <w:tab w:val="left" w:pos="9356"/>
                        </w:tabs>
                        <w:ind w:right="-2"/>
                      </w:pPr>
                      <w:r w:rsidRPr="006C6874">
                        <w:t>подпись, дата</w:t>
                      </w:r>
                    </w:p>
                    <w:p w14:paraId="4B8D819F" w14:textId="77777777" w:rsidR="00A14CD8" w:rsidRDefault="00A14CD8" w:rsidP="00A14CD8"/>
                  </w:txbxContent>
                </v:textbox>
                <w10:wrap anchorx="margin"/>
              </v:shape>
            </w:pict>
          </mc:Fallback>
        </mc:AlternateContent>
      </w:r>
      <w:r>
        <w:t>Руководитель,</w:t>
      </w:r>
      <w:r w:rsidR="008A004A">
        <w:t xml:space="preserve"> старший</w:t>
      </w:r>
      <w:r w:rsidRPr="00223E63">
        <w:tab/>
      </w:r>
      <w:r w:rsidRPr="00223E63">
        <w:tab/>
      </w:r>
      <w:r>
        <w:t xml:space="preserve">                      </w:t>
      </w:r>
      <w:r w:rsidR="00907B04">
        <w:t>Д</w:t>
      </w:r>
      <w:r w:rsidR="00907B04" w:rsidRPr="00907B04">
        <w:rPr>
          <w:lang/>
        </w:rPr>
        <w:t>митриева В</w:t>
      </w:r>
      <w:r w:rsidR="00907B04">
        <w:t>.</w:t>
      </w:r>
      <w:r w:rsidR="00907B04" w:rsidRPr="00907B04">
        <w:rPr>
          <w:lang/>
        </w:rPr>
        <w:t xml:space="preserve"> В</w:t>
      </w:r>
      <w:r w:rsidR="00907B04">
        <w:t>.</w:t>
      </w:r>
    </w:p>
    <w:p w14:paraId="59EC486F" w14:textId="1C8FB1C0" w:rsidR="00A14CD8" w:rsidRPr="00B56076" w:rsidRDefault="008A004A" w:rsidP="00A14CD8">
      <w:pPr>
        <w:pStyle w:val="a0"/>
        <w:tabs>
          <w:tab w:val="left" w:pos="9356"/>
        </w:tabs>
        <w:ind w:right="-2"/>
        <w:jc w:val="both"/>
        <w:rPr>
          <w:sz w:val="28"/>
          <w:szCs w:val="24"/>
        </w:rPr>
      </w:pPr>
      <w:r>
        <w:rPr>
          <w:sz w:val="28"/>
          <w:szCs w:val="24"/>
        </w:rPr>
        <w:t>преподаватель СС</w:t>
      </w:r>
      <w:r w:rsidR="00FE71F9">
        <w:rPr>
          <w:sz w:val="28"/>
          <w:szCs w:val="24"/>
        </w:rPr>
        <w:t xml:space="preserve"> </w:t>
      </w:r>
      <w:r>
        <w:rPr>
          <w:sz w:val="28"/>
          <w:szCs w:val="24"/>
        </w:rPr>
        <w:t>и</w:t>
      </w:r>
      <w:r w:rsidR="00FE71F9">
        <w:rPr>
          <w:sz w:val="28"/>
          <w:szCs w:val="24"/>
        </w:rPr>
        <w:t xml:space="preserve"> </w:t>
      </w:r>
      <w:r>
        <w:rPr>
          <w:sz w:val="28"/>
          <w:szCs w:val="24"/>
        </w:rPr>
        <w:t>ПД</w:t>
      </w:r>
    </w:p>
    <w:p w14:paraId="58A3B4A5" w14:textId="77777777" w:rsidR="00A14CD8" w:rsidRPr="006C6874" w:rsidRDefault="00A14CD8" w:rsidP="00A14CD8">
      <w:pPr>
        <w:pStyle w:val="a0"/>
        <w:tabs>
          <w:tab w:val="left" w:pos="9356"/>
        </w:tabs>
        <w:ind w:right="-2"/>
        <w:rPr>
          <w:caps/>
        </w:rPr>
      </w:pPr>
    </w:p>
    <w:p w14:paraId="227CF567" w14:textId="5E7832AD" w:rsidR="00B050D7" w:rsidRPr="00B050D7" w:rsidRDefault="00A14CD8" w:rsidP="00A14CD8">
      <w:pPr>
        <w:tabs>
          <w:tab w:val="left" w:pos="0"/>
          <w:tab w:val="left" w:pos="3544"/>
          <w:tab w:val="left" w:leader="underscore" w:pos="5812"/>
          <w:tab w:val="right" w:pos="9356"/>
        </w:tabs>
        <w:ind w:right="-2"/>
        <w:rPr>
          <w:lang w:val="ru-RU"/>
        </w:rPr>
      </w:pPr>
      <w:r w:rsidRPr="008A66DE">
        <w:t>Исполнител</w:t>
      </w:r>
      <w:r w:rsidR="0083723D">
        <w:rPr>
          <w:lang w:val="ru-RU"/>
        </w:rPr>
        <w:t>и</w:t>
      </w:r>
      <w:r w:rsidRPr="008A66DE">
        <w:t>,</w:t>
      </w:r>
      <w:r w:rsidRPr="008A66DE">
        <w:br/>
        <w:t>группа ИКПИ-33</w:t>
      </w:r>
      <w:r w:rsidRPr="008A66DE">
        <w:tab/>
      </w:r>
      <w:r w:rsidRPr="005228EE">
        <w:rPr>
          <w:u w:val="single"/>
        </w:rPr>
        <w:tab/>
      </w:r>
      <w:r w:rsidRPr="008A66DE">
        <w:tab/>
        <w:t>Морозов М.Е.</w:t>
      </w:r>
    </w:p>
    <w:p w14:paraId="383E6E2D" w14:textId="77777777" w:rsidR="00DB676D" w:rsidRDefault="00A14CD8" w:rsidP="00A14CD8">
      <w:pPr>
        <w:tabs>
          <w:tab w:val="left" w:pos="0"/>
          <w:tab w:val="left" w:pos="3686"/>
          <w:tab w:val="left" w:leader="underscore" w:pos="5387"/>
          <w:tab w:val="left" w:pos="9356"/>
        </w:tabs>
        <w:ind w:right="-2"/>
        <w:rPr>
          <w:sz w:val="24"/>
          <w:szCs w:val="24"/>
          <w:lang w:val="ru-RU"/>
        </w:rPr>
      </w:pPr>
      <w:r w:rsidRPr="008A66DE">
        <w:tab/>
        <w:t xml:space="preserve">    </w:t>
      </w:r>
      <w:r w:rsidRPr="00251041">
        <w:rPr>
          <w:sz w:val="24"/>
          <w:szCs w:val="24"/>
        </w:rPr>
        <w:t>подпись, дата</w:t>
      </w:r>
      <w:r w:rsidR="00B050D7">
        <w:rPr>
          <w:sz w:val="24"/>
          <w:szCs w:val="24"/>
          <w:lang w:val="ru-RU"/>
        </w:rPr>
        <w:tab/>
        <w:t xml:space="preserve">                                     </w:t>
      </w:r>
    </w:p>
    <w:p w14:paraId="177A773E" w14:textId="7EE87E33" w:rsidR="00B050D7" w:rsidRDefault="00B050D7" w:rsidP="00A14CD8">
      <w:pPr>
        <w:tabs>
          <w:tab w:val="left" w:pos="0"/>
          <w:tab w:val="left" w:pos="3686"/>
          <w:tab w:val="left" w:leader="underscore" w:pos="5387"/>
          <w:tab w:val="left" w:pos="9356"/>
        </w:tabs>
        <w:ind w:right="-2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 </w:t>
      </w:r>
    </w:p>
    <w:p w14:paraId="5AD2FAD5" w14:textId="69EE881C" w:rsidR="000F6CF6" w:rsidRPr="00DB676D" w:rsidRDefault="00CF6C11" w:rsidP="00CF6C11">
      <w:pPr>
        <w:spacing w:line="360" w:lineRule="auto"/>
        <w:jc w:val="center"/>
        <w:rPr>
          <w:lang w:val="ru-RU"/>
        </w:rPr>
      </w:pPr>
      <w:r w:rsidRPr="00DB676D">
        <w:rPr>
          <w:lang w:val="ru-RU"/>
        </w:rPr>
        <w:tab/>
      </w:r>
      <w:r w:rsidRPr="00DB676D">
        <w:rPr>
          <w:lang w:val="ru-RU"/>
        </w:rPr>
        <w:tab/>
      </w:r>
      <w:r w:rsidR="00DB676D" w:rsidRPr="00DB676D">
        <w:rPr>
          <w:lang w:val="ru-RU"/>
        </w:rPr>
        <w:t xml:space="preserve">                              </w:t>
      </w:r>
      <w:r w:rsidR="00DB676D">
        <w:rPr>
          <w:u w:val="single"/>
          <w:lang w:val="ru-RU"/>
        </w:rPr>
        <w:t xml:space="preserve">                                 </w:t>
      </w:r>
      <w:r w:rsidR="00DB676D" w:rsidRPr="00DB676D">
        <w:rPr>
          <w:lang w:val="ru-RU"/>
        </w:rPr>
        <w:t xml:space="preserve">                         </w:t>
      </w:r>
      <w:r w:rsidR="00DB676D" w:rsidRPr="00DB676D">
        <w:rPr>
          <w:lang w:val="ru-RU"/>
        </w:rPr>
        <w:t>Коломиец А.Р.</w:t>
      </w:r>
    </w:p>
    <w:p w14:paraId="0C773BE9" w14:textId="73C70544" w:rsidR="000F6CF6" w:rsidRPr="005228EE" w:rsidRDefault="00CF6C11" w:rsidP="00CF6C11">
      <w:pPr>
        <w:jc w:val="center"/>
        <w:rPr>
          <w:lang w:val="ru-RU"/>
        </w:rPr>
        <w:sectPr w:rsidR="000F6CF6" w:rsidRPr="005228EE" w:rsidSect="005F2995">
          <w:footerReference w:type="default" r:id="rId7"/>
          <w:footerReference w:type="first" r:id="rId8"/>
          <w:pgSz w:w="11906" w:h="16838"/>
          <w:pgMar w:top="1134" w:right="851" w:bottom="1134" w:left="1701" w:header="708" w:footer="708" w:gutter="0"/>
          <w:cols w:space="720"/>
          <w:titlePg/>
          <w:docGrid w:linePitch="381"/>
        </w:sectPr>
      </w:pPr>
      <w:r w:rsidRPr="00251041">
        <w:rPr>
          <w:sz w:val="24"/>
          <w:szCs w:val="24"/>
        </w:rPr>
        <w:t>подпись, дата</w:t>
      </w:r>
    </w:p>
    <w:p w14:paraId="55421B0E" w14:textId="77777777" w:rsidR="000F6CF6" w:rsidRDefault="00000000">
      <w:pPr>
        <w:pStyle w:val="Heading1"/>
      </w:pPr>
      <w:r>
        <w:lastRenderedPageBreak/>
        <w:t>1 Цель работы</w:t>
      </w:r>
    </w:p>
    <w:p w14:paraId="6414D7E1" w14:textId="77777777" w:rsidR="000F6CF6" w:rsidRDefault="00000000">
      <w:pPr>
        <w:spacing w:after="120" w:line="360" w:lineRule="auto"/>
        <w:ind w:firstLine="709"/>
        <w:jc w:val="both"/>
      </w:pPr>
      <w:r>
        <w:t>Целью данной лабораторной работы является знакомство с технологией CSMA/CD (Carrier Sense Multiple Access with Collision Detection), овладение навыками моделирования сети Ethernet в среде Riverbed Modeler Academic Edition, а также анализ влияния различных параметров нагрузки на работу сети с топологией «шина».</w:t>
      </w:r>
    </w:p>
    <w:p w14:paraId="0EAAACE1" w14:textId="77777777" w:rsidR="000F6CF6" w:rsidRDefault="00000000">
      <w:pPr>
        <w:pStyle w:val="Heading1"/>
      </w:pPr>
      <w:r>
        <w:t>2 Теоретические сведения</w:t>
      </w:r>
    </w:p>
    <w:p w14:paraId="44B6FAEC" w14:textId="77777777" w:rsidR="000F6CF6" w:rsidRDefault="00000000">
      <w:pPr>
        <w:spacing w:after="120" w:line="360" w:lineRule="auto"/>
        <w:ind w:firstLine="709"/>
        <w:jc w:val="both"/>
      </w:pPr>
      <w:r>
        <w:t>Ethernet – это семейство технологий пакетной передачи данных в компьютерных сетях, стандартизированное IEEE 802.3. Технология изначально была разработана для сетей с топологией «шина» на коаксиальном кабеле, где все узлы подключены к единой разделяемой среде передачи.</w:t>
      </w:r>
    </w:p>
    <w:p w14:paraId="3AC4F8A4" w14:textId="77777777" w:rsidR="000F6CF6" w:rsidRDefault="00000000">
      <w:pPr>
        <w:spacing w:after="120" w:line="360" w:lineRule="auto"/>
        <w:ind w:firstLine="709"/>
        <w:jc w:val="both"/>
      </w:pPr>
      <w:r>
        <w:t>Для управления доступом к разделяемой среде в классическом Ethernet используется метод CSMA/CD. Данный метод предусматривает следующий алгоритм работы: перед передачей станция прослушивает среду (Carrier Sense); если среда свободна, станция начинает передачу; если несколько станций начинают передачу одновременно, происходит коллизия (Collision Detection); при обнаружении коллизии станции прекращают передачу и выжидают случайный интервал времени перед повторной попыткой (алгоритм экспоненциального двоичного отката).</w:t>
      </w:r>
    </w:p>
    <w:p w14:paraId="31837B4E" w14:textId="77777777" w:rsidR="000F6CF6" w:rsidRDefault="00000000">
      <w:pPr>
        <w:spacing w:after="120" w:line="360" w:lineRule="auto"/>
        <w:ind w:firstLine="709"/>
        <w:jc w:val="both"/>
      </w:pPr>
      <w:r>
        <w:t>Производительность сети Ethernet с общей шиной зависит от нескольких ключевых факторов: интенсивности генерации трафика (интервал между поступлениями пакетов), количества станций в сети и размера передаваемых пакетов. При увеличении нагрузки на сеть возрастает число коллизий, что приводит к увеличению задержки и снижению пропускной способности.</w:t>
      </w:r>
    </w:p>
    <w:p w14:paraId="1C1E1D01" w14:textId="77777777" w:rsidR="000F6CF6" w:rsidRDefault="00000000">
      <w:pPr>
        <w:spacing w:after="120" w:line="360" w:lineRule="auto"/>
        <w:ind w:firstLine="709"/>
        <w:jc w:val="both"/>
      </w:pPr>
      <w:r>
        <w:t xml:space="preserve">В данной лабораторной работе используется среда дискретно-событийного моделирования Riverbed Modeler (ранее OPNET Modeler), </w:t>
      </w:r>
      <w:r>
        <w:lastRenderedPageBreak/>
        <w:t>позволяющая создавать модели сетей и проводить имитационное моделирование для анализа их характеристик.</w:t>
      </w:r>
    </w:p>
    <w:p w14:paraId="4A4B75A5" w14:textId="77777777" w:rsidR="000F6CF6" w:rsidRDefault="00000000">
      <w:pPr>
        <w:pStyle w:val="Heading1"/>
      </w:pPr>
      <w:r>
        <w:t>3 Ход выполнения работы</w:t>
      </w:r>
    </w:p>
    <w:p w14:paraId="4BED2351" w14:textId="77777777" w:rsidR="000F6CF6" w:rsidRDefault="00000000">
      <w:pPr>
        <w:pStyle w:val="Heading2"/>
        <w:spacing w:before="240" w:after="240"/>
      </w:pPr>
      <w:r>
        <w:t>3.1 Создание нового проекта</w:t>
      </w:r>
    </w:p>
    <w:p w14:paraId="6370B53D" w14:textId="77777777" w:rsidR="000F6CF6" w:rsidRDefault="00000000">
      <w:pPr>
        <w:spacing w:after="120" w:line="360" w:lineRule="auto"/>
        <w:ind w:firstLine="709"/>
        <w:jc w:val="both"/>
      </w:pPr>
      <w:r>
        <w:t>На первом этапе в среде Riverbed Modeler Academic Edition был создан новый проект. В качестве масштаба сети выбран Office, размеры рабочей области установлены равными 200 по оси X и 100 по оси Y. Результат создания проекта представлен на рисунке 1.</w:t>
      </w:r>
    </w:p>
    <w:p w14:paraId="75E5C4B1" w14:textId="77777777" w:rsidR="000F6CF6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667C22B4" wp14:editId="434C49B4">
            <wp:extent cx="4953000" cy="2085975"/>
            <wp:effectExtent l="0" t="0" r="0" b="0"/>
            <wp:docPr id="1" name="image1.png" descr="Создание нового проекта" title="Создание нового проек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4A5A7" w14:textId="4F795FA9" w:rsidR="00A24985" w:rsidRDefault="00000000" w:rsidP="00A24985">
      <w:pPr>
        <w:spacing w:after="200"/>
        <w:jc w:val="center"/>
        <w:rPr>
          <w:i/>
          <w:iCs/>
          <w:sz w:val="24"/>
          <w:szCs w:val="24"/>
          <w:lang w:val="ru-RU"/>
        </w:rPr>
      </w:pPr>
      <w:r>
        <w:rPr>
          <w:i/>
          <w:iCs/>
          <w:sz w:val="24"/>
          <w:szCs w:val="24"/>
        </w:rPr>
        <w:t>Рисунок 1 – Создание нового проекта</w:t>
      </w:r>
    </w:p>
    <w:p w14:paraId="7E57BC12" w14:textId="77777777" w:rsidR="00A24985" w:rsidRDefault="00A24985">
      <w:pPr>
        <w:rPr>
          <w:i/>
          <w:iCs/>
          <w:sz w:val="24"/>
          <w:szCs w:val="24"/>
          <w:lang w:val="ru-RU"/>
        </w:rPr>
      </w:pPr>
      <w:r>
        <w:rPr>
          <w:i/>
          <w:iCs/>
          <w:sz w:val="24"/>
          <w:szCs w:val="24"/>
          <w:lang w:val="ru-RU"/>
        </w:rPr>
        <w:br w:type="page"/>
      </w:r>
    </w:p>
    <w:p w14:paraId="3BB2A539" w14:textId="77777777" w:rsidR="00AA2E58" w:rsidRPr="00A24985" w:rsidRDefault="00AA2E58" w:rsidP="00A24985">
      <w:pPr>
        <w:spacing w:after="200"/>
        <w:jc w:val="center"/>
        <w:rPr>
          <w:lang w:val="ru-RU"/>
        </w:rPr>
      </w:pPr>
    </w:p>
    <w:p w14:paraId="0823D9E7" w14:textId="77777777" w:rsidR="000F6CF6" w:rsidRDefault="00000000">
      <w:pPr>
        <w:pStyle w:val="Heading2"/>
        <w:spacing w:before="240" w:after="240"/>
      </w:pPr>
      <w:r>
        <w:t>3.2 Создание сети Ethernet с топологией «шина»</w:t>
      </w:r>
    </w:p>
    <w:p w14:paraId="626B2B6A" w14:textId="77777777" w:rsidR="000F6CF6" w:rsidRDefault="00000000">
      <w:pPr>
        <w:spacing w:after="120" w:line="360" w:lineRule="auto"/>
        <w:ind w:firstLine="709"/>
        <w:jc w:val="both"/>
      </w:pPr>
      <w:r>
        <w:t>С помощью инструмента Rapid Configuration была создана сеть с топологией «шина» (Bus). В качестве модели узлов выбрана ethcoax_station, модель линии связи – eth_coax, количество узлов – 30. Для общей шины выбрана модель eth_coax_adv с параметром thickness равным 5. Настройки конфигурации шины представлены на рисунках 2–3.</w:t>
      </w:r>
    </w:p>
    <w:p w14:paraId="446D59B3" w14:textId="77777777" w:rsidR="000F6CF6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60B450F6" wp14:editId="0092CDA7">
            <wp:extent cx="4000500" cy="2905125"/>
            <wp:effectExtent l="0" t="0" r="0" b="0"/>
            <wp:docPr id="1525659028" name="image2.png" descr="Выбор модели ethcoax для конфигурации шины" title="Выбор модели ethcoax для конфигурации шин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6F9DA" w14:textId="77777777" w:rsidR="000F6CF6" w:rsidRDefault="00000000">
      <w:pPr>
        <w:spacing w:after="200"/>
        <w:jc w:val="center"/>
      </w:pPr>
      <w:r>
        <w:rPr>
          <w:i/>
          <w:iCs/>
          <w:sz w:val="24"/>
          <w:szCs w:val="24"/>
        </w:rPr>
        <w:t>Рисунок 2 – Выбор модели ethcoax для конфигурации шины</w:t>
      </w:r>
    </w:p>
    <w:p w14:paraId="367BE129" w14:textId="77777777" w:rsidR="000F6CF6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1AE842CE" wp14:editId="5B57A915">
            <wp:extent cx="4572000" cy="2457450"/>
            <wp:effectExtent l="0" t="0" r="0" b="0"/>
            <wp:docPr id="771172595" name="image3.png" descr="Параметры конфигурации шины и её атрибуты" title="Параметры конфигурации шины и её атрибут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00CCF" w14:textId="2BBC3192" w:rsidR="00A24985" w:rsidRDefault="00000000" w:rsidP="00A24985">
      <w:pPr>
        <w:spacing w:after="200"/>
        <w:jc w:val="center"/>
        <w:rPr>
          <w:i/>
          <w:iCs/>
          <w:sz w:val="24"/>
          <w:szCs w:val="24"/>
          <w:lang w:val="ru-RU"/>
        </w:rPr>
      </w:pPr>
      <w:r>
        <w:rPr>
          <w:i/>
          <w:iCs/>
          <w:sz w:val="24"/>
          <w:szCs w:val="24"/>
        </w:rPr>
        <w:t>Рисунок 3 – Параметры конфигурации шины и её атрибуты</w:t>
      </w:r>
    </w:p>
    <w:p w14:paraId="0BF0B0D2" w14:textId="724C6BF2" w:rsidR="00AA2E58" w:rsidRPr="00A24985" w:rsidRDefault="00A24985" w:rsidP="00A24985">
      <w:pPr>
        <w:rPr>
          <w:i/>
          <w:iCs/>
          <w:sz w:val="24"/>
          <w:szCs w:val="24"/>
          <w:lang w:val="ru-RU"/>
        </w:rPr>
      </w:pPr>
      <w:r>
        <w:rPr>
          <w:i/>
          <w:iCs/>
          <w:sz w:val="24"/>
          <w:szCs w:val="24"/>
          <w:lang w:val="ru-RU"/>
        </w:rPr>
        <w:br w:type="page"/>
      </w:r>
    </w:p>
    <w:p w14:paraId="022DC08B" w14:textId="77777777" w:rsidR="000F6CF6" w:rsidRDefault="00000000">
      <w:pPr>
        <w:pStyle w:val="Heading2"/>
        <w:spacing w:before="240" w:after="240"/>
      </w:pPr>
      <w:r>
        <w:lastRenderedPageBreak/>
        <w:t>3.3 Генерация трафика</w:t>
      </w:r>
    </w:p>
    <w:p w14:paraId="30404679" w14:textId="77777777" w:rsidR="000F6CF6" w:rsidRDefault="00000000">
      <w:pPr>
        <w:spacing w:after="120" w:line="360" w:lineRule="auto"/>
        <w:ind w:firstLine="709"/>
        <w:jc w:val="both"/>
      </w:pPr>
      <w:r>
        <w:t>Для всех 30 узлов сети были настроены параметры генерации трафика. С помощью функции Select Similar Nodes все узлы были выделены одновременно, после чего в окне Edit Attributes с опцией Apply to selected objects установлены следующие параметры: ON State Time – exponential(100), OFF State Time – constant(0), Packet Size – constant(1024) байт, Interarrival Time – exponential(0.1) секунд. Результат настройки показан на рисунке 4.</w:t>
      </w:r>
    </w:p>
    <w:p w14:paraId="2CDC6FB8" w14:textId="77777777" w:rsidR="000F6CF6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4CFE8493" wp14:editId="5B30D9D0">
            <wp:extent cx="4000500" cy="3324225"/>
            <wp:effectExtent l="0" t="0" r="0" b="0"/>
            <wp:docPr id="1261180789" name="image4.png" descr="Настройка параметров генерации трафика" title="Настройка параметров генерации трафи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D076C" w14:textId="3B74B518" w:rsidR="00A24985" w:rsidRDefault="00000000" w:rsidP="00A24985">
      <w:pPr>
        <w:spacing w:after="200"/>
        <w:jc w:val="center"/>
        <w:rPr>
          <w:i/>
          <w:iCs/>
          <w:sz w:val="24"/>
          <w:szCs w:val="24"/>
          <w:lang w:val="ru-RU"/>
        </w:rPr>
      </w:pPr>
      <w:r>
        <w:rPr>
          <w:i/>
          <w:iCs/>
          <w:sz w:val="24"/>
          <w:szCs w:val="24"/>
        </w:rPr>
        <w:t>Рисунок 4 – Настройка параметров генерации трафика</w:t>
      </w:r>
    </w:p>
    <w:p w14:paraId="6E5E872D" w14:textId="4575B92C" w:rsidR="00AA2E58" w:rsidRPr="00A24985" w:rsidRDefault="00A24985" w:rsidP="00A24985">
      <w:pPr>
        <w:rPr>
          <w:i/>
          <w:iCs/>
          <w:sz w:val="24"/>
          <w:szCs w:val="24"/>
          <w:lang w:val="ru-RU"/>
        </w:rPr>
      </w:pPr>
      <w:r>
        <w:rPr>
          <w:i/>
          <w:iCs/>
          <w:sz w:val="24"/>
          <w:szCs w:val="24"/>
          <w:lang w:val="ru-RU"/>
        </w:rPr>
        <w:br w:type="page"/>
      </w:r>
    </w:p>
    <w:p w14:paraId="14328205" w14:textId="77777777" w:rsidR="000F6CF6" w:rsidRDefault="00000000">
      <w:pPr>
        <w:pStyle w:val="Heading2"/>
        <w:spacing w:before="240" w:after="240"/>
      </w:pPr>
      <w:r>
        <w:lastRenderedPageBreak/>
        <w:t>3.4 Сбор статистики</w:t>
      </w:r>
    </w:p>
    <w:p w14:paraId="70B2ADBD" w14:textId="77777777" w:rsidR="000F6CF6" w:rsidRDefault="00000000">
      <w:pPr>
        <w:spacing w:after="120" w:line="360" w:lineRule="auto"/>
        <w:ind w:firstLine="709"/>
        <w:jc w:val="both"/>
      </w:pPr>
      <w:r>
        <w:t>Для сбора глобальной статистики были выбраны следующие метрики: Ethcoax – Delay (sec), Traffic Sink – Traffic Received (bits/sec) и Traffic Received (packets/sec), Traffic Source – Traffic Sent (bits/sec) и Traffic Sent (packets/sec). Дополнительно для узла node_0 была выбрана метрика Ethcoax – Collision Count. Окно выбора статистики представлено на рисунке 5.</w:t>
      </w:r>
    </w:p>
    <w:p w14:paraId="11C02725" w14:textId="77777777" w:rsidR="000F6CF6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7C20D54E" wp14:editId="12A3FBE3">
            <wp:extent cx="4953000" cy="2505075"/>
            <wp:effectExtent l="0" t="0" r="0" b="0"/>
            <wp:docPr id="480416376" name="image5.png" descr="Выбор метрик для сбора статистики" title="Выбор метрик для сбора статисти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0DF55" w14:textId="504D9FC8" w:rsidR="00AA2E58" w:rsidRDefault="00000000" w:rsidP="00A24985">
      <w:pPr>
        <w:spacing w:after="200"/>
        <w:jc w:val="center"/>
        <w:rPr>
          <w:i/>
          <w:iCs/>
          <w:sz w:val="24"/>
          <w:szCs w:val="24"/>
          <w:lang w:val="ru-RU"/>
        </w:rPr>
      </w:pPr>
      <w:r>
        <w:rPr>
          <w:i/>
          <w:iCs/>
          <w:sz w:val="24"/>
          <w:szCs w:val="24"/>
        </w:rPr>
        <w:t>Рисунок 5 – Выбор метрик для сбора статистики</w:t>
      </w:r>
    </w:p>
    <w:p w14:paraId="0AA95147" w14:textId="0B887AF2" w:rsidR="00A24985" w:rsidRPr="00A24985" w:rsidRDefault="00A24985" w:rsidP="00A24985">
      <w:pPr>
        <w:rPr>
          <w:i/>
          <w:iCs/>
          <w:sz w:val="24"/>
          <w:szCs w:val="24"/>
          <w:lang w:val="ru-RU"/>
        </w:rPr>
      </w:pPr>
      <w:r>
        <w:rPr>
          <w:i/>
          <w:iCs/>
          <w:sz w:val="24"/>
          <w:szCs w:val="24"/>
          <w:lang w:val="ru-RU"/>
        </w:rPr>
        <w:br w:type="page"/>
      </w:r>
    </w:p>
    <w:p w14:paraId="3A94AB1A" w14:textId="77777777" w:rsidR="000F6CF6" w:rsidRDefault="00000000">
      <w:pPr>
        <w:pStyle w:val="Heading2"/>
        <w:spacing w:before="240" w:after="240"/>
      </w:pPr>
      <w:r>
        <w:lastRenderedPageBreak/>
        <w:t>3.5 Настройка и запуск моделирования</w:t>
      </w:r>
    </w:p>
    <w:p w14:paraId="7474DB96" w14:textId="77777777" w:rsidR="000F6CF6" w:rsidRDefault="00000000">
      <w:pPr>
        <w:spacing w:after="120" w:line="360" w:lineRule="auto"/>
        <w:ind w:firstLine="709"/>
        <w:jc w:val="both"/>
      </w:pPr>
      <w:r>
        <w:t>Длительность имитационного моделирования установлена равной 15 секундам. После настройки моделирование было запущено для сценария Coax_a. Окно конфигурации моделирования представлено на рисунке 6.</w:t>
      </w:r>
    </w:p>
    <w:p w14:paraId="4218ECD9" w14:textId="77777777" w:rsidR="000F6CF6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3802F255" wp14:editId="64176990">
            <wp:extent cx="4572000" cy="2438400"/>
            <wp:effectExtent l="0" t="0" r="0" b="0"/>
            <wp:docPr id="1952164797" name="image6.png" descr="Настройка и запуск имитационного моделирования" title="Настройка и запуск имитационного моделирова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C4D9D" w14:textId="7B030D05" w:rsidR="00A24985" w:rsidRDefault="00000000" w:rsidP="00A24985">
      <w:pPr>
        <w:spacing w:after="200"/>
        <w:jc w:val="center"/>
        <w:rPr>
          <w:i/>
          <w:iCs/>
          <w:sz w:val="24"/>
          <w:szCs w:val="24"/>
          <w:lang w:val="ru-RU"/>
        </w:rPr>
      </w:pPr>
      <w:r>
        <w:rPr>
          <w:i/>
          <w:iCs/>
          <w:sz w:val="24"/>
          <w:szCs w:val="24"/>
        </w:rPr>
        <w:t>Рисунок 6 – Настройка и запуск имитационного моделирования</w:t>
      </w:r>
    </w:p>
    <w:p w14:paraId="7F4451CC" w14:textId="02B8847F" w:rsidR="00AA2E58" w:rsidRPr="00A24985" w:rsidRDefault="00A24985" w:rsidP="00A24985">
      <w:pPr>
        <w:rPr>
          <w:i/>
          <w:iCs/>
          <w:sz w:val="24"/>
          <w:szCs w:val="24"/>
          <w:lang w:val="ru-RU"/>
        </w:rPr>
      </w:pPr>
      <w:r>
        <w:rPr>
          <w:i/>
          <w:iCs/>
          <w:sz w:val="24"/>
          <w:szCs w:val="24"/>
          <w:lang w:val="ru-RU"/>
        </w:rPr>
        <w:br w:type="page"/>
      </w:r>
    </w:p>
    <w:p w14:paraId="7AEA66FC" w14:textId="77777777" w:rsidR="000F6CF6" w:rsidRDefault="00000000">
      <w:pPr>
        <w:pStyle w:val="Heading2"/>
        <w:spacing w:before="240" w:after="240"/>
      </w:pPr>
      <w:r>
        <w:lastRenderedPageBreak/>
        <w:t>3.6 Создание дополнительных сценариев</w:t>
      </w:r>
    </w:p>
    <w:p w14:paraId="0D7DC16B" w14:textId="77777777" w:rsidR="000F6CF6" w:rsidRDefault="00000000">
      <w:pPr>
        <w:spacing w:after="120" w:line="360" w:lineRule="auto"/>
        <w:ind w:firstLine="709"/>
        <w:jc w:val="both"/>
      </w:pPr>
      <w:r>
        <w:t>Для анализа влияния интервала между поступлениями пакетов были созданы две копии сценария Coax_a: Coax_b с параметром Interarrival Time = exponential(0.01) и Coax_c с параметром Interarrival Time = exponential(0.001). Таким образом, интенсивность трафика увеличивалась в 10 и 100 раз соответственно по сравнению с базовым сценарием. Для обоих сценариев было выполнено имитационное моделирование. Процесс настройки показан на рисунках 7–8.</w:t>
      </w:r>
    </w:p>
    <w:p w14:paraId="2C71E0B1" w14:textId="77777777" w:rsidR="000F6CF6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7139AC79" wp14:editId="4C9AA521">
            <wp:extent cx="4572000" cy="2133600"/>
            <wp:effectExtent l="0" t="0" r="0" b="0"/>
            <wp:docPr id="1498330161" name="image7.png" descr="Создание копий сценариев" title="Создание копий сценарие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5B055" w14:textId="77777777" w:rsidR="000F6CF6" w:rsidRDefault="00000000">
      <w:pPr>
        <w:spacing w:after="200"/>
        <w:jc w:val="center"/>
      </w:pPr>
      <w:r>
        <w:rPr>
          <w:i/>
          <w:iCs/>
          <w:sz w:val="24"/>
          <w:szCs w:val="24"/>
        </w:rPr>
        <w:t>Рисунок 7 – Создание копий сценариев</w:t>
      </w:r>
    </w:p>
    <w:p w14:paraId="660A7209" w14:textId="77777777" w:rsidR="000F6CF6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63BDB08A" wp14:editId="7F2A77E5">
            <wp:extent cx="4572000" cy="2171700"/>
            <wp:effectExtent l="0" t="0" r="0" b="0"/>
            <wp:docPr id="572066776" name="image8.png" descr="Настройка параметров дополнительных сценариев" title="Настройка параметров дополнительных сценарие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5B636" w14:textId="77777777" w:rsidR="000F6CF6" w:rsidRDefault="00000000">
      <w:pPr>
        <w:spacing w:after="200"/>
        <w:jc w:val="center"/>
      </w:pPr>
      <w:r>
        <w:rPr>
          <w:i/>
          <w:iCs/>
          <w:sz w:val="24"/>
          <w:szCs w:val="24"/>
        </w:rPr>
        <w:t>Рисунок 8 – Настройка параметров дополнительных сценариев</w:t>
      </w:r>
    </w:p>
    <w:p w14:paraId="70EC0184" w14:textId="77777777" w:rsidR="000F6CF6" w:rsidRDefault="00000000">
      <w:r>
        <w:br w:type="page"/>
      </w:r>
    </w:p>
    <w:p w14:paraId="2903253B" w14:textId="77777777" w:rsidR="000F6CF6" w:rsidRDefault="00000000">
      <w:pPr>
        <w:pStyle w:val="Heading1"/>
      </w:pPr>
      <w:r>
        <w:lastRenderedPageBreak/>
        <w:t>4 Результаты моделирования</w:t>
      </w:r>
    </w:p>
    <w:p w14:paraId="78B82112" w14:textId="77777777" w:rsidR="000F6CF6" w:rsidRDefault="00000000">
      <w:pPr>
        <w:pStyle w:val="Heading2"/>
        <w:spacing w:before="240" w:after="240"/>
      </w:pPr>
      <w:r>
        <w:t>4.1 Влияние интервала между поступлениями пакетов</w:t>
      </w:r>
    </w:p>
    <w:p w14:paraId="4AD9AB2C" w14:textId="77777777" w:rsidR="000F6CF6" w:rsidRDefault="00000000">
      <w:pPr>
        <w:spacing w:after="120" w:line="360" w:lineRule="auto"/>
        <w:ind w:firstLine="709"/>
        <w:jc w:val="both"/>
      </w:pPr>
      <w:r>
        <w:t>На рисунках 9–14 представлены результаты сравнительного анализа трёх сценариев (Coax_a, Coax_b, Coax_c) с различными значениями интервала между поступлениями пакетов.</w:t>
      </w:r>
    </w:p>
    <w:p w14:paraId="1B8885BD" w14:textId="77777777" w:rsidR="000F6CF6" w:rsidRDefault="00000000">
      <w:pPr>
        <w:spacing w:after="120" w:line="360" w:lineRule="auto"/>
        <w:ind w:firstLine="709"/>
        <w:jc w:val="both"/>
      </w:pPr>
      <w:r>
        <w:t>Задержка (Delay). На рисунке 9 видно, что при увеличении интенсивности трафика (уменьшении интервала между пакетами) задержка в сети значительно возрастает. В сценарии Coax_a задержка минимальна и близка к нулю. В сценарии Coax_b задержка начинает расти. В сценарии Coax_c задержка достигает значительных величин (до 12 секунд), что свидетельствует о перегрузке сети.</w:t>
      </w:r>
    </w:p>
    <w:p w14:paraId="5F7F5376" w14:textId="77777777" w:rsidR="000F6CF6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1B467D43" wp14:editId="7A402A8F">
            <wp:extent cx="4191000" cy="3571875"/>
            <wp:effectExtent l="0" t="0" r="0" b="0"/>
            <wp:docPr id="1484642925" name="image9.png" descr="Сравнение задержки (Delay) для трёх сценариев" title="Сравнение задержки (Delay) для трёх сценарие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1D1BA" w14:textId="77777777" w:rsidR="000F6CF6" w:rsidRDefault="00000000">
      <w:pPr>
        <w:spacing w:after="200"/>
        <w:jc w:val="center"/>
      </w:pPr>
      <w:r>
        <w:rPr>
          <w:i/>
          <w:iCs/>
          <w:sz w:val="24"/>
          <w:szCs w:val="24"/>
        </w:rPr>
        <w:t>Рисунок 9 – Сравнение задержки (Delay) для трёх сценариев</w:t>
      </w:r>
    </w:p>
    <w:p w14:paraId="6AC789B6" w14:textId="77777777" w:rsidR="000F6CF6" w:rsidRDefault="00000000">
      <w:pPr>
        <w:spacing w:after="120" w:line="360" w:lineRule="auto"/>
        <w:ind w:firstLine="709"/>
        <w:jc w:val="both"/>
      </w:pPr>
      <w:r>
        <w:t>Количество коллизий (Collision Count). Рисунок 10 демонстрирует, что число коллизий на узле node_0 существенно возрастает при увеличении нагрузки. В сценарии Coax_c наблюдается наибольшее число коллизий (до 50), что обусловлено высокой интенсивностью передачи.</w:t>
      </w:r>
    </w:p>
    <w:p w14:paraId="03FAED5A" w14:textId="77777777" w:rsidR="000F6CF6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0AADAB23" wp14:editId="438B0281">
            <wp:extent cx="4572000" cy="2533650"/>
            <wp:effectExtent l="0" t="0" r="0" b="0"/>
            <wp:docPr id="721196369" name="image10.png" descr="Сравнение количества коллизий (Collision Count) для узла node_0" title="Сравнение количества коллизий (Collision Count) для узла node_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04E44" w14:textId="77777777" w:rsidR="000F6CF6" w:rsidRDefault="00000000">
      <w:pPr>
        <w:spacing w:after="200"/>
        <w:jc w:val="center"/>
      </w:pPr>
      <w:r>
        <w:rPr>
          <w:i/>
          <w:iCs/>
          <w:sz w:val="24"/>
          <w:szCs w:val="24"/>
        </w:rPr>
        <w:t>Рисунок 10 – Сравнение количества коллизий (Collision Count) для узла node_0</w:t>
      </w:r>
    </w:p>
    <w:p w14:paraId="0B7765DE" w14:textId="77777777" w:rsidR="000F6CF6" w:rsidRDefault="00000000">
      <w:pPr>
        <w:spacing w:after="120" w:line="360" w:lineRule="auto"/>
        <w:ind w:firstLine="709"/>
        <w:jc w:val="both"/>
      </w:pPr>
      <w:r>
        <w:t>Отправленный трафик (Traffic Sent). На рисунке 11 показано, что объём генерируемого трафика растёт пропорционально интенсивности генерации пакетов. Сценарий Coax_c генерирует трафик порядка 300 Мбит/с, что существенно превышает пропускную способность канала (10 Мбит/с).</w:t>
      </w:r>
    </w:p>
    <w:p w14:paraId="7E8B9CFB" w14:textId="77777777" w:rsidR="000F6CF6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46EBEFD2" wp14:editId="645C26C6">
            <wp:extent cx="4572000" cy="2400300"/>
            <wp:effectExtent l="0" t="0" r="0" b="0"/>
            <wp:docPr id="2137096987" name="image11.png" descr="Сравнение отправленного трафика (Traffic Sent, bits/sec)" title="Сравнение отправленного трафика (Traffic Sent, bits/sec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2573F" w14:textId="77777777" w:rsidR="000F6CF6" w:rsidRDefault="00000000">
      <w:pPr>
        <w:spacing w:after="200"/>
        <w:jc w:val="center"/>
      </w:pPr>
      <w:r>
        <w:rPr>
          <w:i/>
          <w:iCs/>
          <w:sz w:val="24"/>
          <w:szCs w:val="24"/>
        </w:rPr>
        <w:t>Рисунок 11 – Сравнение отправленного трафика (Traffic Sent, bits/sec)</w:t>
      </w:r>
    </w:p>
    <w:p w14:paraId="53A9F4B6" w14:textId="77777777" w:rsidR="000F6CF6" w:rsidRDefault="00000000">
      <w:pPr>
        <w:spacing w:after="120" w:line="360" w:lineRule="auto"/>
        <w:ind w:firstLine="709"/>
        <w:jc w:val="both"/>
      </w:pPr>
      <w:r>
        <w:t>Полученный трафик (Traffic Received). Рисунок 12 показывает, что при перегрузке сети (Coax_c) объём успешно доставленного трафика значительно ниже объёма отправленного. Это связано с потерями пакетов из-за коллизий и переполнения буферов.</w:t>
      </w:r>
    </w:p>
    <w:p w14:paraId="3A1DC861" w14:textId="77777777" w:rsidR="000F6CF6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3E4871D1" wp14:editId="7C432A60">
            <wp:extent cx="4353496" cy="2285585"/>
            <wp:effectExtent l="0" t="0" r="3175" b="635"/>
            <wp:docPr id="1061144153" name="image12.png" descr="Сравнение полученного трафика (Traffic Received, bits/sec)" title="Сравнение полученного трафика (Traffic Received, bits/sec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3177" cy="2316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CF80C" w14:textId="77777777" w:rsidR="000F6CF6" w:rsidRDefault="00000000">
      <w:pPr>
        <w:spacing w:after="200"/>
        <w:jc w:val="center"/>
      </w:pPr>
      <w:r>
        <w:rPr>
          <w:i/>
          <w:iCs/>
          <w:sz w:val="24"/>
          <w:szCs w:val="24"/>
        </w:rPr>
        <w:t>Рисунок 12 – Сравнение полученного трафика (Traffic Received, bits/sec)</w:t>
      </w:r>
    </w:p>
    <w:p w14:paraId="57E4B0C9" w14:textId="77777777" w:rsidR="000F6CF6" w:rsidRDefault="00000000">
      <w:pPr>
        <w:spacing w:after="120" w:line="360" w:lineRule="auto"/>
        <w:ind w:firstLine="709"/>
        <w:jc w:val="both"/>
      </w:pPr>
      <w:r>
        <w:t>Отправленный и полученный трафик в пакетах в секунду. На рисунках 13–14 наблюдаются аналогичные зависимости: с ростом нагрузки количество отправленных пакетов увеличивается, однако количество успешно доставленных пакетов ограничивается пропускной способностью канала.</w:t>
      </w:r>
    </w:p>
    <w:p w14:paraId="7B5EF358" w14:textId="77777777" w:rsidR="000F6CF6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37BDA1B5" wp14:editId="00F167E9">
            <wp:extent cx="4303552" cy="2304193"/>
            <wp:effectExtent l="0" t="0" r="1905" b="0"/>
            <wp:docPr id="905806145" name="image13.png" descr="Сравнение отправленного трафика (Traffic Sent, packets/sec)" title="Сравнение отправленного трафика (Traffic Sent, packets/sec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5371" cy="2337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A7F7E" w14:textId="77777777" w:rsidR="000F6CF6" w:rsidRDefault="00000000">
      <w:pPr>
        <w:spacing w:after="200"/>
        <w:jc w:val="center"/>
      </w:pPr>
      <w:r>
        <w:rPr>
          <w:i/>
          <w:iCs/>
          <w:sz w:val="24"/>
          <w:szCs w:val="24"/>
        </w:rPr>
        <w:t>Рисунок 13 – Сравнение отправленного трафика (Traffic Sent, packets/sec)</w:t>
      </w:r>
    </w:p>
    <w:p w14:paraId="1BE9B674" w14:textId="77777777" w:rsidR="000F6CF6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482C103D" wp14:editId="5D77CFA6">
            <wp:extent cx="4278228" cy="2451068"/>
            <wp:effectExtent l="0" t="0" r="1905" b="635"/>
            <wp:docPr id="1142884188" name="image14.png" descr="Сравнение полученного трафика (Traffic Received, packets/sec)" title="Сравнение полученного трафика (Traffic Received, packets/sec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3176" cy="2476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94406" w14:textId="77777777" w:rsidR="000F6CF6" w:rsidRDefault="00000000">
      <w:pPr>
        <w:spacing w:after="200"/>
        <w:jc w:val="center"/>
      </w:pPr>
      <w:r>
        <w:rPr>
          <w:i/>
          <w:iCs/>
          <w:sz w:val="24"/>
          <w:szCs w:val="24"/>
        </w:rPr>
        <w:t>Рисунок 14 – Сравнение полученного трафика (Traffic Received, packets/sec)</w:t>
      </w:r>
    </w:p>
    <w:p w14:paraId="2E8389C0" w14:textId="77777777" w:rsidR="000F6CF6" w:rsidRDefault="00000000">
      <w:pPr>
        <w:pStyle w:val="Heading2"/>
        <w:spacing w:before="240" w:after="240"/>
      </w:pPr>
      <w:r>
        <w:lastRenderedPageBreak/>
        <w:t>4.2 Влияние количества станций на работу сети</w:t>
      </w:r>
    </w:p>
    <w:p w14:paraId="07485010" w14:textId="77777777" w:rsidR="000F6CF6" w:rsidRDefault="00000000">
      <w:pPr>
        <w:spacing w:after="120" w:line="360" w:lineRule="auto"/>
        <w:ind w:firstLine="709"/>
        <w:jc w:val="both"/>
      </w:pPr>
      <w:r>
        <w:t>Для анализа влияния числа станций был создан сценарий Coax_d на основе Coax_b, в котором были удалены все узлы с нечётными номерами (осталось 15 станций). Результаты сравнения сценариев Coax_b (30 станций) и Coax_d (15 станций) представлены на рисунках 15–16.</w:t>
      </w:r>
    </w:p>
    <w:p w14:paraId="7C3429F6" w14:textId="77777777" w:rsidR="000F6CF6" w:rsidRDefault="00000000">
      <w:pPr>
        <w:spacing w:after="120" w:line="360" w:lineRule="auto"/>
        <w:ind w:firstLine="709"/>
        <w:jc w:val="both"/>
      </w:pPr>
      <w:r>
        <w:t>Отправленный трафик (Traffic Sent). На рисунке 15 видно, что суммарный трафик, генерируемый 15 станциями, примерно вдвое меньше трафика от 30 станций, что является ожидаемым результатом.</w:t>
      </w:r>
    </w:p>
    <w:p w14:paraId="783AAC63" w14:textId="77777777" w:rsidR="000F6CF6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5865F04A" wp14:editId="59C030AE">
            <wp:extent cx="4211273" cy="2263559"/>
            <wp:effectExtent l="0" t="0" r="5715" b="0"/>
            <wp:docPr id="637255938" name="image15.png" descr="Сравнение Traffic Sent (packets/sec) для 30 и 15 станций" title="Сравнение Traffic Sent (packets/sec) для 30 и 15 станци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6087" cy="227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45310" w14:textId="77777777" w:rsidR="000F6CF6" w:rsidRDefault="00000000">
      <w:pPr>
        <w:spacing w:after="200"/>
        <w:jc w:val="center"/>
      </w:pPr>
      <w:r>
        <w:rPr>
          <w:i/>
          <w:iCs/>
          <w:sz w:val="24"/>
          <w:szCs w:val="24"/>
        </w:rPr>
        <w:t>Рисунок 15 – Сравнение Traffic Sent (packets/sec) для 30 и 15 станций</w:t>
      </w:r>
    </w:p>
    <w:p w14:paraId="21238BD1" w14:textId="77777777" w:rsidR="000F6CF6" w:rsidRDefault="00000000">
      <w:pPr>
        <w:spacing w:after="120" w:line="360" w:lineRule="auto"/>
        <w:ind w:firstLine="709"/>
        <w:jc w:val="both"/>
      </w:pPr>
      <w:r>
        <w:t>Задержка (Delay). Рисунок 16 показывает, что при уменьшении числа станций задержка в сети существенно снижается, поскольку уменьшается общая нагрузка на разделяемую среду и, соответственно, вероятность коллизий.</w:t>
      </w:r>
    </w:p>
    <w:p w14:paraId="6BB7A644" w14:textId="77777777" w:rsidR="000F6CF6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3D186F55" wp14:editId="6D73EDD6">
            <wp:extent cx="4252630" cy="2356667"/>
            <wp:effectExtent l="0" t="0" r="1905" b="5715"/>
            <wp:docPr id="659598713" name="image16.png" descr="Сравнение задержки (Delay) для 30 и 15 станций" title="Сравнение задержки (Delay) для 30 и 15 станци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4317" cy="2379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27AA2" w14:textId="77777777" w:rsidR="000F6CF6" w:rsidRDefault="00000000">
      <w:pPr>
        <w:spacing w:after="200"/>
        <w:jc w:val="center"/>
      </w:pPr>
      <w:r>
        <w:rPr>
          <w:i/>
          <w:iCs/>
          <w:sz w:val="24"/>
          <w:szCs w:val="24"/>
        </w:rPr>
        <w:t>Рисунок 16 – Сравнение задержки (Delay) для 30 и 15 станций</w:t>
      </w:r>
    </w:p>
    <w:p w14:paraId="65D78379" w14:textId="77777777" w:rsidR="000F6CF6" w:rsidRDefault="00000000">
      <w:pPr>
        <w:pStyle w:val="Heading2"/>
        <w:spacing w:before="240" w:after="240"/>
      </w:pPr>
      <w:r>
        <w:lastRenderedPageBreak/>
        <w:t>4.3 Влияние размера пакета на работу сети</w:t>
      </w:r>
    </w:p>
    <w:p w14:paraId="17DBA515" w14:textId="77777777" w:rsidR="000F6CF6" w:rsidRDefault="00000000">
      <w:pPr>
        <w:spacing w:after="120" w:line="360" w:lineRule="auto"/>
        <w:ind w:firstLine="709"/>
        <w:jc w:val="both"/>
      </w:pPr>
      <w:r>
        <w:t>Для анализа влияния размера пакета был создан сценарий Coax_e на основе Coax_b, в котором размер пакета уменьшен до 512 байт (в отличие от 1024 байт в Coax_b). Результаты сравнения представлены на рисунках 17–21.</w:t>
      </w:r>
    </w:p>
    <w:p w14:paraId="6058CE39" w14:textId="77777777" w:rsidR="000F6CF6" w:rsidRDefault="00000000">
      <w:pPr>
        <w:spacing w:after="120" w:line="360" w:lineRule="auto"/>
        <w:ind w:firstLine="709"/>
        <w:jc w:val="both"/>
      </w:pPr>
      <w:r>
        <w:t>Задержка (Delay). На рисунке 17 видно, что уменьшение размера пакета приводит к снижению задержки, поскольку меньшие пакеты быстрее передаются и занимают канал на более короткое время.</w:t>
      </w:r>
    </w:p>
    <w:p w14:paraId="49EC585E" w14:textId="77777777" w:rsidR="000F6CF6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13782268" wp14:editId="02CCA668">
            <wp:extent cx="4953000" cy="2038350"/>
            <wp:effectExtent l="0" t="0" r="0" b="0"/>
            <wp:docPr id="1170358737" name="image17.png" descr="Сравнение задержки (Delay) для пакетов 1024 и 512 байт" title="Сравнение задержки (Delay) для пакетов 1024 и 512 бай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6EB10" w14:textId="77777777" w:rsidR="000F6CF6" w:rsidRDefault="00000000">
      <w:pPr>
        <w:spacing w:after="200"/>
        <w:jc w:val="center"/>
      </w:pPr>
      <w:r>
        <w:rPr>
          <w:i/>
          <w:iCs/>
          <w:sz w:val="24"/>
          <w:szCs w:val="24"/>
        </w:rPr>
        <w:t>Рисунок 17 – Сравнение задержки (Delay) для пакетов 1024 и 512 байт</w:t>
      </w:r>
    </w:p>
    <w:p w14:paraId="23748148" w14:textId="77777777" w:rsidR="000F6CF6" w:rsidRDefault="00000000">
      <w:pPr>
        <w:spacing w:after="120" w:line="360" w:lineRule="auto"/>
        <w:ind w:firstLine="709"/>
        <w:jc w:val="both"/>
      </w:pPr>
      <w:r>
        <w:t>Отправленный и полученный трафик в битах в секунду. Рисунки 18–19 демонстрируют, что при уменьшении размера пакета объём трафика в битах в секунду снижается, однако количество успешно доставленных пакетов в единицу времени возрастает (рисунок 21).</w:t>
      </w:r>
    </w:p>
    <w:p w14:paraId="47907109" w14:textId="77777777" w:rsidR="000F6CF6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0018A739" wp14:editId="4CD3D51B">
            <wp:extent cx="4953000" cy="1981200"/>
            <wp:effectExtent l="0" t="0" r="0" b="0"/>
            <wp:docPr id="540483024" name="image18.png" descr="Сравнение Traffic Sent (bits/sec) для пакетов 1024 и 512 байт" title="Сравнение Traffic Sent (bits/sec) для пакетов 1024 и 512 бай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D43DC" w14:textId="77777777" w:rsidR="000F6CF6" w:rsidRDefault="00000000">
      <w:pPr>
        <w:spacing w:after="200"/>
        <w:jc w:val="center"/>
      </w:pPr>
      <w:r>
        <w:rPr>
          <w:i/>
          <w:iCs/>
          <w:sz w:val="24"/>
          <w:szCs w:val="24"/>
        </w:rPr>
        <w:t>Рисунок 18 – Сравнение Traffic Sent (bits/sec) для пакетов 1024 и 512 байт</w:t>
      </w:r>
    </w:p>
    <w:p w14:paraId="2E30FD61" w14:textId="77777777" w:rsidR="000F6CF6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75A33B66" wp14:editId="122ABC15">
            <wp:extent cx="4953000" cy="2095500"/>
            <wp:effectExtent l="0" t="0" r="0" b="0"/>
            <wp:docPr id="951545624" name="image19.png" descr="Сравнение Traffic Received (bits/sec) для пакетов 1024 и 512 байт" title="Сравнение Traffic Received (bits/sec) для пакетов 1024 и 512 бай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53D65" w14:textId="77777777" w:rsidR="000F6CF6" w:rsidRDefault="00000000">
      <w:pPr>
        <w:spacing w:after="200"/>
        <w:jc w:val="center"/>
      </w:pPr>
      <w:r>
        <w:rPr>
          <w:i/>
          <w:iCs/>
          <w:sz w:val="24"/>
          <w:szCs w:val="24"/>
        </w:rPr>
        <w:t>Рисунок 19 – Сравнение Traffic Received (bits/sec) для пакетов 1024 и 512 байт</w:t>
      </w:r>
    </w:p>
    <w:p w14:paraId="34C10649" w14:textId="77777777" w:rsidR="000F6CF6" w:rsidRDefault="00000000">
      <w:pPr>
        <w:spacing w:after="120" w:line="360" w:lineRule="auto"/>
        <w:ind w:firstLine="709"/>
        <w:jc w:val="both"/>
      </w:pPr>
      <w:r>
        <w:t>Трафик в пакетах в секунду. На рисунках 20–21 видно, что при меньшем размере пакета количество отправляемых и доставляемых пакетов в секунду возрастает, что объясняется меньшим временем передачи каждого отдельного пакета.</w:t>
      </w:r>
    </w:p>
    <w:p w14:paraId="6C1AFA01" w14:textId="77777777" w:rsidR="000F6CF6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0C7E2735" wp14:editId="5EB2CADC">
            <wp:extent cx="4953000" cy="2562225"/>
            <wp:effectExtent l="0" t="0" r="0" b="0"/>
            <wp:docPr id="2022560263" name="image20.png" descr="Сравнение Traffic Sent (packets/sec) для пакетов 1024 и 512 байт" title="Сравнение Traffic Sent (packets/sec) для пакетов 1024 и 512 бай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5F03F" w14:textId="77777777" w:rsidR="000F6CF6" w:rsidRDefault="00000000">
      <w:pPr>
        <w:spacing w:after="200"/>
        <w:jc w:val="center"/>
      </w:pPr>
      <w:r>
        <w:rPr>
          <w:i/>
          <w:iCs/>
          <w:sz w:val="24"/>
          <w:szCs w:val="24"/>
        </w:rPr>
        <w:t>Рисунок 20 – Сравнение Traffic Sent (packets/sec) для пакетов 1024 и 512 байт</w:t>
      </w:r>
    </w:p>
    <w:p w14:paraId="330E92B4" w14:textId="77777777" w:rsidR="000F6CF6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0C1D3304" wp14:editId="573AD2CE">
            <wp:extent cx="4953000" cy="2133600"/>
            <wp:effectExtent l="0" t="0" r="0" b="0"/>
            <wp:docPr id="1174194623" name="image21.png" descr="Сравнение Traffic Received (packets/sec) для пакетов 1024 и 512 байт" title="Сравнение Traffic Received (packets/sec) для пакетов 1024 и 512 бай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ED9DB" w14:textId="77777777" w:rsidR="000F6CF6" w:rsidRDefault="00000000">
      <w:pPr>
        <w:spacing w:after="200"/>
        <w:jc w:val="center"/>
      </w:pPr>
      <w:r>
        <w:rPr>
          <w:i/>
          <w:iCs/>
          <w:sz w:val="24"/>
          <w:szCs w:val="24"/>
        </w:rPr>
        <w:t>Рисунок 21 – Сравнение Traffic Received (packets/sec) для пакетов 1024 и 512 байт</w:t>
      </w:r>
    </w:p>
    <w:p w14:paraId="279897ED" w14:textId="77777777" w:rsidR="000F6CF6" w:rsidRDefault="00000000">
      <w:pPr>
        <w:pStyle w:val="Heading1"/>
      </w:pPr>
      <w:r>
        <w:lastRenderedPageBreak/>
        <w:t>5 Выводы</w:t>
      </w:r>
    </w:p>
    <w:p w14:paraId="2409321F" w14:textId="77777777" w:rsidR="000F6CF6" w:rsidRDefault="00000000">
      <w:pPr>
        <w:spacing w:after="120" w:line="360" w:lineRule="auto"/>
        <w:ind w:firstLine="709"/>
        <w:jc w:val="both"/>
      </w:pPr>
      <w:r>
        <w:t>В ходе выполнения лабораторной работы были получены следующие результаты.</w:t>
      </w:r>
    </w:p>
    <w:p w14:paraId="0FD48CA2" w14:textId="77777777" w:rsidR="000F6CF6" w:rsidRDefault="00000000">
      <w:pPr>
        <w:spacing w:after="120" w:line="360" w:lineRule="auto"/>
        <w:ind w:firstLine="709"/>
        <w:jc w:val="both"/>
      </w:pPr>
      <w:r>
        <w:t>Во-первых, анализ влияния интервала между поступлениями пакетов показал, что уменьшение интервала (увеличение интенсивности трафика) приводит к резкому росту задержки и числа коллизий в сети. При параметре exponential(0.001) сеть оказывается в состоянии перегрузки: задержка достигает 12 секунд, число коллизий значительно возрастает, а объём успешно доставленного трафика существенно ниже объёма отправленного.</w:t>
      </w:r>
    </w:p>
    <w:p w14:paraId="6823CD42" w14:textId="77777777" w:rsidR="000F6CF6" w:rsidRDefault="00000000">
      <w:pPr>
        <w:spacing w:after="120" w:line="360" w:lineRule="auto"/>
        <w:ind w:firstLine="709"/>
        <w:jc w:val="both"/>
      </w:pPr>
      <w:r>
        <w:t>Во-вторых, уменьшение количества станций с 30 до 15 привело к пропорциональному снижению суммарной нагрузки на сеть и, как следствие, к существенному уменьшению задержки. Это подтверждает, что производительность сети Ethernet с общей шиной напрямую зависит от числа активных станций.</w:t>
      </w:r>
    </w:p>
    <w:p w14:paraId="408655D6" w14:textId="77777777" w:rsidR="000F6CF6" w:rsidRDefault="00000000">
      <w:pPr>
        <w:spacing w:after="120" w:line="360" w:lineRule="auto"/>
        <w:ind w:firstLine="709"/>
        <w:jc w:val="both"/>
      </w:pPr>
      <w:r>
        <w:t>В-третьих, анализ влияния размера пакета показал, что при уменьшении размера пакета с 1024 до 512 байт задержка снижается, а количество успешно доставленных пакетов в секунду возрастает, несмотря на уменьшение суммарного трафика в битах в секунду. Меньшие пакеты быстрее освобождают канал, снижая вероятность коллизий.</w:t>
      </w:r>
    </w:p>
    <w:p w14:paraId="7C97CC0E" w14:textId="77777777" w:rsidR="000F6CF6" w:rsidRDefault="00000000">
      <w:pPr>
        <w:spacing w:after="120" w:line="360" w:lineRule="auto"/>
        <w:ind w:firstLine="709"/>
        <w:jc w:val="both"/>
      </w:pPr>
      <w:r>
        <w:t>Таким образом, результаты моделирования подтверждают теоретические положения о работе метода CSMA/CD: при увеличении нагрузки на разделяемую среду передачи (за счёт интенсивности трафика, числа станций или размера пакетов) производительность сети снижается из-за роста числа коллизий и связанных с ними задержек.</w:t>
      </w:r>
    </w:p>
    <w:sectPr w:rsidR="000F6CF6">
      <w:headerReference w:type="default" r:id="rId30"/>
      <w:footerReference w:type="default" r:id="rId31"/>
      <w:pgSz w:w="11906" w:h="16838"/>
      <w:pgMar w:top="1134" w:right="851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BB9161" w14:textId="77777777" w:rsidR="006D79A9" w:rsidRDefault="006D79A9">
      <w:r>
        <w:separator/>
      </w:r>
    </w:p>
  </w:endnote>
  <w:endnote w:type="continuationSeparator" w:id="0">
    <w:p w14:paraId="4E62F3D2" w14:textId="77777777" w:rsidR="006D79A9" w:rsidRDefault="006D79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3CEA70" w14:textId="77777777" w:rsidR="005F2995" w:rsidRDefault="005F2995" w:rsidP="005F2995">
    <w:pPr>
      <w:spacing w:line="360" w:lineRule="auto"/>
      <w:jc w:val="center"/>
    </w:pPr>
    <w:r>
      <w:t>Санкт-Петербург</w:t>
    </w:r>
  </w:p>
  <w:p w14:paraId="09FA9ADD" w14:textId="77777777" w:rsidR="005F2995" w:rsidRDefault="005F2995" w:rsidP="005F2995">
    <w:pPr>
      <w:spacing w:line="360" w:lineRule="auto"/>
      <w:jc w:val="center"/>
    </w:pPr>
    <w:r>
      <w:t>2026</w:t>
    </w:r>
  </w:p>
  <w:p w14:paraId="6E13D165" w14:textId="77777777" w:rsidR="005F2995" w:rsidRDefault="005F299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6C8015" w14:textId="6C15241B" w:rsidR="005F2995" w:rsidRPr="005F2995" w:rsidRDefault="005F2995" w:rsidP="005F2995">
    <w:pPr>
      <w:spacing w:line="360" w:lineRule="auto"/>
      <w:jc w:val="center"/>
      <w:rPr>
        <w:lang w:val="ru-RU"/>
      </w:rPr>
    </w:pPr>
    <w:r>
      <w:t>Санкт-Петербург</w:t>
    </w:r>
  </w:p>
  <w:p w14:paraId="437A6B50" w14:textId="77777777" w:rsidR="005F2995" w:rsidRPr="005F2995" w:rsidRDefault="005F2995" w:rsidP="005F2995">
    <w:pPr>
      <w:spacing w:line="360" w:lineRule="auto"/>
      <w:jc w:val="center"/>
      <w:rPr>
        <w:lang w:val="ru-RU"/>
      </w:rPr>
    </w:pPr>
    <w:r>
      <w:t>2026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9D5967" w14:textId="77777777" w:rsidR="000F6CF6" w:rsidRDefault="00000000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5F2995">
      <w:rPr>
        <w:noProof/>
        <w:sz w:val="24"/>
        <w:szCs w:val="24"/>
      </w:rPr>
      <w:t>3</w:t>
    </w:r>
    <w:r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0BEF73" w14:textId="77777777" w:rsidR="006D79A9" w:rsidRDefault="006D79A9">
      <w:r>
        <w:separator/>
      </w:r>
    </w:p>
  </w:footnote>
  <w:footnote w:type="continuationSeparator" w:id="0">
    <w:p w14:paraId="7A6487BB" w14:textId="77777777" w:rsidR="006D79A9" w:rsidRDefault="006D79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A8F581" w14:textId="77777777" w:rsidR="000F6CF6" w:rsidRDefault="000F6CF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A2CB8"/>
    <w:multiLevelType w:val="hybridMultilevel"/>
    <w:tmpl w:val="9B5E0BE0"/>
    <w:lvl w:ilvl="0" w:tplc="E4063CF8">
      <w:start w:val="1"/>
      <w:numFmt w:val="bullet"/>
      <w:lvlText w:val="●"/>
      <w:lvlJc w:val="left"/>
      <w:pPr>
        <w:ind w:left="720" w:hanging="360"/>
      </w:pPr>
    </w:lvl>
    <w:lvl w:ilvl="1" w:tplc="69729FB6">
      <w:start w:val="1"/>
      <w:numFmt w:val="bullet"/>
      <w:lvlText w:val="○"/>
      <w:lvlJc w:val="left"/>
      <w:pPr>
        <w:ind w:left="1440" w:hanging="360"/>
      </w:pPr>
    </w:lvl>
    <w:lvl w:ilvl="2" w:tplc="8BC4632E">
      <w:start w:val="1"/>
      <w:numFmt w:val="bullet"/>
      <w:lvlText w:val="■"/>
      <w:lvlJc w:val="left"/>
      <w:pPr>
        <w:ind w:left="2160" w:hanging="360"/>
      </w:pPr>
    </w:lvl>
    <w:lvl w:ilvl="3" w:tplc="3AF6585E">
      <w:start w:val="1"/>
      <w:numFmt w:val="bullet"/>
      <w:lvlText w:val="●"/>
      <w:lvlJc w:val="left"/>
      <w:pPr>
        <w:ind w:left="2880" w:hanging="360"/>
      </w:pPr>
    </w:lvl>
    <w:lvl w:ilvl="4" w:tplc="62FA6874">
      <w:start w:val="1"/>
      <w:numFmt w:val="bullet"/>
      <w:lvlText w:val="○"/>
      <w:lvlJc w:val="left"/>
      <w:pPr>
        <w:ind w:left="3600" w:hanging="360"/>
      </w:pPr>
    </w:lvl>
    <w:lvl w:ilvl="5" w:tplc="AE684F2E">
      <w:start w:val="1"/>
      <w:numFmt w:val="bullet"/>
      <w:lvlText w:val="■"/>
      <w:lvlJc w:val="left"/>
      <w:pPr>
        <w:ind w:left="4320" w:hanging="360"/>
      </w:pPr>
    </w:lvl>
    <w:lvl w:ilvl="6" w:tplc="F74CCC26">
      <w:start w:val="1"/>
      <w:numFmt w:val="bullet"/>
      <w:lvlText w:val="●"/>
      <w:lvlJc w:val="left"/>
      <w:pPr>
        <w:ind w:left="5040" w:hanging="360"/>
      </w:pPr>
    </w:lvl>
    <w:lvl w:ilvl="7" w:tplc="484029D4">
      <w:start w:val="1"/>
      <w:numFmt w:val="bullet"/>
      <w:lvlText w:val="●"/>
      <w:lvlJc w:val="left"/>
      <w:pPr>
        <w:ind w:left="5760" w:hanging="360"/>
      </w:pPr>
    </w:lvl>
    <w:lvl w:ilvl="8" w:tplc="ED903D8A">
      <w:start w:val="1"/>
      <w:numFmt w:val="bullet"/>
      <w:lvlText w:val="●"/>
      <w:lvlJc w:val="left"/>
      <w:pPr>
        <w:ind w:left="6480" w:hanging="360"/>
      </w:pPr>
    </w:lvl>
  </w:abstractNum>
  <w:num w:numId="1" w16cid:durableId="6376069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6CF6"/>
    <w:rsid w:val="000A0281"/>
    <w:rsid w:val="000F6CF6"/>
    <w:rsid w:val="00251041"/>
    <w:rsid w:val="002603A4"/>
    <w:rsid w:val="0028113C"/>
    <w:rsid w:val="00297328"/>
    <w:rsid w:val="00403545"/>
    <w:rsid w:val="00405472"/>
    <w:rsid w:val="00405636"/>
    <w:rsid w:val="004A56C5"/>
    <w:rsid w:val="005120D8"/>
    <w:rsid w:val="005228EE"/>
    <w:rsid w:val="0059286E"/>
    <w:rsid w:val="005F2995"/>
    <w:rsid w:val="006D79A9"/>
    <w:rsid w:val="0083723D"/>
    <w:rsid w:val="00895BAD"/>
    <w:rsid w:val="008A004A"/>
    <w:rsid w:val="00907B04"/>
    <w:rsid w:val="00987D00"/>
    <w:rsid w:val="009E1D38"/>
    <w:rsid w:val="00A14CD8"/>
    <w:rsid w:val="00A227EA"/>
    <w:rsid w:val="00A24985"/>
    <w:rsid w:val="00AA2E58"/>
    <w:rsid w:val="00B050D7"/>
    <w:rsid w:val="00CF6C11"/>
    <w:rsid w:val="00D9499D"/>
    <w:rsid w:val="00DB676D"/>
    <w:rsid w:val="00DE3052"/>
    <w:rsid w:val="00FE7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3212A"/>
  <w15:docId w15:val="{4879928E-8D6E-0E42-8692-3D2184B83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240" w:line="360" w:lineRule="auto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200" w:line="360" w:lineRule="auto"/>
      <w:outlineLvl w:val="1"/>
    </w:pPr>
    <w:rPr>
      <w:b/>
      <w:bCs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1">
    <w:name w:val="Строгий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F299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F2995"/>
  </w:style>
  <w:style w:type="paragraph" w:styleId="Footer">
    <w:name w:val="footer"/>
    <w:basedOn w:val="Normal"/>
    <w:link w:val="FooterChar"/>
    <w:uiPriority w:val="99"/>
    <w:unhideWhenUsed/>
    <w:rsid w:val="005F299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F2995"/>
  </w:style>
  <w:style w:type="paragraph" w:customStyle="1" w:styleId="a">
    <w:name w:val="Исполнитель"/>
    <w:basedOn w:val="Normal"/>
    <w:qFormat/>
    <w:rsid w:val="00A14CD8"/>
    <w:pPr>
      <w:tabs>
        <w:tab w:val="left" w:pos="0"/>
        <w:tab w:val="left" w:pos="3261"/>
        <w:tab w:val="left" w:leader="underscore" w:pos="5245"/>
        <w:tab w:val="right" w:pos="9356"/>
      </w:tabs>
      <w:spacing w:before="480"/>
      <w:ind w:left="-284" w:right="565"/>
    </w:pPr>
    <w:rPr>
      <w:rFonts w:eastAsia="Calibri"/>
      <w:szCs w:val="22"/>
      <w:lang w:val="ru-RU"/>
    </w:rPr>
  </w:style>
  <w:style w:type="paragraph" w:customStyle="1" w:styleId="a0">
    <w:name w:val="подпись_дата"/>
    <w:basedOn w:val="Normal"/>
    <w:qFormat/>
    <w:rsid w:val="00A14CD8"/>
    <w:pPr>
      <w:tabs>
        <w:tab w:val="left" w:pos="0"/>
        <w:tab w:val="left" w:pos="3686"/>
        <w:tab w:val="left" w:leader="underscore" w:pos="5387"/>
        <w:tab w:val="right" w:pos="9356"/>
      </w:tabs>
      <w:jc w:val="center"/>
    </w:pPr>
    <w:rPr>
      <w:rFonts w:eastAsia="Calibri"/>
      <w:sz w:val="24"/>
      <w:szCs w:val="22"/>
      <w:lang w:val="ru-RU"/>
    </w:rPr>
  </w:style>
  <w:style w:type="character" w:styleId="UnresolvedMention">
    <w:name w:val="Unresolved Mention"/>
    <w:basedOn w:val="DefaultParagraphFont"/>
    <w:uiPriority w:val="99"/>
    <w:semiHidden/>
    <w:unhideWhenUsed/>
    <w:rsid w:val="00A227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footer" Target="footer1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1604</Words>
  <Characters>9146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solntse</cp:lastModifiedBy>
  <cp:revision>2</cp:revision>
  <dcterms:created xsi:type="dcterms:W3CDTF">2026-02-24T14:57:00Z</dcterms:created>
  <dcterms:modified xsi:type="dcterms:W3CDTF">2026-02-24T14:57:00Z</dcterms:modified>
</cp:coreProperties>
</file>