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awФЕДЕРАЛЬНОЕ АГЕНТСТВО СВЯЗИ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(СПбГУТ)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Факультет инфоРМАЦИОННЫХ ТЕХНОЛОГИЙ И ПРОГРАММНОЙ ИНЖЕНЕРИИ (ИТПИ)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кафедра программной инженерии и вычислительной техники (пиивт)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Дисциплина: «Алгоритмы и структуры данных»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Лабораторная работа №2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Тема: «Методы поиска»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Отчёт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widowControl/>
        <w:tabs>
          <w:tab w:val="clear" w:pos="708"/>
          <w:tab w:val="left" w:pos="7994" w:leader="none"/>
        </w:tabs>
        <w:suppressAutoHyphens w:val="true"/>
        <w:bidi w:val="0"/>
        <w:spacing w:lineRule="auto" w:line="276" w:before="0" w:after="0"/>
        <w:ind w:hanging="0" w:left="0" w:right="1474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Выполнили: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340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Коньков М. Д.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Семенихин А. Р.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113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Подпись ______________</w:t>
      </w:r>
    </w:p>
    <w:p>
      <w:pPr>
        <w:pStyle w:val="Normal"/>
        <w:suppressAutoHyphens w:val="true"/>
        <w:spacing w:lineRule="auto" w:line="276" w:before="0" w:after="0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1984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1984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Принял: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624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Дагаев А. В.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113"/>
        <w:jc w:val="right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Подпись ______________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 xml:space="preserve">Санкт-Петербург </w:t>
      </w:r>
    </w:p>
    <w:p>
      <w:pPr>
        <w:pStyle w:val="Normal"/>
        <w:suppressAutoHyphens w:val="true"/>
        <w:spacing w:lineRule="auto" w:line="240" w:before="0" w:after="0"/>
        <w:jc w:val="center"/>
        <w:textAlignment w:val="baseline"/>
        <w:rPr>
          <w:rFonts w:ascii="Times New Roman" w:hAnsi="Times New Roman" w:eastAsia="NSimSun" w:cs="Times New Roman"/>
          <w:kern w:val="2"/>
          <w:sz w:val="28"/>
          <w:szCs w:val="24"/>
          <w:lang w:eastAsia="zh-CN" w:bidi="hi-IN"/>
        </w:rPr>
      </w:pPr>
      <w:r>
        <w:rPr>
          <w:rFonts w:eastAsia="NSimSun" w:cs="Times New Roman" w:ascii="Times New Roman" w:hAnsi="Times New Roman"/>
          <w:kern w:val="2"/>
          <w:sz w:val="28"/>
          <w:szCs w:val="24"/>
          <w:lang w:eastAsia="zh-CN" w:bidi="hi-IN"/>
        </w:rPr>
        <w:t>2025г.</w:t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Цель работы: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Целью работы является ознакомление с алгоритмами одномерной оптимизации и методикой оценки эффективности алгоритмов.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Описание алгоритмов:</w:t>
      </w:r>
    </w:p>
    <w:p>
      <w:pPr>
        <w:pStyle w:val="NormalWeb"/>
        <w:spacing w:before="28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Метод дихотомии систем основан на поиске находящегося в интервале неопределённости, экстремума функции, одной переменной путем деления пополам интервала, на котором находится экстремум[1].</w:t>
      </w:r>
    </w:p>
    <w:p>
      <w:pPr>
        <w:pStyle w:val="NormalWeb"/>
        <w:spacing w:before="28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Алгоритм поиска экстремума методом дихотомии состоит из двух групп блоков:</w:t>
      </w:r>
    </w:p>
    <w:p>
      <w:pPr>
        <w:pStyle w:val="NormalWeb"/>
        <w:numPr>
          <w:ilvl w:val="0"/>
          <w:numId w:val="1"/>
        </w:numPr>
        <w:spacing w:before="280" w:after="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Поиск интервала неопределенности;</w:t>
      </w:r>
    </w:p>
    <w:p>
      <w:pPr>
        <w:pStyle w:val="NormalWeb"/>
        <w:numPr>
          <w:ilvl w:val="0"/>
          <w:numId w:val="1"/>
        </w:numPr>
        <w:spacing w:before="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Поиск экстремума на интервале неопределенности с установленной точностью.</w:t>
      </w:r>
    </w:p>
    <w:p>
      <w:pPr>
        <w:pStyle w:val="NormalWeb"/>
        <w:spacing w:before="28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На первой этапе вычисляется x0=(a+b)/2.</w:t>
      </w:r>
    </w:p>
    <w:p>
      <w:pPr>
        <w:pStyle w:val="NormalWeb"/>
        <w:spacing w:before="28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Далее определяется значение функции в этой точке:</w:t>
      </w:r>
    </w:p>
    <w:p>
      <w:pPr>
        <w:pStyle w:val="NormalWeb"/>
        <w:numPr>
          <w:ilvl w:val="0"/>
          <w:numId w:val="2"/>
        </w:numPr>
        <w:spacing w:before="280" w:after="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если f(x0)&lt; 0, то [a,x0];</w:t>
      </w:r>
    </w:p>
    <w:p>
      <w:pPr>
        <w:pStyle w:val="NormalWeb"/>
        <w:numPr>
          <w:ilvl w:val="0"/>
          <w:numId w:val="2"/>
        </w:numPr>
        <w:spacing w:before="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если наоборот, то [x0,b].</w:t>
      </w:r>
    </w:p>
    <w:p>
      <w:pPr>
        <w:pStyle w:val="NormalWeb"/>
        <w:spacing w:before="280" w:after="280"/>
        <w:rPr>
          <w:lang w:eastAsia="zh-CN" w:bidi="hi-IN"/>
        </w:rPr>
      </w:pPr>
      <w:r>
        <w:rPr>
          <w:sz w:val="28"/>
          <w:szCs w:val="28"/>
          <w:lang w:eastAsia="zh-CN" w:bidi="hi-IN"/>
        </w:rPr>
        <w:t>То есть происходит сужение интервала. Таким образом, в результате формируется последовательность xi, где i - номер иттерации.</w:t>
      </w:r>
    </w:p>
    <w:p>
      <w:pPr>
        <w:pStyle w:val="NormalWeb"/>
        <w:spacing w:before="280" w:after="28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Вычисления прекращаются, когда разность b-a меньше требуемой погрешности.</w:t>
      </w:r>
    </w:p>
    <w:p>
      <w:pPr>
        <w:pStyle w:val="NormalWeb"/>
        <w:spacing w:before="280" w:after="28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NormalWeb"/>
        <w:spacing w:before="280" w:after="28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Пошаговое сравнение: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 xml:space="preserve">В таблице 1 отображена пошаговая работа рекурсивного варианта дихотомического алгоритма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  <w:lang w:eastAsia="zh-CN" w:bidi="hi-IN"/>
        </w:rPr>
        <w:t xml:space="preserve">. В таблице 1: 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  <w:lang w:eastAsia="zh-CN" w:bidi="hi-IN"/>
        </w:rPr>
        <w:t>Пошаговая работа рекурсивного дихотомического алгоритма.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zh-CN" w:bidi="hi-IN"/>
        </w:rPr>
        <w:tab/>
        <w:tab/>
        <w:tab/>
        <w:tab/>
        <w:tab/>
        <w:tab/>
        <w:tab/>
        <w:tab/>
        <w:tab/>
        <w:t xml:space="preserve">        Таблица 1</w:t>
      </w:r>
    </w:p>
    <w:tbl>
      <w:tblPr>
        <w:tblStyle w:val="a3"/>
        <w:tblW w:w="9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85"/>
        <w:gridCol w:w="1455"/>
        <w:gridCol w:w="1530"/>
        <w:gridCol w:w="1305"/>
        <w:gridCol w:w="3300"/>
      </w:tblGrid>
      <w:tr>
        <w:trPr>
          <w:trHeight w:val="1374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 xml:space="preserve">Границы промежутка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/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Номер шага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m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r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1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2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левой границы.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левой границы.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7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8</w:t>
            </w:r>
          </w:p>
        </w:tc>
        <w:tc>
          <w:tcPr>
            <w:tcW w:w="145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0,671875</w:t>
            </w:r>
          </w:p>
        </w:tc>
        <w:tc>
          <w:tcPr>
            <w:tcW w:w="13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Останов.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 xml:space="preserve">В таблице 2 отображена пошаговая работа итеративного варианта дихотомического алгоритма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  <w:lang w:eastAsia="zh-CN" w:bidi="hi-IN"/>
        </w:rPr>
        <w:t xml:space="preserve">. В таблице 2: 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  <w:lang w:eastAsia="zh-CN" w:bidi="hi-IN"/>
        </w:rPr>
        <w:t>Пошаговая работа итеративного дихотомического алгоритма.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  <w:lang w:eastAsia="zh-CN" w:bidi="hi-IN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  <w:lang w:eastAsia="zh-CN" w:bidi="hi-IN"/>
        </w:rPr>
        <w:t>Таблица 2</w:t>
      </w:r>
    </w:p>
    <w:tbl>
      <w:tblPr>
        <w:tblStyle w:val="a3"/>
        <w:tblW w:w="8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662"/>
        <w:gridCol w:w="1561"/>
        <w:gridCol w:w="1558"/>
        <w:gridCol w:w="1561"/>
        <w:gridCol w:w="2138"/>
      </w:tblGrid>
      <w:tr>
        <w:trPr>
          <w:trHeight w:val="1374" w:hRule="atLeast"/>
        </w:trPr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 xml:space="preserve">Границы промежутка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/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Номер шага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m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r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1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2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левой границы.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левой границы.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7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zh-CN" w:bidi="hi-IN"/>
              </w:rPr>
              <w:t>Сдвиг правой границы.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8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55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0,671875</w:t>
            </w:r>
          </w:p>
        </w:tc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21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zh-CN" w:bidi="hi-IN"/>
              </w:rPr>
              <w:t>Останов.</w:t>
            </w:r>
          </w:p>
        </w:tc>
      </w:tr>
    </w:tbl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По результатам пошагового сравнения, рекурсивный и итеративный алгоритм выполняются за одинаковое число шагов.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Описание программы: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Программа для выполнения настоящей работы обеспечивает выполнение процедур поиска подстроки в фоновом режиме и подсчёт временных затрат на работу каждого из алгоритмов. Имеется возможность указать число итераций, в течение которых будут сняты показания времени.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 xml:space="preserve">При запуске программы следует ввести длину строки и количество итераций согласно инструкциям. По завершении работы процедур сортировки на экран будет выведено среднее время работы обоих алгоритмов. Для завершения работы программы следует ввести символ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q</w:t>
      </w:r>
      <w:r>
        <w:rPr>
          <w:rFonts w:cs="Times New Roman" w:ascii="Times New Roman" w:hAnsi="Times New Roman"/>
          <w:sz w:val="28"/>
          <w:szCs w:val="28"/>
          <w:lang w:eastAsia="zh-CN" w:bidi="hi-IN"/>
        </w:rPr>
        <w:t>, для продолжения работы — любой другой символ.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 xml:space="preserve">Программа создана с использованием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C</w:t>
      </w:r>
      <w:r>
        <w:rPr>
          <w:rFonts w:cs="Times New Roman" w:ascii="Times New Roman" w:hAnsi="Times New Roman"/>
          <w:sz w:val="28"/>
          <w:szCs w:val="28"/>
          <w:lang w:eastAsia="zh-CN" w:bidi="hi-IN"/>
        </w:rPr>
        <w:t xml:space="preserve">++ в текстовом редакторе с конфигурацией LazyVim (Neovim) для работы в системе под управлением ОС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Linux</w:t>
      </w:r>
      <w:r>
        <w:rPr>
          <w:rFonts w:cs="Times New Roman" w:ascii="Times New Roman" w:hAnsi="Times New Roman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Полученные результаты: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 xml:space="preserve">Результаты оценки временной сложности алгоритмов (в миллисекундах) представлены в таблице 3 и отображены на рисунке 1.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eastAsia="zh-CN" w:bidi="hi-IN"/>
        </w:rPr>
        <w:t xml:space="preserve">Далее показана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eastAsia="zh-CN" w:bidi="hi-IN"/>
        </w:rPr>
        <w:t>зависимость времени работы алгоритмов одномерной оптимизации от заданной точности вычислений (в миллисекундах).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eastAsia="zh-CN" w:bidi="hi-IN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cs="Times New Roman" w:ascii="Times New Roman" w:hAnsi="Times New Roman"/>
          <w:i/>
          <w:iCs/>
          <w:sz w:val="28"/>
          <w:szCs w:val="28"/>
          <w:lang w:eastAsia="zh-CN" w:bidi="hi-IN"/>
        </w:rPr>
        <w:t>Таблица 3</w:t>
      </w:r>
    </w:p>
    <w:tbl>
      <w:tblPr>
        <w:tblStyle w:val="11"/>
        <w:tblW w:w="92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0"/>
        <w:gridCol w:w="1185"/>
        <w:gridCol w:w="1244"/>
        <w:gridCol w:w="1170"/>
        <w:gridCol w:w="1217"/>
        <w:gridCol w:w="1214"/>
        <w:gridCol w:w="1199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val="ru-RU" w:eastAsia="ru-RU" w:bidi="ar-SA"/>
              </w:rPr>
              <w:t>Точность / Алгоритм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>
              <w:rPr>
                <w:rFonts w:eastAsia="Calibri" w:cs="Calibri"/>
                <w:b w:val="false"/>
                <w:bCs w:val="false"/>
                <w:color w:val="FFFFFF"/>
                <w:kern w:val="0"/>
                <w:sz w:val="22"/>
                <w:szCs w:val="22"/>
                <w:lang w:val="ru-RU" w:eastAsia="en-US" w:bidi="ar-SA"/>
              </w:rPr>
              <w:t>10⁻⁴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>
              <w:rPr>
                <w:rFonts w:eastAsia="Calibri" w:cs="Calibri"/>
                <w:b w:val="false"/>
                <w:bCs w:val="false"/>
                <w:color w:val="FFFFFF"/>
                <w:kern w:val="0"/>
                <w:sz w:val="22"/>
                <w:szCs w:val="22"/>
                <w:lang w:val="ru-RU" w:eastAsia="en-US" w:bidi="ar-SA"/>
              </w:rPr>
              <w:t>10⁻⁵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>
              <w:rPr>
                <w:rFonts w:eastAsia="Calibri" w:cs="Calibri"/>
                <w:b w:val="false"/>
                <w:bCs w:val="false"/>
                <w:color w:val="FFFFFF"/>
                <w:kern w:val="0"/>
                <w:sz w:val="22"/>
                <w:szCs w:val="22"/>
                <w:lang w:val="ru-RU" w:eastAsia="en-US" w:bidi="ar-SA"/>
              </w:rPr>
              <w:t>10⁻⁶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>
              <w:rPr>
                <w:rFonts w:eastAsia="Calibri" w:cs="Calibri"/>
                <w:b w:val="false"/>
                <w:bCs w:val="false"/>
                <w:color w:val="FFFFFF"/>
                <w:kern w:val="0"/>
                <w:sz w:val="22"/>
                <w:szCs w:val="22"/>
                <w:lang w:val="ru-RU" w:eastAsia="en-US" w:bidi="ar-SA"/>
              </w:rPr>
              <w:t>10⁻⁷</w:t>
            </w:r>
          </w:p>
        </w:tc>
        <w:tc>
          <w:tcPr>
            <w:tcW w:w="121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>
              <w:rPr>
                <w:rFonts w:eastAsia="Calibri" w:cs="Calibri"/>
                <w:b w:val="false"/>
                <w:bCs w:val="false"/>
                <w:color w:val="FFFFFF"/>
                <w:kern w:val="0"/>
                <w:sz w:val="22"/>
                <w:szCs w:val="22"/>
                <w:lang w:val="ru-RU" w:eastAsia="en-US" w:bidi="ar-SA"/>
              </w:rPr>
              <w:t>10⁻⁸</w:t>
            </w:r>
          </w:p>
        </w:tc>
        <w:tc>
          <w:tcPr>
            <w:tcW w:w="1199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>
              <w:rPr>
                <w:rFonts w:eastAsia="Calibri" w:cs="Calibri"/>
                <w:b w:val="false"/>
                <w:bCs w:val="false"/>
                <w:color w:val="FFFFFF"/>
                <w:kern w:val="0"/>
                <w:sz w:val="22"/>
                <w:szCs w:val="22"/>
                <w:lang w:val="ru-RU" w:eastAsia="en-US" w:bidi="ar-SA"/>
              </w:rPr>
              <w:t>10⁻⁹</w:t>
            </w:r>
          </w:p>
        </w:tc>
      </w:tr>
      <w:tr>
        <w:trPr>
          <w:trHeight w:val="2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 w:eastAsia="ru-RU" w:bidi="ar-SA"/>
              </w:rPr>
              <w:t>Рекурсивный</w:t>
            </w:r>
          </w:p>
        </w:tc>
        <w:tc>
          <w:tcPr>
            <w:tcW w:w="1185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ru-RU" w:eastAsia="en-US" w:bidi="ar-SA"/>
              </w:rPr>
              <w:t>0,000158</w:t>
            </w:r>
          </w:p>
        </w:tc>
        <w:tc>
          <w:tcPr>
            <w:tcW w:w="1244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ru-RU" w:eastAsia="en-US" w:bidi="ar-SA"/>
              </w:rPr>
              <w:t>0,000191</w:t>
            </w:r>
          </w:p>
        </w:tc>
        <w:tc>
          <w:tcPr>
            <w:tcW w:w="11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ru-RU" w:eastAsia="en-US" w:bidi="ar-SA"/>
              </w:rPr>
              <w:t>0,000206</w:t>
            </w:r>
          </w:p>
        </w:tc>
        <w:tc>
          <w:tcPr>
            <w:tcW w:w="1217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ru-RU" w:eastAsia="en-US" w:bidi="ar-SA"/>
              </w:rPr>
              <w:t>0,000234</w:t>
            </w:r>
          </w:p>
        </w:tc>
        <w:tc>
          <w:tcPr>
            <w:tcW w:w="1214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ru-RU" w:eastAsia="en-US" w:bidi="ar-SA"/>
              </w:rPr>
              <w:t>0,000275</w:t>
            </w:r>
          </w:p>
        </w:tc>
        <w:tc>
          <w:tcPr>
            <w:tcW w:w="1199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ru-RU" w:eastAsia="en-US" w:bidi="ar-SA"/>
              </w:rPr>
              <w:t>0,000303</w:t>
            </w:r>
          </w:p>
        </w:tc>
      </w:tr>
      <w:tr>
        <w:trPr>
          <w:trHeight w:val="682" w:hRule="atLeast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val="ru-RU" w:eastAsia="ru-RU" w:bidi="ar-SA"/>
              </w:rPr>
              <w:t>Итерационный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eastAsia="Calibri" w:cs="Calibri"/>
                <w:color w:val="FFFFFF"/>
                <w:kern w:val="0"/>
                <w:sz w:val="18"/>
                <w:szCs w:val="18"/>
                <w:lang w:val="ru-RU" w:eastAsia="en-US" w:bidi="ar-SA"/>
              </w:rPr>
              <w:t>0,000135</w:t>
            </w:r>
          </w:p>
        </w:tc>
        <w:tc>
          <w:tcPr>
            <w:tcW w:w="124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eastAsia="Calibri" w:cs="Calibri"/>
                <w:color w:val="FFFFFF"/>
                <w:kern w:val="0"/>
                <w:sz w:val="18"/>
                <w:szCs w:val="18"/>
                <w:lang w:val="ru-RU" w:eastAsia="en-US" w:bidi="ar-SA"/>
              </w:rPr>
              <w:t>0,000158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eastAsia="Calibri" w:cs="Calibri"/>
                <w:color w:val="FFFFFF"/>
                <w:kern w:val="0"/>
                <w:sz w:val="18"/>
                <w:szCs w:val="18"/>
                <w:lang w:val="ru-RU" w:eastAsia="en-US" w:bidi="ar-SA"/>
              </w:rPr>
              <w:t>0,000172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eastAsia="Calibri" w:cs="Calibri"/>
                <w:color w:val="FFFFFF"/>
                <w:kern w:val="0"/>
                <w:sz w:val="18"/>
                <w:szCs w:val="18"/>
                <w:lang w:val="ru-RU" w:eastAsia="en-US" w:bidi="ar-SA"/>
              </w:rPr>
              <w:t>0,000203</w:t>
            </w:r>
          </w:p>
        </w:tc>
        <w:tc>
          <w:tcPr>
            <w:tcW w:w="121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eastAsia="Calibri" w:cs="Calibri"/>
                <w:color w:val="FFFFFF"/>
                <w:kern w:val="0"/>
                <w:sz w:val="18"/>
                <w:szCs w:val="18"/>
                <w:lang w:val="ru-RU" w:eastAsia="en-US" w:bidi="ar-SA"/>
              </w:rPr>
              <w:t>0,000218</w:t>
            </w:r>
          </w:p>
        </w:tc>
        <w:tc>
          <w:tcPr>
            <w:tcW w:w="1199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eastAsia="Calibri" w:cs="Calibri"/>
                <w:color w:val="FFFFFF"/>
                <w:kern w:val="0"/>
                <w:sz w:val="18"/>
                <w:szCs w:val="18"/>
                <w:lang w:val="ru-RU" w:eastAsia="en-US" w:bidi="ar-SA"/>
              </w:rPr>
              <w:t>0,000231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/>
        <w:drawing>
          <wp:inline distT="0" distB="0" distL="0" distR="0">
            <wp:extent cx="5161915" cy="30975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309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 w:val="false"/>
          <w:i w:val="false"/>
          <w:iCs w:val="false"/>
          <w:color w:val="FFFFFF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FFFFFF"/>
          <w:sz w:val="24"/>
          <w:szCs w:val="24"/>
          <w:lang w:eastAsia="zh-CN" w:bidi="hi-IN"/>
        </w:rPr>
        <w:t>Рис. 1. Зависимость времени работы алгоритмов одномерной оптимизации от заданной точности вычислений.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Данные, отображенные в таблице и на рисунке, показывают, что рекурсивный и итеративный дихотомические алгоритмы имеют одинаковую асимптотическую сложность; тем не менее, итеративный вариант работает в среднем быстрее.</w:t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Вывод: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В ходе проведённой лабораторной работы получены следующие результаты: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Изучен дихотомический алгоритм одномерной оптимизации.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Создана программа, позволяющая выполнить оценку временной сложности алгоритмов.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Проведена оценка временной сложности итерационного и рекурсивного варианта дихотомического алгоритма.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  <w:t>По результатам оценки оба варианта дихотомического алгоритма имеют одинаковую асимптотическую сложность.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sz w:val="28"/>
          <w:szCs w:val="28"/>
          <w:lang w:eastAsia="zh-CN" w:bidi="hi-IN"/>
        </w:rPr>
      </w:r>
    </w:p>
    <w:p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Листинг кода: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</w:t>
      </w:r>
      <w:r>
        <w:rPr>
          <w:rFonts w:cs="Courier New" w:ascii="Courier New" w:hAnsi="Courier New"/>
          <w:sz w:val="20"/>
          <w:szCs w:val="20"/>
          <w:lang w:val="en-US"/>
        </w:rPr>
        <w:t>include</w:t>
      </w:r>
      <w:r>
        <w:rPr>
          <w:rFonts w:cs="Courier New" w:ascii="Courier New" w:hAnsi="Courier New"/>
          <w:sz w:val="20"/>
          <w:szCs w:val="20"/>
        </w:rPr>
        <w:t xml:space="preserve"> &lt;</w:t>
      </w:r>
      <w:r>
        <w:rPr>
          <w:rFonts w:cs="Courier New" w:ascii="Courier New" w:hAnsi="Courier New"/>
          <w:sz w:val="20"/>
          <w:szCs w:val="20"/>
          <w:lang w:val="en-US"/>
        </w:rPr>
        <w:t>iostream</w:t>
      </w:r>
      <w:r>
        <w:rPr>
          <w:rFonts w:cs="Courier New" w:ascii="Courier New" w:hAnsi="Courier New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&lt;vector&gt;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&lt;time.h&gt;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f(double x)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2.755 * x * x - 3.7743 * x + 1.2311;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double f2(double l, double r, double pre)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m = (r - l) / 2.0 + 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while (abs(f(r) - f(l)) &gt; pre)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(f(m - pre) &lt; f(m + pre))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 = m;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else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l = m;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 = (r - l) / 2.0 + l;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m;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double f1(double l, double r, double pre)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m = (r - l) / 2.0 + 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(abs(f(r) - f(l)) &lt;= pre)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m;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(f(m - pre) &lt; f(m + pre))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 = f1(l, m, pre);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else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 = f1(m, r, pre);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m;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int main()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srand(static_cast&lt;unsigned int&gt;(time(NULL)));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 c = ' 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(c != 'q')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{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r = 0;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double eps, rg;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"Precision as power of 10:" &lt;&lt; std::endl;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std::cin &gt;&gt; rg;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eps = pow(10.0, -1 * rg);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"Iterations:" &lt;&lt; std::endl;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std::cin &gt;&gt; 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double time_f1_sum = 0, time_f2_sum = 0;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const double a = 0, b = 4;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(int k = 0; k &lt; r; k++)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clock_t start = clock();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f1(a, b, eps);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clock_t end = clock();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double seconds = (double)(end - start) / CLOCKS_PER_SEC;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time_f1_sum += seconds;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start = clock();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f2(a, b, eps);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end = clock();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seconds = (double)(end - start) / CLOCKS_PER_SEC;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time_f2_sum += seconds;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double time_1 = time_f1_sum / (double)r;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time (recursion): " &lt;&lt; time_1 &lt;&lt; " seconds" &lt;&lt; std::endl;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double time_2 = time_f2_sum / (double)r;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time (iteration): " &lt;&lt; time_2 &lt;&lt; " seconds"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std::cout &lt;&lt; "Enter any char to continue; enter 'q' to exit." </w:t>
      </w:r>
      <w:r>
        <w:rPr>
          <w:rFonts w:cs="Courier New" w:ascii="Courier New" w:hAnsi="Courier New"/>
          <w:sz w:val="20"/>
          <w:szCs w:val="20"/>
        </w:rPr>
        <w:t>&lt;&lt; std::endl;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std::cin &gt;&gt; c;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3700"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3700"/>
    <w:pPr>
      <w:suppressAutoHyphens w:val="true"/>
      <w:spacing w:lineRule="auto" w:line="240" w:before="240" w:after="0"/>
      <w:textAlignment w:val="baseline"/>
      <w:outlineLvl w:val="0"/>
    </w:pPr>
    <w:rPr>
      <w:rFonts w:ascii="Times New Roman" w:hAnsi="Times New Roman" w:eastAsia="NSimSun" w:cs="Times New Roman"/>
      <w:b/>
      <w:bCs/>
      <w:kern w:val="2"/>
      <w:sz w:val="40"/>
      <w:szCs w:val="40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53700"/>
    <w:rPr>
      <w:rFonts w:ascii="Times New Roman" w:hAnsi="Times New Roman" w:eastAsia="NSimSun" w:cs="Times New Roman"/>
      <w:b/>
      <w:bCs/>
      <w:kern w:val="2"/>
      <w:sz w:val="40"/>
      <w:szCs w:val="4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b5358b"/>
    <w:rPr>
      <w:color w:val="80808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673f8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03d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27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Plain Table 1"/>
    <w:basedOn w:val="a1"/>
    <w:uiPriority w:val="41"/>
    <w:rsid w:val="000f278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AFE3-100F-4C2D-8026-B8EC1BE2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Application>LibreOffice/25.2.2.2$Linux_X86_64 LibreOffice_project/520$Build-2</Application>
  <AppVersion>15.0000</AppVersion>
  <Pages>9</Pages>
  <Words>907</Words>
  <Characters>5138</Characters>
  <CharactersWithSpaces>6322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2023-02-16T08:19:00Z</dcterms:created>
  <dc:creator>Дмитрий Особов</dc:creator>
  <dc:description/>
  <dc:language>ru-RU</dc:language>
  <cp:lastModifiedBy/>
  <dcterms:modified xsi:type="dcterms:W3CDTF">2025-04-24T09:08:45Z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