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A4" w:rsidRPr="00563AAD" w:rsidRDefault="00563AAD" w:rsidP="00563AAD">
      <w:pPr>
        <w:jc w:val="center"/>
        <w:rPr>
          <w:b/>
          <w:i/>
          <w:sz w:val="28"/>
          <w:u w:val="single"/>
        </w:rPr>
      </w:pPr>
      <w:r w:rsidRPr="00563AAD">
        <w:rPr>
          <w:b/>
          <w:i/>
          <w:sz w:val="28"/>
          <w:u w:val="single"/>
        </w:rPr>
        <w:t>Does Varying BeeGFS Configuration Affect the I/O Performance of HPC Workloads?-Review</w:t>
      </w:r>
    </w:p>
    <w:p w:rsidR="00563AAD" w:rsidRPr="00CC2247" w:rsidRDefault="00CC2247" w:rsidP="00563AAD">
      <w:pPr>
        <w:rPr>
          <w:sz w:val="20"/>
        </w:rPr>
      </w:pPr>
      <w:r w:rsidRPr="00CC2247">
        <w:rPr>
          <w:rFonts w:ascii="Arial" w:hAnsi="Arial" w:cs="Arial"/>
          <w:color w:val="000000"/>
          <w:szCs w:val="27"/>
          <w:shd w:val="clear" w:color="auto" w:fill="FFFFFF"/>
        </w:rPr>
        <w:t>BeeGFS as a </w:t>
      </w:r>
      <w:r w:rsidRPr="00CC2247">
        <w:rPr>
          <w:rFonts w:ascii="Arial" w:hAnsi="Arial" w:cs="Arial"/>
          <w:i/>
          <w:iCs/>
          <w:color w:val="000000"/>
          <w:szCs w:val="27"/>
          <w:bdr w:val="none" w:sz="0" w:space="0" w:color="auto" w:frame="1"/>
          <w:shd w:val="clear" w:color="auto" w:fill="FFFFFF"/>
        </w:rPr>
        <w:t>parallel</w:t>
      </w:r>
      <w:r w:rsidRPr="00CC2247">
        <w:rPr>
          <w:rFonts w:ascii="Arial" w:hAnsi="Arial" w:cs="Arial"/>
          <w:color w:val="000000"/>
          <w:szCs w:val="27"/>
          <w:shd w:val="clear" w:color="auto" w:fill="FFFFFF"/>
        </w:rPr>
        <w:t> file system indicates that files are striped over multiple server nodes to maximize read/write performance and scalability of the file system.</w:t>
      </w:r>
    </w:p>
    <w:p w:rsidR="00563AAD" w:rsidRDefault="00CC2247" w:rsidP="00563AAD">
      <w:r>
        <w:t>Abstract-</w:t>
      </w:r>
      <w:r>
        <w:t>The increasing gap between processor and disk performance leads to high performance computing (HPC) applications facing I/O bottlenecks.</w:t>
      </w:r>
      <w:r w:rsidRPr="00CC2247">
        <w:t xml:space="preserve"> </w:t>
      </w:r>
      <w:r>
        <w:t>This makes parallel file systems one of the most important components in an HPC cluster. This work analyzes the I/O performance of different workloads for various BeeGFS configurations</w:t>
      </w:r>
      <w:r>
        <w:t>.</w:t>
      </w:r>
    </w:p>
    <w:p w:rsidR="00CC2247" w:rsidRPr="00E2579F" w:rsidRDefault="00CC2247" w:rsidP="00563AAD">
      <w:pPr>
        <w:rPr>
          <w:b/>
          <w:u w:val="single"/>
        </w:rPr>
      </w:pPr>
    </w:p>
    <w:p w:rsidR="00CC2247" w:rsidRPr="00E2579F" w:rsidRDefault="00CC2247" w:rsidP="00563AAD">
      <w:pPr>
        <w:rPr>
          <w:b/>
          <w:u w:val="single"/>
        </w:rPr>
      </w:pPr>
      <w:r w:rsidRPr="00E2579F">
        <w:rPr>
          <w:b/>
          <w:u w:val="single"/>
        </w:rPr>
        <w:t>Introduction-</w:t>
      </w:r>
    </w:p>
    <w:p w:rsidR="00CC2247" w:rsidRDefault="00CC2247" w:rsidP="00563AAD">
      <w:r>
        <w:t>The Parallel File System (PFS) is a critical component of the I/O subsystem, enabling multiple clients to store and access data spread across multiple storage nodes through parallel I/O paths</w:t>
      </w:r>
      <w:r>
        <w:t xml:space="preserve">. </w:t>
      </w:r>
      <w:r>
        <w:t>BeeGFS, a POSIX-compatible PFS, is widely favored for its ease of installation and management</w:t>
      </w:r>
      <w:r>
        <w:t>.</w:t>
      </w:r>
    </w:p>
    <w:p w:rsidR="005B28F6" w:rsidRDefault="005B28F6" w:rsidP="00563AAD">
      <w:r>
        <w:t xml:space="preserve">This paper investigates the impact of altering the striping configuration and OST allocation strategy of BeeGFS on I/O performance. Specifically, our work tries to answer the following research questions. </w:t>
      </w:r>
    </w:p>
    <w:p w:rsidR="005B28F6" w:rsidRDefault="005B28F6" w:rsidP="00563AAD">
      <w:r>
        <w:t xml:space="preserve">• RQ1: How does the OST allocation strategy affect load imbalance across OSSs and OSTs? </w:t>
      </w:r>
    </w:p>
    <w:p w:rsidR="00CC2247" w:rsidRDefault="005B28F6" w:rsidP="00563AAD">
      <w:r>
        <w:t>• RQ2: How does varying chunk size and number of targets affect I/O performance?</w:t>
      </w:r>
    </w:p>
    <w:p w:rsidR="005B28F6" w:rsidRDefault="005B28F6" w:rsidP="00563AAD"/>
    <w:p w:rsidR="00CC2247" w:rsidRDefault="00CC2247" w:rsidP="00563AAD"/>
    <w:p w:rsidR="00563AAD" w:rsidRDefault="00E2579F" w:rsidP="00E2579F">
      <w:pPr>
        <w:rPr>
          <w:b/>
          <w:u w:val="single"/>
        </w:rPr>
      </w:pPr>
      <w:r w:rsidRPr="00E2579F">
        <w:rPr>
          <w:b/>
          <w:u w:val="single"/>
        </w:rPr>
        <w:t>Methodology-</w:t>
      </w:r>
    </w:p>
    <w:p w:rsidR="00E2579F" w:rsidRDefault="00E2579F" w:rsidP="00E2579F">
      <w:r>
        <w:t>The cluster has a total of 10 nodes with 4 clients, 2 metadata servers (MDS), 1 management server (MGS), and 3 object storage servers (OSS), each with 3 object storage targets (OST).</w:t>
      </w:r>
      <w:r w:rsidR="00AF7BDF" w:rsidRPr="00AF7BDF">
        <w:t xml:space="preserve"> </w:t>
      </w:r>
      <w:r w:rsidR="00AF7BDF">
        <w:t xml:space="preserve">It is equipped with BeeGFS-7.3.2 with 4.5TB of total capacity. Each client node has 8GB of memory. All nodes in the cluster are connected via a 1Gbps Ethernet link. The OSSs are each equipped with 32GB of DRAM. Fig. 3 shows the cluster setup with corresponding the BeeGFS services. </w:t>
      </w:r>
      <w:proofErr w:type="spellStart"/>
      <w:r w:rsidR="00AF7BDF">
        <w:t>Sx</w:t>
      </w:r>
      <w:proofErr w:type="spellEnd"/>
      <w:r w:rsidR="00AF7BDF">
        <w:t xml:space="preserve"> Ty represents the </w:t>
      </w:r>
      <w:proofErr w:type="spellStart"/>
      <w:r w:rsidR="00AF7BDF">
        <w:t>yth</w:t>
      </w:r>
      <w:proofErr w:type="spellEnd"/>
      <w:r w:rsidR="00AF7BDF">
        <w:t xml:space="preserve"> target in the </w:t>
      </w:r>
      <w:proofErr w:type="spellStart"/>
      <w:r w:rsidR="00AF7BDF">
        <w:t>xth</w:t>
      </w:r>
      <w:proofErr w:type="spellEnd"/>
      <w:r w:rsidR="00AF7BDF">
        <w:t xml:space="preserve"> server</w:t>
      </w:r>
      <w:r w:rsidR="00AF7BDF">
        <w:t>.</w:t>
      </w:r>
    </w:p>
    <w:p w:rsidR="00AF7BDF" w:rsidRDefault="00AF7BDF" w:rsidP="00E2579F">
      <w:r>
        <w:t>IOR is used to answer the r</w:t>
      </w:r>
      <w:r>
        <w:t>esearch questions RQ1 and RQ2. T</w:t>
      </w:r>
      <w:r>
        <w:t>he CPU, memory and network utilization of the cluster are monitored using the ELK stack [9]. The benchmark tools measure the I/O throughput and latency of the workloa</w:t>
      </w:r>
      <w:bookmarkStart w:id="0" w:name="_GoBack"/>
      <w:bookmarkEnd w:id="0"/>
      <w:r>
        <w:t>ds. The beegfs-df command is used to check the load distribution of the chunks across the OSTs</w:t>
      </w:r>
      <w:r>
        <w:t>.</w:t>
      </w:r>
    </w:p>
    <w:p w:rsidR="00AF7BDF" w:rsidRDefault="00AF7BDF" w:rsidP="00E2579F">
      <w:r w:rsidRPr="00AF7BDF">
        <w:rPr>
          <w:b/>
          <w:u w:val="single"/>
        </w:rPr>
        <w:t>CONCLUSION</w:t>
      </w:r>
      <w:r>
        <w:t>-</w:t>
      </w:r>
    </w:p>
    <w:p w:rsidR="00AF7BDF" w:rsidRPr="00AF7BDF" w:rsidRDefault="00AF7BDF" w:rsidP="00E2579F">
      <w:pPr>
        <w:rPr>
          <w:b/>
          <w:u w:val="single"/>
        </w:rPr>
      </w:pPr>
      <w:r>
        <w:t xml:space="preserve"> BeeGFS is gaining popularity among small-scale HPC clusters. Our work studied the effects of varying striping configurations for various I/O workloads. We observed that the default OST allocation strategies lead to load imbalance on OST and OSS levels. The default striping configuration gives sub-optimal performance for various workloads. These results highlight the need for a tool for adaptive striping</w:t>
      </w:r>
    </w:p>
    <w:p w:rsidR="00E2579F" w:rsidRPr="00E2579F" w:rsidRDefault="00E2579F" w:rsidP="00E2579F"/>
    <w:sectPr w:rsidR="00E2579F" w:rsidRPr="00E2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AD"/>
    <w:rsid w:val="001102A4"/>
    <w:rsid w:val="00563AAD"/>
    <w:rsid w:val="005B28F6"/>
    <w:rsid w:val="00AF7BDF"/>
    <w:rsid w:val="00CC2247"/>
    <w:rsid w:val="00E2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97BE-12C0-47BC-B11A-15866371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2024-08-28T06:11:00Z</dcterms:created>
  <dcterms:modified xsi:type="dcterms:W3CDTF">2024-08-28T13:55:00Z</dcterms:modified>
</cp:coreProperties>
</file>