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966" w:rsidRDefault="00144B62" w:rsidP="00144B62">
      <w:pPr>
        <w:jc w:val="center"/>
        <w:rPr>
          <w:b/>
          <w:i/>
          <w:sz w:val="36"/>
          <w:u w:val="single"/>
        </w:rPr>
      </w:pPr>
      <w:r>
        <w:rPr>
          <w:b/>
          <w:i/>
          <w:sz w:val="36"/>
          <w:u w:val="single"/>
        </w:rPr>
        <w:t>Papers Reviewed</w:t>
      </w:r>
    </w:p>
    <w:p w:rsidR="00144B62" w:rsidRDefault="00144B62" w:rsidP="00144B62">
      <w:pPr>
        <w:rPr>
          <w:b/>
          <w:i/>
          <w:sz w:val="36"/>
          <w:u w:val="single"/>
        </w:rPr>
      </w:pPr>
    </w:p>
    <w:p w:rsidR="00144B62" w:rsidRDefault="00144B62" w:rsidP="00144B62">
      <w:pPr>
        <w:pStyle w:val="Heading1"/>
        <w:shd w:val="clear" w:color="auto" w:fill="FFFFFF"/>
        <w:rPr>
          <w:sz w:val="16"/>
        </w:rPr>
      </w:pPr>
      <w:r w:rsidRPr="00144B62">
        <w:rPr>
          <w:b w:val="0"/>
          <w:sz w:val="16"/>
          <w:u w:val="single"/>
        </w:rPr>
        <w:t>Pre Training</w:t>
      </w:r>
      <w:r>
        <w:rPr>
          <w:sz w:val="16"/>
        </w:rPr>
        <w:t>-</w:t>
      </w:r>
    </w:p>
    <w:p w:rsidR="00144B62" w:rsidRPr="00144B62" w:rsidRDefault="00144B62" w:rsidP="00144B62">
      <w:pPr>
        <w:pStyle w:val="Heading1"/>
        <w:numPr>
          <w:ilvl w:val="0"/>
          <w:numId w:val="1"/>
        </w:numPr>
        <w:shd w:val="clear" w:color="auto" w:fill="FFFFFF"/>
        <w:rPr>
          <w:b w:val="0"/>
          <w:color w:val="000000"/>
          <w:sz w:val="16"/>
          <w:szCs w:val="16"/>
        </w:rPr>
      </w:pPr>
      <w:r w:rsidRPr="00144B62">
        <w:rPr>
          <w:b w:val="0"/>
          <w:color w:val="000000"/>
          <w:sz w:val="16"/>
        </w:rPr>
        <w:t>GEMINI: Fast Failure Recovery in Distributed Training with In-Memory Checkpoints</w:t>
      </w:r>
      <w:r>
        <w:rPr>
          <w:b w:val="0"/>
          <w:color w:val="000000"/>
          <w:sz w:val="16"/>
        </w:rPr>
        <w:t>-</w:t>
      </w:r>
      <w:r w:rsidRPr="00144B62">
        <w:rPr>
          <w:b w:val="0"/>
          <w:color w:val="333333"/>
          <w:sz w:val="16"/>
          <w:szCs w:val="16"/>
          <w:shd w:val="clear" w:color="auto" w:fill="FAFAFA"/>
        </w:rPr>
        <w:t>To address these two challenges, this paper proposes: 1) </w:t>
      </w:r>
      <w:r w:rsidRPr="00144B62">
        <w:rPr>
          <w:b w:val="0"/>
          <w:i/>
          <w:iCs/>
          <w:color w:val="333333"/>
          <w:sz w:val="16"/>
          <w:szCs w:val="16"/>
          <w:shd w:val="clear" w:color="auto" w:fill="FAFAFA"/>
        </w:rPr>
        <w:t>a provably near-optimal checkpoint placement strategy</w:t>
      </w:r>
      <w:r w:rsidRPr="00144B62">
        <w:rPr>
          <w:b w:val="0"/>
          <w:color w:val="333333"/>
          <w:sz w:val="16"/>
          <w:szCs w:val="16"/>
          <w:shd w:val="clear" w:color="auto" w:fill="FAFAFA"/>
        </w:rPr>
        <w:t> to maximize the probability of failure recovery from checkpoints in CPU memory; and 2) </w:t>
      </w:r>
      <w:r w:rsidRPr="00144B62">
        <w:rPr>
          <w:b w:val="0"/>
          <w:i/>
          <w:iCs/>
          <w:color w:val="333333"/>
          <w:sz w:val="16"/>
          <w:szCs w:val="16"/>
          <w:shd w:val="clear" w:color="auto" w:fill="FAFAFA"/>
        </w:rPr>
        <w:t>a checkpoint traffic scheduling algorithm</w:t>
      </w:r>
      <w:r w:rsidRPr="00144B62">
        <w:rPr>
          <w:b w:val="0"/>
          <w:color w:val="333333"/>
          <w:sz w:val="16"/>
          <w:szCs w:val="16"/>
          <w:shd w:val="clear" w:color="auto" w:fill="FAFAFA"/>
        </w:rPr>
        <w:t> to minimize, if not eliminate, the interference of checkpoint traffic on model training. Our evaluation shows that overall Gemini achieves a faster failure recovery by more than 13× than existing solutions.</w:t>
      </w:r>
    </w:p>
    <w:p w:rsidR="00144B62" w:rsidRPr="00144B62" w:rsidRDefault="00144B62" w:rsidP="00144B62">
      <w:pPr>
        <w:pStyle w:val="Heading1"/>
        <w:numPr>
          <w:ilvl w:val="0"/>
          <w:numId w:val="1"/>
        </w:numPr>
        <w:shd w:val="clear" w:color="auto" w:fill="FFFFFF"/>
        <w:rPr>
          <w:b w:val="0"/>
          <w:color w:val="000000"/>
          <w:sz w:val="12"/>
          <w:szCs w:val="16"/>
        </w:rPr>
      </w:pPr>
      <w:r w:rsidRPr="00144B62">
        <w:rPr>
          <w:b w:val="0"/>
          <w:color w:val="000000"/>
          <w:sz w:val="16"/>
        </w:rPr>
        <w:t>The Llama 3 Herd of Models</w:t>
      </w:r>
      <w:r>
        <w:rPr>
          <w:b w:val="0"/>
          <w:color w:val="000000"/>
          <w:sz w:val="16"/>
        </w:rPr>
        <w:t>-</w:t>
      </w:r>
      <w:r w:rsidRPr="00144B62">
        <w:rPr>
          <w:rFonts w:ascii="Helvetica" w:hAnsi="Helvetica"/>
          <w:color w:val="000000"/>
          <w:sz w:val="20"/>
          <w:szCs w:val="20"/>
          <w:shd w:val="clear" w:color="auto" w:fill="FFFFFF"/>
        </w:rPr>
        <w:t xml:space="preserve"> </w:t>
      </w:r>
      <w:r w:rsidRPr="00144B62">
        <w:rPr>
          <w:b w:val="0"/>
          <w:color w:val="000000"/>
          <w:sz w:val="16"/>
          <w:szCs w:val="20"/>
          <w:shd w:val="clear" w:color="auto" w:fill="FFFFFF"/>
        </w:rPr>
        <w:t>We find that Llama 3 delivers comparable quality to leading language models such as GPT-4 on a plethora of tasks.</w:t>
      </w:r>
      <w:r w:rsidRPr="00144B62">
        <w:rPr>
          <w:rFonts w:ascii="Helvetica" w:hAnsi="Helvetica"/>
          <w:color w:val="000000"/>
          <w:sz w:val="20"/>
          <w:szCs w:val="20"/>
          <w:shd w:val="clear" w:color="auto" w:fill="FFFFFF"/>
        </w:rPr>
        <w:t xml:space="preserve"> </w:t>
      </w:r>
      <w:r w:rsidRPr="00144B62">
        <w:rPr>
          <w:b w:val="0"/>
          <w:color w:val="000000"/>
          <w:sz w:val="16"/>
          <w:szCs w:val="16"/>
          <w:shd w:val="clear" w:color="auto" w:fill="FFFFFF"/>
        </w:rPr>
        <w:t>Our largest model is a dense Transformer with 405B parameters and a context window of up to 128K tokens</w:t>
      </w:r>
    </w:p>
    <w:p w:rsidR="002610FC" w:rsidRDefault="002610FC" w:rsidP="002610FC">
      <w:pPr>
        <w:pStyle w:val="Heading1"/>
        <w:shd w:val="clear" w:color="auto" w:fill="FFFFFF"/>
        <w:rPr>
          <w:b w:val="0"/>
          <w:color w:val="000000"/>
          <w:sz w:val="16"/>
          <w:szCs w:val="16"/>
          <w:u w:val="single"/>
        </w:rPr>
      </w:pPr>
      <w:r w:rsidRPr="002610FC">
        <w:rPr>
          <w:b w:val="0"/>
          <w:color w:val="000000"/>
          <w:sz w:val="16"/>
          <w:szCs w:val="16"/>
          <w:u w:val="single"/>
        </w:rPr>
        <w:t>Serving-</w:t>
      </w:r>
    </w:p>
    <w:p w:rsidR="002610FC" w:rsidRPr="002610FC" w:rsidRDefault="002610FC" w:rsidP="002610FC">
      <w:pPr>
        <w:pStyle w:val="Heading1"/>
        <w:numPr>
          <w:ilvl w:val="0"/>
          <w:numId w:val="5"/>
        </w:numPr>
        <w:shd w:val="clear" w:color="auto" w:fill="FFFFFF"/>
        <w:rPr>
          <w:b w:val="0"/>
          <w:color w:val="000000"/>
          <w:sz w:val="16"/>
          <w:szCs w:val="16"/>
          <w:u w:val="single"/>
        </w:rPr>
      </w:pPr>
      <w:r>
        <w:rPr>
          <w:b w:val="0"/>
          <w:color w:val="000000"/>
          <w:sz w:val="16"/>
          <w:szCs w:val="16"/>
        </w:rPr>
        <w:t>Orca-</w:t>
      </w:r>
      <w:r>
        <w:rPr>
          <w:b w:val="0"/>
          <w:color w:val="333333"/>
          <w:sz w:val="16"/>
          <w:shd w:val="clear" w:color="auto" w:fill="FFFFFF"/>
        </w:rPr>
        <w:t>I</w:t>
      </w:r>
      <w:r w:rsidRPr="002610FC">
        <w:rPr>
          <w:b w:val="0"/>
          <w:color w:val="333333"/>
          <w:sz w:val="16"/>
          <w:shd w:val="clear" w:color="auto" w:fill="FFFFFF"/>
        </w:rPr>
        <w:t>teration-level scheduling, a new scheduling mechanism that schedules execution at the granularity of iteration (instead of request) where the scheduler invokes the execution engine to run only a single iteration of the model on the batch. </w:t>
      </w:r>
      <w:r w:rsidRPr="002610FC">
        <w:rPr>
          <w:b w:val="0"/>
          <w:color w:val="333333"/>
          <w:sz w:val="16"/>
          <w:szCs w:val="16"/>
          <w:shd w:val="clear" w:color="auto" w:fill="FFFFFF"/>
        </w:rPr>
        <w:t>Single iteration of the model on the batch. In addition, to apply batching and iteration-level scheduling to a Transformer model at the same time, we suggest selective batching, which applies batching only to a selected set of operations</w:t>
      </w:r>
    </w:p>
    <w:p w:rsidR="002610FC" w:rsidRPr="002610FC" w:rsidRDefault="002610FC" w:rsidP="002610FC">
      <w:pPr>
        <w:pStyle w:val="Heading1"/>
        <w:numPr>
          <w:ilvl w:val="0"/>
          <w:numId w:val="5"/>
        </w:numPr>
        <w:shd w:val="clear" w:color="auto" w:fill="FFFFFF"/>
        <w:rPr>
          <w:b w:val="0"/>
          <w:color w:val="000000"/>
          <w:sz w:val="12"/>
          <w:szCs w:val="16"/>
          <w:u w:val="single"/>
        </w:rPr>
      </w:pPr>
      <w:r>
        <w:rPr>
          <w:b w:val="0"/>
          <w:color w:val="000000"/>
          <w:sz w:val="16"/>
          <w:szCs w:val="16"/>
        </w:rPr>
        <w:t>LLM in flash-</w:t>
      </w:r>
      <w:r w:rsidRPr="002610FC">
        <w:rPr>
          <w:rFonts w:ascii="Helvetica" w:hAnsi="Helvetica"/>
          <w:color w:val="000000"/>
          <w:sz w:val="20"/>
          <w:szCs w:val="20"/>
          <w:shd w:val="clear" w:color="auto" w:fill="FFFFFF"/>
        </w:rPr>
        <w:t xml:space="preserve"> </w:t>
      </w:r>
      <w:r w:rsidRPr="002610FC">
        <w:rPr>
          <w:b w:val="0"/>
          <w:color w:val="000000"/>
          <w:sz w:val="16"/>
          <w:szCs w:val="20"/>
          <w:shd w:val="clear" w:color="auto" w:fill="FFFFFF"/>
        </w:rPr>
        <w:t>"Windowing" strategically reduces data transfer by reusing previously activated neurons, and second, "row-column bundling", tailored to the sequential data access strengths of flash memory, increases the size of data chunks read from flash memory.</w:t>
      </w:r>
    </w:p>
    <w:p w:rsidR="000535B4" w:rsidRPr="00064301" w:rsidRDefault="00D8392F" w:rsidP="000535B4">
      <w:pPr>
        <w:pStyle w:val="Heading1"/>
        <w:numPr>
          <w:ilvl w:val="0"/>
          <w:numId w:val="5"/>
        </w:numPr>
        <w:shd w:val="clear" w:color="auto" w:fill="FFFFFF"/>
        <w:rPr>
          <w:b w:val="0"/>
          <w:color w:val="000000"/>
          <w:sz w:val="12"/>
          <w:szCs w:val="16"/>
          <w:u w:val="single"/>
        </w:rPr>
      </w:pPr>
      <w:proofErr w:type="spellStart"/>
      <w:r>
        <w:rPr>
          <w:b w:val="0"/>
          <w:color w:val="000000"/>
          <w:sz w:val="16"/>
          <w:szCs w:val="20"/>
          <w:shd w:val="clear" w:color="auto" w:fill="FFFFFF"/>
        </w:rPr>
        <w:t>BlockLLM</w:t>
      </w:r>
      <w:proofErr w:type="spellEnd"/>
      <w:r>
        <w:rPr>
          <w:b w:val="0"/>
          <w:color w:val="000000"/>
          <w:sz w:val="16"/>
          <w:szCs w:val="20"/>
          <w:shd w:val="clear" w:color="auto" w:fill="FFFFFF"/>
        </w:rPr>
        <w:t>-</w:t>
      </w:r>
      <w:r w:rsidRPr="00D8392F">
        <w:rPr>
          <w:rFonts w:ascii="Helvetica" w:hAnsi="Helvetica"/>
          <w:color w:val="000000"/>
          <w:sz w:val="20"/>
          <w:szCs w:val="20"/>
          <w:shd w:val="clear" w:color="auto" w:fill="FFFFFF"/>
        </w:rPr>
        <w:t xml:space="preserve"> </w:t>
      </w:r>
      <w:proofErr w:type="spellStart"/>
      <w:r w:rsidRPr="00D8392F">
        <w:rPr>
          <w:b w:val="0"/>
          <w:color w:val="000000"/>
          <w:sz w:val="16"/>
          <w:szCs w:val="20"/>
          <w:shd w:val="clear" w:color="auto" w:fill="FFFFFF"/>
        </w:rPr>
        <w:t>BlockLLM</w:t>
      </w:r>
      <w:proofErr w:type="spellEnd"/>
      <w:r w:rsidRPr="00D8392F">
        <w:rPr>
          <w:b w:val="0"/>
          <w:color w:val="000000"/>
          <w:sz w:val="16"/>
          <w:szCs w:val="20"/>
          <w:shd w:val="clear" w:color="auto" w:fill="FFFFFF"/>
        </w:rPr>
        <w:t>, a serving system that exploits the potential of sharing components among fine-tuned LLM models to offer an efficient and flexible solution for LLM workloads</w:t>
      </w:r>
      <w:r>
        <w:rPr>
          <w:rFonts w:ascii="Helvetica" w:hAnsi="Helvetica"/>
          <w:color w:val="000000"/>
          <w:sz w:val="20"/>
          <w:szCs w:val="20"/>
          <w:shd w:val="clear" w:color="auto" w:fill="FFFFFF"/>
        </w:rPr>
        <w:t>.</w:t>
      </w:r>
      <w:r w:rsidRPr="00D8392F">
        <w:rPr>
          <w:rFonts w:ascii="Helvetica" w:hAnsi="Helvetica"/>
          <w:color w:val="000000"/>
          <w:sz w:val="20"/>
          <w:szCs w:val="20"/>
          <w:shd w:val="clear" w:color="auto" w:fill="FFFFFF"/>
        </w:rPr>
        <w:t xml:space="preserve"> </w:t>
      </w:r>
      <w:proofErr w:type="spellStart"/>
      <w:r w:rsidRPr="00D8392F">
        <w:rPr>
          <w:b w:val="0"/>
          <w:color w:val="000000"/>
          <w:sz w:val="16"/>
          <w:szCs w:val="20"/>
          <w:shd w:val="clear" w:color="auto" w:fill="FFFFFF"/>
        </w:rPr>
        <w:t>BlockLLM</w:t>
      </w:r>
      <w:proofErr w:type="spellEnd"/>
      <w:r w:rsidRPr="00D8392F">
        <w:rPr>
          <w:b w:val="0"/>
          <w:color w:val="000000"/>
          <w:sz w:val="16"/>
          <w:szCs w:val="20"/>
          <w:shd w:val="clear" w:color="auto" w:fill="FFFFFF"/>
        </w:rPr>
        <w:t xml:space="preserve"> consists of an offline block zoo, for storing the blocks, and an online system to serve the requests through chains of blocks.</w:t>
      </w:r>
      <w:r w:rsidRPr="00D8392F">
        <w:rPr>
          <w:rFonts w:ascii="Helvetica" w:hAnsi="Helvetica"/>
          <w:color w:val="000000"/>
          <w:sz w:val="16"/>
          <w:szCs w:val="20"/>
          <w:shd w:val="clear" w:color="auto" w:fill="FFFFFF"/>
        </w:rPr>
        <w:t> </w:t>
      </w:r>
      <w:bookmarkStart w:id="0" w:name="_GoBack"/>
      <w:bookmarkEnd w:id="0"/>
    </w:p>
    <w:p w:rsidR="000535B4" w:rsidRDefault="000535B4" w:rsidP="000535B4">
      <w:pPr>
        <w:pStyle w:val="Heading1"/>
        <w:shd w:val="clear" w:color="auto" w:fill="FFFFFF"/>
        <w:rPr>
          <w:b w:val="0"/>
          <w:color w:val="000000"/>
          <w:sz w:val="16"/>
          <w:szCs w:val="16"/>
          <w:u w:val="single"/>
        </w:rPr>
      </w:pPr>
      <w:r>
        <w:rPr>
          <w:b w:val="0"/>
          <w:color w:val="000000"/>
          <w:sz w:val="16"/>
          <w:szCs w:val="16"/>
          <w:u w:val="single"/>
        </w:rPr>
        <w:t>Multi-Model Systems-</w:t>
      </w:r>
    </w:p>
    <w:p w:rsidR="000535B4" w:rsidRPr="000535B4" w:rsidRDefault="000535B4" w:rsidP="000535B4">
      <w:pPr>
        <w:pStyle w:val="Heading1"/>
        <w:numPr>
          <w:ilvl w:val="0"/>
          <w:numId w:val="9"/>
        </w:numPr>
        <w:shd w:val="clear" w:color="auto" w:fill="FFFFFF"/>
        <w:rPr>
          <w:b w:val="0"/>
          <w:color w:val="000000"/>
          <w:sz w:val="16"/>
          <w:szCs w:val="16"/>
          <w:u w:val="single"/>
        </w:rPr>
      </w:pPr>
      <w:r w:rsidRPr="000535B4">
        <w:rPr>
          <w:b w:val="0"/>
          <w:bCs w:val="0"/>
          <w:color w:val="232F3E"/>
          <w:sz w:val="16"/>
        </w:rPr>
        <w:t>DISTMM: Accelerating distributed multimodal model training</w:t>
      </w:r>
      <w:r w:rsidRPr="000535B4">
        <w:rPr>
          <w:b w:val="0"/>
          <w:bCs w:val="0"/>
          <w:color w:val="232F3E"/>
          <w:sz w:val="16"/>
          <w:szCs w:val="16"/>
        </w:rPr>
        <w:t>-</w:t>
      </w:r>
      <w:r w:rsidRPr="000535B4">
        <w:rPr>
          <w:b w:val="0"/>
          <w:color w:val="232F3E"/>
          <w:sz w:val="16"/>
          <w:szCs w:val="16"/>
          <w:shd w:val="clear" w:color="auto" w:fill="FFFFFF"/>
        </w:rPr>
        <w:t xml:space="preserve"> DISTMM exploits the heterogeneity among submodules, applying different distributed parallelism strategies for each submodule, e.g., using Tensor Parallelism for a computation-intensive submodule, and Data Parallelism for a submodule with a small number of parameters</w:t>
      </w:r>
      <w:r>
        <w:rPr>
          <w:rFonts w:ascii="Arial" w:hAnsi="Arial" w:cs="Arial"/>
          <w:b w:val="0"/>
          <w:color w:val="232F3E"/>
          <w:sz w:val="27"/>
          <w:szCs w:val="27"/>
          <w:shd w:val="clear" w:color="auto" w:fill="FFFFFF"/>
        </w:rPr>
        <w:t>.</w:t>
      </w:r>
    </w:p>
    <w:p w:rsidR="000535B4" w:rsidRPr="000535B4" w:rsidRDefault="000535B4" w:rsidP="000535B4">
      <w:pPr>
        <w:pStyle w:val="Heading1"/>
        <w:numPr>
          <w:ilvl w:val="0"/>
          <w:numId w:val="9"/>
        </w:numPr>
        <w:shd w:val="clear" w:color="auto" w:fill="FFFFFF"/>
        <w:spacing w:before="60" w:beforeAutospacing="0" w:after="180" w:afterAutospacing="0" w:line="420" w:lineRule="atLeast"/>
        <w:rPr>
          <w:b w:val="0"/>
          <w:color w:val="000000"/>
        </w:rPr>
      </w:pPr>
      <w:r w:rsidRPr="000535B4">
        <w:rPr>
          <w:b w:val="0"/>
          <w:color w:val="000000"/>
          <w:sz w:val="16"/>
        </w:rPr>
        <w:t>Optimus</w:t>
      </w:r>
      <w:r>
        <w:rPr>
          <w:b w:val="0"/>
          <w:color w:val="000000"/>
          <w:sz w:val="16"/>
        </w:rPr>
        <w:t>:</w:t>
      </w:r>
      <w:r w:rsidRPr="000535B4">
        <w:rPr>
          <w:rFonts w:ascii="Helvetica" w:hAnsi="Helvetica"/>
          <w:color w:val="000000"/>
          <w:sz w:val="20"/>
          <w:szCs w:val="20"/>
          <w:shd w:val="clear" w:color="auto" w:fill="FFFFFF"/>
        </w:rPr>
        <w:t xml:space="preserve"> </w:t>
      </w:r>
      <w:r w:rsidRPr="000535B4">
        <w:rPr>
          <w:b w:val="0"/>
          <w:color w:val="000000"/>
          <w:sz w:val="16"/>
          <w:szCs w:val="20"/>
          <w:shd w:val="clear" w:color="auto" w:fill="FFFFFF"/>
        </w:rPr>
        <w:t>Optimus, a distributed MLLM training system that reduces end-to-end MLLM training time. Optimus is based on our principled analysis that scheduling the encoder computation within the LLM bubbles can reduce bubbles in MLLM training. To make scheduling encoder computation possible for all GPUs, Optimus searches the separate parallel plans for encoder and LLM, and adopts a bubble scheduling algorithm to enable exploiting LLM bubbles without breaking the original data dependencies in the MLLM model architecture</w:t>
      </w:r>
      <w:r>
        <w:rPr>
          <w:rFonts w:ascii="Helvetica" w:hAnsi="Helvetica"/>
          <w:color w:val="000000"/>
          <w:sz w:val="20"/>
          <w:szCs w:val="20"/>
          <w:shd w:val="clear" w:color="auto" w:fill="FFFFFF"/>
        </w:rPr>
        <w:t>.</w:t>
      </w:r>
    </w:p>
    <w:p w:rsidR="000535B4" w:rsidRDefault="000535B4" w:rsidP="000535B4">
      <w:pPr>
        <w:pStyle w:val="Heading1"/>
        <w:shd w:val="clear" w:color="auto" w:fill="FFFFFF"/>
        <w:spacing w:before="60" w:beforeAutospacing="0" w:after="180" w:afterAutospacing="0" w:line="420" w:lineRule="atLeast"/>
        <w:ind w:left="360"/>
        <w:rPr>
          <w:rFonts w:ascii="Helvetica" w:hAnsi="Helvetica"/>
          <w:b w:val="0"/>
          <w:color w:val="000000"/>
          <w:sz w:val="20"/>
          <w:szCs w:val="20"/>
          <w:u w:val="single"/>
          <w:shd w:val="clear" w:color="auto" w:fill="FFFFFF"/>
        </w:rPr>
      </w:pPr>
      <w:r>
        <w:rPr>
          <w:rFonts w:ascii="Helvetica" w:hAnsi="Helvetica"/>
          <w:b w:val="0"/>
          <w:color w:val="000000"/>
          <w:sz w:val="20"/>
          <w:szCs w:val="20"/>
          <w:u w:val="single"/>
          <w:shd w:val="clear" w:color="auto" w:fill="FFFFFF"/>
        </w:rPr>
        <w:t>LLM for Systems-</w:t>
      </w:r>
    </w:p>
    <w:p w:rsidR="000535B4" w:rsidRPr="000535B4" w:rsidRDefault="000535B4" w:rsidP="000535B4">
      <w:pPr>
        <w:pStyle w:val="Heading1"/>
        <w:numPr>
          <w:ilvl w:val="0"/>
          <w:numId w:val="11"/>
        </w:numPr>
        <w:shd w:val="clear" w:color="auto" w:fill="FFFFFF"/>
        <w:spacing w:before="60" w:beforeAutospacing="0" w:after="180" w:afterAutospacing="0" w:line="420" w:lineRule="atLeast"/>
        <w:rPr>
          <w:b w:val="0"/>
          <w:color w:val="000000"/>
          <w:sz w:val="12"/>
        </w:rPr>
      </w:pPr>
      <w:r w:rsidRPr="000535B4">
        <w:rPr>
          <w:b w:val="0"/>
          <w:color w:val="000000"/>
          <w:sz w:val="16"/>
        </w:rPr>
        <w:t>Large Language Models for Compiler Optimization</w:t>
      </w:r>
      <w:r>
        <w:rPr>
          <w:b w:val="0"/>
          <w:color w:val="000000"/>
          <w:sz w:val="16"/>
        </w:rPr>
        <w:t>-</w:t>
      </w:r>
      <w:r w:rsidRPr="000535B4">
        <w:rPr>
          <w:rFonts w:ascii="Helvetica" w:hAnsi="Helvetica"/>
          <w:color w:val="000000"/>
          <w:sz w:val="20"/>
          <w:szCs w:val="20"/>
          <w:shd w:val="clear" w:color="auto" w:fill="FFFFFF"/>
        </w:rPr>
        <w:t xml:space="preserve"> </w:t>
      </w:r>
      <w:r w:rsidRPr="000535B4">
        <w:rPr>
          <w:b w:val="0"/>
          <w:color w:val="000000"/>
          <w:sz w:val="16"/>
          <w:szCs w:val="20"/>
          <w:shd w:val="clear" w:color="auto" w:fill="FFFFFF"/>
        </w:rPr>
        <w:t xml:space="preserve">We present a 7B-parameter transformer model trained from scratch to optimize LLVM assembly for code size. The model takes as input </w:t>
      </w:r>
      <w:proofErr w:type="spellStart"/>
      <w:r w:rsidRPr="000535B4">
        <w:rPr>
          <w:b w:val="0"/>
          <w:color w:val="000000"/>
          <w:sz w:val="16"/>
          <w:szCs w:val="20"/>
          <w:shd w:val="clear" w:color="auto" w:fill="FFFFFF"/>
        </w:rPr>
        <w:t>unoptimized</w:t>
      </w:r>
      <w:proofErr w:type="spellEnd"/>
      <w:r w:rsidRPr="000535B4">
        <w:rPr>
          <w:b w:val="0"/>
          <w:color w:val="000000"/>
          <w:sz w:val="16"/>
          <w:szCs w:val="20"/>
          <w:shd w:val="clear" w:color="auto" w:fill="FFFFFF"/>
        </w:rPr>
        <w:t xml:space="preserve"> assembly and outputs a list of compiler options to best optimize the program. </w:t>
      </w:r>
    </w:p>
    <w:p w:rsidR="00845254" w:rsidRPr="00E96C93" w:rsidRDefault="00845254" w:rsidP="00845254">
      <w:pPr>
        <w:pStyle w:val="Heading1"/>
        <w:numPr>
          <w:ilvl w:val="0"/>
          <w:numId w:val="11"/>
        </w:numPr>
        <w:shd w:val="clear" w:color="auto" w:fill="FFFFFF"/>
        <w:spacing w:before="60" w:beforeAutospacing="0" w:after="180" w:afterAutospacing="0" w:line="420" w:lineRule="atLeast"/>
        <w:rPr>
          <w:b w:val="0"/>
          <w:color w:val="000000"/>
          <w:sz w:val="12"/>
        </w:rPr>
      </w:pPr>
      <w:r w:rsidRPr="00845254">
        <w:rPr>
          <w:b w:val="0"/>
          <w:color w:val="000000"/>
          <w:sz w:val="16"/>
        </w:rPr>
        <w:t>The Hitchhiker's Guide to Program Analysis: A Journey with Large Language Models</w:t>
      </w:r>
      <w:r>
        <w:rPr>
          <w:b w:val="0"/>
          <w:color w:val="000000"/>
          <w:sz w:val="16"/>
        </w:rPr>
        <w:t>-</w:t>
      </w:r>
      <w:r w:rsidR="00E96C93" w:rsidRPr="00E96C93">
        <w:rPr>
          <w:rFonts w:ascii="Helvetica" w:hAnsi="Helvetica"/>
          <w:color w:val="000000"/>
          <w:sz w:val="20"/>
          <w:szCs w:val="20"/>
          <w:shd w:val="clear" w:color="auto" w:fill="FFFFFF"/>
        </w:rPr>
        <w:t xml:space="preserve"> </w:t>
      </w:r>
      <w:r w:rsidR="00E96C93">
        <w:rPr>
          <w:rFonts w:ascii="Helvetica" w:hAnsi="Helvetica"/>
          <w:color w:val="000000"/>
          <w:sz w:val="20"/>
          <w:szCs w:val="20"/>
          <w:shd w:val="clear" w:color="auto" w:fill="FFFFFF"/>
        </w:rPr>
        <w:t xml:space="preserve">, </w:t>
      </w:r>
      <w:proofErr w:type="spellStart"/>
      <w:r w:rsidR="00E96C93" w:rsidRPr="00E96C93">
        <w:rPr>
          <w:b w:val="0"/>
          <w:color w:val="000000"/>
          <w:sz w:val="16"/>
          <w:szCs w:val="20"/>
          <w:shd w:val="clear" w:color="auto" w:fill="FFFFFF"/>
        </w:rPr>
        <w:t>LLift</w:t>
      </w:r>
      <w:proofErr w:type="spellEnd"/>
      <w:r w:rsidR="00E96C93" w:rsidRPr="00E96C93">
        <w:rPr>
          <w:b w:val="0"/>
          <w:color w:val="000000"/>
          <w:sz w:val="16"/>
          <w:szCs w:val="20"/>
          <w:shd w:val="clear" w:color="auto" w:fill="FFFFFF"/>
        </w:rPr>
        <w:t xml:space="preserve"> demonstrates a potent capability, showcasing a reasonable precision (50%) and appearing to have no missing bugs. It even identified 13 previously unknown UBI bugs in the Linux kernel. This research paves the way for new opportunities and methodologies in using LLMs for bug discovery </w:t>
      </w:r>
      <w:r w:rsidR="00E96C93" w:rsidRPr="00E96C93">
        <w:rPr>
          <w:b w:val="0"/>
          <w:color w:val="000000"/>
          <w:sz w:val="16"/>
          <w:szCs w:val="20"/>
          <w:shd w:val="clear" w:color="auto" w:fill="FFFFFF"/>
        </w:rPr>
        <w:lastRenderedPageBreak/>
        <w:t>in extensive, real-world datasets.</w:t>
      </w:r>
      <w:r w:rsidR="00E96C93" w:rsidRPr="00E96C93">
        <w:rPr>
          <w:b w:val="0"/>
          <w:color w:val="000000"/>
          <w:sz w:val="16"/>
          <w:szCs w:val="20"/>
          <w:shd w:val="clear" w:color="auto" w:fill="FFFFFF"/>
        </w:rPr>
        <w:t xml:space="preserve"> </w:t>
      </w:r>
      <w:r w:rsidR="00E96C93" w:rsidRPr="00E96C93">
        <w:rPr>
          <w:b w:val="0"/>
          <w:color w:val="000000"/>
          <w:sz w:val="16"/>
          <w:szCs w:val="20"/>
          <w:shd w:val="clear" w:color="auto" w:fill="FFFFFF"/>
        </w:rPr>
        <w:t xml:space="preserve">, </w:t>
      </w:r>
      <w:proofErr w:type="spellStart"/>
      <w:r w:rsidR="00E96C93" w:rsidRPr="00E96C93">
        <w:rPr>
          <w:b w:val="0"/>
          <w:color w:val="000000"/>
          <w:sz w:val="16"/>
          <w:szCs w:val="20"/>
          <w:shd w:val="clear" w:color="auto" w:fill="FFFFFF"/>
        </w:rPr>
        <w:t>LLift</w:t>
      </w:r>
      <w:proofErr w:type="spellEnd"/>
      <w:r w:rsidR="00E96C93" w:rsidRPr="00E96C93">
        <w:rPr>
          <w:b w:val="0"/>
          <w:color w:val="000000"/>
          <w:sz w:val="16"/>
          <w:szCs w:val="20"/>
          <w:shd w:val="clear" w:color="auto" w:fill="FFFFFF"/>
        </w:rPr>
        <w:t xml:space="preserve"> demonstrates a potent capability, showcasing a reasonable precision (50%) and appearing to have no missing bugs. It even identified 13 previously unknown UBI bugs in the Linux kernel. This research paves the way for new opportunities and methodologies in using LLMs for bug discovery in extensive, real-world datasets.</w:t>
      </w:r>
    </w:p>
    <w:p w:rsidR="000535B4" w:rsidRPr="000535B4" w:rsidRDefault="000535B4" w:rsidP="00E96C93">
      <w:pPr>
        <w:pStyle w:val="Heading1"/>
        <w:shd w:val="clear" w:color="auto" w:fill="FFFFFF"/>
        <w:spacing w:before="60" w:beforeAutospacing="0" w:after="180" w:afterAutospacing="0" w:line="420" w:lineRule="atLeast"/>
        <w:ind w:left="1080"/>
        <w:rPr>
          <w:b w:val="0"/>
          <w:color w:val="000000"/>
          <w:u w:val="single"/>
        </w:rPr>
      </w:pPr>
    </w:p>
    <w:p w:rsidR="000535B4" w:rsidRPr="000535B4" w:rsidRDefault="000535B4" w:rsidP="000535B4">
      <w:pPr>
        <w:pStyle w:val="Heading1"/>
        <w:shd w:val="clear" w:color="auto" w:fill="FFFFFF"/>
        <w:ind w:left="720"/>
        <w:rPr>
          <w:b w:val="0"/>
          <w:color w:val="000000"/>
          <w:sz w:val="16"/>
          <w:szCs w:val="16"/>
          <w:u w:val="single"/>
        </w:rPr>
      </w:pPr>
    </w:p>
    <w:p w:rsidR="002610FC" w:rsidRDefault="002610FC" w:rsidP="000535B4">
      <w:pPr>
        <w:pStyle w:val="Heading1"/>
        <w:shd w:val="clear" w:color="auto" w:fill="FFFFFF"/>
        <w:ind w:left="720"/>
        <w:rPr>
          <w:b w:val="0"/>
          <w:color w:val="000000"/>
          <w:sz w:val="2"/>
          <w:szCs w:val="16"/>
        </w:rPr>
      </w:pPr>
    </w:p>
    <w:p w:rsidR="000535B4" w:rsidRPr="002610FC" w:rsidRDefault="000535B4" w:rsidP="000535B4">
      <w:pPr>
        <w:pStyle w:val="Heading1"/>
        <w:shd w:val="clear" w:color="auto" w:fill="FFFFFF"/>
        <w:ind w:left="720"/>
        <w:rPr>
          <w:b w:val="0"/>
          <w:color w:val="000000"/>
          <w:sz w:val="2"/>
          <w:szCs w:val="16"/>
        </w:rPr>
      </w:pPr>
    </w:p>
    <w:p w:rsidR="002610FC" w:rsidRPr="002610FC" w:rsidRDefault="002610FC" w:rsidP="002610FC">
      <w:pPr>
        <w:pStyle w:val="Heading1"/>
        <w:numPr>
          <w:ilvl w:val="0"/>
          <w:numId w:val="5"/>
        </w:numPr>
        <w:shd w:val="clear" w:color="auto" w:fill="FFFFFF"/>
        <w:rPr>
          <w:b w:val="0"/>
          <w:color w:val="000000"/>
          <w:sz w:val="2"/>
          <w:szCs w:val="16"/>
        </w:rPr>
      </w:pPr>
    </w:p>
    <w:p w:rsidR="002610FC" w:rsidRPr="002610FC" w:rsidRDefault="002610FC" w:rsidP="000535B4">
      <w:pPr>
        <w:pStyle w:val="Heading1"/>
        <w:shd w:val="clear" w:color="auto" w:fill="FFFFFF"/>
        <w:rPr>
          <w:b w:val="0"/>
          <w:color w:val="000000"/>
          <w:sz w:val="2"/>
          <w:szCs w:val="16"/>
        </w:rPr>
      </w:pPr>
    </w:p>
    <w:p w:rsidR="00144B62" w:rsidRPr="00144B62" w:rsidRDefault="00144B62" w:rsidP="00144B62">
      <w:pPr>
        <w:pStyle w:val="Heading1"/>
        <w:shd w:val="clear" w:color="auto" w:fill="FFFFFF"/>
        <w:rPr>
          <w:b w:val="0"/>
          <w:color w:val="000000"/>
          <w:sz w:val="16"/>
          <w:szCs w:val="16"/>
        </w:rPr>
      </w:pPr>
    </w:p>
    <w:p w:rsidR="00144B62" w:rsidRPr="00144B62" w:rsidRDefault="00144B62" w:rsidP="00144B62">
      <w:pPr>
        <w:rPr>
          <w:sz w:val="16"/>
        </w:rPr>
      </w:pPr>
    </w:p>
    <w:sectPr w:rsidR="00144B62" w:rsidRPr="00144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E1B1E"/>
    <w:multiLevelType w:val="hybridMultilevel"/>
    <w:tmpl w:val="4CF84924"/>
    <w:lvl w:ilvl="0" w:tplc="90DE1EB4">
      <w:start w:val="1"/>
      <w:numFmt w:val="bullet"/>
      <w:lvlText w:val=""/>
      <w:lvlJc w:val="left"/>
      <w:pPr>
        <w:ind w:left="1020" w:hanging="360"/>
      </w:pPr>
      <w:rPr>
        <w:rFonts w:ascii="Symbol" w:hAnsi="Symbol" w:hint="default"/>
        <w:sz w:val="16"/>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1A75324E"/>
    <w:multiLevelType w:val="hybridMultilevel"/>
    <w:tmpl w:val="26224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452CE"/>
    <w:multiLevelType w:val="hybridMultilevel"/>
    <w:tmpl w:val="539E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F5D72"/>
    <w:multiLevelType w:val="hybridMultilevel"/>
    <w:tmpl w:val="2668BCC6"/>
    <w:lvl w:ilvl="0" w:tplc="90DE1EB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02FE2"/>
    <w:multiLevelType w:val="hybridMultilevel"/>
    <w:tmpl w:val="46BE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E7814"/>
    <w:multiLevelType w:val="hybridMultilevel"/>
    <w:tmpl w:val="E308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F0E"/>
    <w:multiLevelType w:val="hybridMultilevel"/>
    <w:tmpl w:val="EB0C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801AE"/>
    <w:multiLevelType w:val="hybridMultilevel"/>
    <w:tmpl w:val="2F44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72347"/>
    <w:multiLevelType w:val="hybridMultilevel"/>
    <w:tmpl w:val="4C0E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8C6D9A"/>
    <w:multiLevelType w:val="hybridMultilevel"/>
    <w:tmpl w:val="048EFD64"/>
    <w:lvl w:ilvl="0" w:tplc="90DE1EB4">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1559F5"/>
    <w:multiLevelType w:val="hybridMultilevel"/>
    <w:tmpl w:val="B3FA2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6"/>
  </w:num>
  <w:num w:numId="5">
    <w:abstractNumId w:val="2"/>
  </w:num>
  <w:num w:numId="6">
    <w:abstractNumId w:val="8"/>
  </w:num>
  <w:num w:numId="7">
    <w:abstractNumId w:val="10"/>
  </w:num>
  <w:num w:numId="8">
    <w:abstractNumId w:val="4"/>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02"/>
    <w:rsid w:val="000535B4"/>
    <w:rsid w:val="00064301"/>
    <w:rsid w:val="00144B62"/>
    <w:rsid w:val="00146002"/>
    <w:rsid w:val="002610FC"/>
    <w:rsid w:val="00694966"/>
    <w:rsid w:val="00845254"/>
    <w:rsid w:val="00D8392F"/>
    <w:rsid w:val="00E9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D9D58-9B5E-4BCB-B052-7818D53F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4B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B6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537166">
      <w:bodyDiv w:val="1"/>
      <w:marLeft w:val="0"/>
      <w:marRight w:val="0"/>
      <w:marTop w:val="0"/>
      <w:marBottom w:val="0"/>
      <w:divBdr>
        <w:top w:val="none" w:sz="0" w:space="0" w:color="auto"/>
        <w:left w:val="none" w:sz="0" w:space="0" w:color="auto"/>
        <w:bottom w:val="none" w:sz="0" w:space="0" w:color="auto"/>
        <w:right w:val="none" w:sz="0" w:space="0" w:color="auto"/>
      </w:divBdr>
    </w:div>
    <w:div w:id="468019593">
      <w:bodyDiv w:val="1"/>
      <w:marLeft w:val="0"/>
      <w:marRight w:val="0"/>
      <w:marTop w:val="0"/>
      <w:marBottom w:val="0"/>
      <w:divBdr>
        <w:top w:val="none" w:sz="0" w:space="0" w:color="auto"/>
        <w:left w:val="none" w:sz="0" w:space="0" w:color="auto"/>
        <w:bottom w:val="none" w:sz="0" w:space="0" w:color="auto"/>
        <w:right w:val="none" w:sz="0" w:space="0" w:color="auto"/>
      </w:divBdr>
    </w:div>
    <w:div w:id="755595773">
      <w:bodyDiv w:val="1"/>
      <w:marLeft w:val="0"/>
      <w:marRight w:val="0"/>
      <w:marTop w:val="0"/>
      <w:marBottom w:val="0"/>
      <w:divBdr>
        <w:top w:val="none" w:sz="0" w:space="0" w:color="auto"/>
        <w:left w:val="none" w:sz="0" w:space="0" w:color="auto"/>
        <w:bottom w:val="none" w:sz="0" w:space="0" w:color="auto"/>
        <w:right w:val="none" w:sz="0" w:space="0" w:color="auto"/>
      </w:divBdr>
    </w:div>
    <w:div w:id="803232630">
      <w:bodyDiv w:val="1"/>
      <w:marLeft w:val="0"/>
      <w:marRight w:val="0"/>
      <w:marTop w:val="0"/>
      <w:marBottom w:val="0"/>
      <w:divBdr>
        <w:top w:val="none" w:sz="0" w:space="0" w:color="auto"/>
        <w:left w:val="none" w:sz="0" w:space="0" w:color="auto"/>
        <w:bottom w:val="none" w:sz="0" w:space="0" w:color="auto"/>
        <w:right w:val="none" w:sz="0" w:space="0" w:color="auto"/>
      </w:divBdr>
    </w:div>
    <w:div w:id="906650810">
      <w:bodyDiv w:val="1"/>
      <w:marLeft w:val="0"/>
      <w:marRight w:val="0"/>
      <w:marTop w:val="0"/>
      <w:marBottom w:val="0"/>
      <w:divBdr>
        <w:top w:val="none" w:sz="0" w:space="0" w:color="auto"/>
        <w:left w:val="none" w:sz="0" w:space="0" w:color="auto"/>
        <w:bottom w:val="none" w:sz="0" w:space="0" w:color="auto"/>
        <w:right w:val="none" w:sz="0" w:space="0" w:color="auto"/>
      </w:divBdr>
    </w:div>
    <w:div w:id="100685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2024-08-30T14:50:00Z</dcterms:created>
  <dcterms:modified xsi:type="dcterms:W3CDTF">2024-08-30T20:26:00Z</dcterms:modified>
</cp:coreProperties>
</file>