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2113D" w14:textId="297D3DA4" w:rsidR="00546DD8" w:rsidRDefault="00546DD8">
      <w:pPr>
        <w:rPr>
          <w:sz w:val="24"/>
          <w:szCs w:val="24"/>
        </w:rPr>
      </w:pPr>
      <w:r>
        <w:rPr>
          <w:sz w:val="24"/>
          <w:szCs w:val="24"/>
        </w:rPr>
        <w:t xml:space="preserve">Title: </w:t>
      </w:r>
    </w:p>
    <w:p w14:paraId="730FB01C" w14:textId="002F029F" w:rsidR="00546DD8" w:rsidRDefault="00546DD8">
      <w:pPr>
        <w:rPr>
          <w:sz w:val="24"/>
          <w:szCs w:val="24"/>
        </w:rPr>
      </w:pPr>
      <w:r>
        <w:rPr>
          <w:sz w:val="24"/>
          <w:szCs w:val="24"/>
        </w:rPr>
        <w:t>Authors: L. Liu, O. Conquest, C. Verdi, C. Stampfl</w:t>
      </w:r>
    </w:p>
    <w:p w14:paraId="26843B18" w14:textId="77ED7754" w:rsidR="00546DD8" w:rsidRDefault="00546DD8">
      <w:pPr>
        <w:rPr>
          <w:sz w:val="24"/>
          <w:szCs w:val="24"/>
        </w:rPr>
      </w:pPr>
      <w:r>
        <w:rPr>
          <w:sz w:val="24"/>
          <w:szCs w:val="24"/>
        </w:rPr>
        <w:t>Abstract:</w:t>
      </w:r>
    </w:p>
    <w:p w14:paraId="6C07D7C9" w14:textId="03EE270B" w:rsidR="00546DD8" w:rsidRDefault="00546DD8">
      <w:pPr>
        <w:rPr>
          <w:sz w:val="24"/>
          <w:szCs w:val="24"/>
        </w:rPr>
      </w:pPr>
    </w:p>
    <w:p w14:paraId="625C8F8F" w14:textId="719B4014" w:rsidR="00546DD8" w:rsidRDefault="00546DD8">
      <w:pPr>
        <w:rPr>
          <w:sz w:val="24"/>
          <w:szCs w:val="24"/>
        </w:rPr>
      </w:pPr>
      <w:r>
        <w:rPr>
          <w:sz w:val="24"/>
          <w:szCs w:val="24"/>
        </w:rPr>
        <w:t>Introduction:</w:t>
      </w:r>
    </w:p>
    <w:p w14:paraId="6BF620BF" w14:textId="3194F105" w:rsidR="00546DD8" w:rsidRDefault="00546DD8">
      <w:pPr>
        <w:rPr>
          <w:sz w:val="24"/>
          <w:szCs w:val="24"/>
        </w:rPr>
      </w:pPr>
      <w:r>
        <w:rPr>
          <w:sz w:val="24"/>
          <w:szCs w:val="24"/>
        </w:rPr>
        <w:t>Calculation Method:</w:t>
      </w:r>
    </w:p>
    <w:p w14:paraId="39EF2B4D" w14:textId="612D93B9" w:rsidR="00546DD8" w:rsidRDefault="00546DD8">
      <w:pPr>
        <w:rPr>
          <w:sz w:val="24"/>
          <w:szCs w:val="24"/>
        </w:rPr>
      </w:pPr>
      <w:r>
        <w:rPr>
          <w:sz w:val="24"/>
          <w:szCs w:val="24"/>
        </w:rPr>
        <w:t>Results</w:t>
      </w:r>
      <w:r w:rsidR="0082635C">
        <w:rPr>
          <w:sz w:val="24"/>
          <w:szCs w:val="24"/>
        </w:rPr>
        <w:t xml:space="preserve"> and Discussion: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288"/>
        <w:gridCol w:w="1288"/>
        <w:gridCol w:w="1288"/>
        <w:gridCol w:w="1288"/>
        <w:gridCol w:w="1288"/>
        <w:gridCol w:w="1768"/>
      </w:tblGrid>
      <w:tr w:rsidR="00176ED8" w14:paraId="781BAA9B" w14:textId="77777777" w:rsidTr="00176ED8">
        <w:tc>
          <w:tcPr>
            <w:tcW w:w="1288" w:type="dxa"/>
          </w:tcPr>
          <w:p w14:paraId="112EA04A" w14:textId="782365F5" w:rsidR="00176ED8" w:rsidRDefault="00176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1288" w:type="dxa"/>
          </w:tcPr>
          <w:p w14:paraId="44C7F9A5" w14:textId="431B44B1" w:rsidR="00176ED8" w:rsidRDefault="00176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Lattice Constant</w:t>
            </w:r>
          </w:p>
        </w:tc>
        <w:tc>
          <w:tcPr>
            <w:tcW w:w="1288" w:type="dxa"/>
          </w:tcPr>
          <w:p w14:paraId="46C102B6" w14:textId="1A0B2DA5" w:rsidR="00176ED8" w:rsidRDefault="00176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C-C</w:t>
            </w:r>
          </w:p>
        </w:tc>
        <w:tc>
          <w:tcPr>
            <w:tcW w:w="1288" w:type="dxa"/>
          </w:tcPr>
          <w:p w14:paraId="7591DCCD" w14:textId="7D946756" w:rsidR="00176ED8" w:rsidRDefault="00176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B-C</w:t>
            </w:r>
          </w:p>
        </w:tc>
        <w:tc>
          <w:tcPr>
            <w:tcW w:w="1288" w:type="dxa"/>
          </w:tcPr>
          <w:p w14:paraId="77D098C2" w14:textId="6FC06877" w:rsidR="00176ED8" w:rsidRDefault="00176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B-B</w:t>
            </w:r>
          </w:p>
        </w:tc>
        <w:tc>
          <w:tcPr>
            <w:tcW w:w="1288" w:type="dxa"/>
          </w:tcPr>
          <w:p w14:paraId="18814716" w14:textId="784A2BCE" w:rsidR="00176ED8" w:rsidRDefault="00176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Band-gap (eV)</w:t>
            </w:r>
          </w:p>
        </w:tc>
        <w:tc>
          <w:tcPr>
            <w:tcW w:w="1288" w:type="dxa"/>
          </w:tcPr>
          <w:p w14:paraId="3290CD2B" w14:textId="4BC1E3CE" w:rsidR="00176ED8" w:rsidRDefault="00176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Nature (direct/indirect)</w:t>
            </w:r>
          </w:p>
        </w:tc>
      </w:tr>
      <w:tr w:rsidR="00176ED8" w14:paraId="14B04E80" w14:textId="77777777" w:rsidTr="00176ED8">
        <w:tc>
          <w:tcPr>
            <w:tcW w:w="1288" w:type="dxa"/>
          </w:tcPr>
          <w:p w14:paraId="6B129AC0" w14:textId="548AF40F" w:rsidR="00176ED8" w:rsidRDefault="00176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Graphene</w:t>
            </w:r>
          </w:p>
        </w:tc>
        <w:tc>
          <w:tcPr>
            <w:tcW w:w="1288" w:type="dxa"/>
          </w:tcPr>
          <w:p w14:paraId="43C7A84B" w14:textId="77777777" w:rsidR="00176ED8" w:rsidRDefault="00176ED8">
            <w:pPr>
              <w:rPr>
                <w:sz w:val="24"/>
                <w:szCs w:val="24"/>
              </w:rPr>
            </w:pPr>
          </w:p>
        </w:tc>
        <w:tc>
          <w:tcPr>
            <w:tcW w:w="1288" w:type="dxa"/>
          </w:tcPr>
          <w:p w14:paraId="5D90187D" w14:textId="77777777" w:rsidR="00176ED8" w:rsidRDefault="00176ED8">
            <w:pPr>
              <w:rPr>
                <w:sz w:val="24"/>
                <w:szCs w:val="24"/>
              </w:rPr>
            </w:pPr>
          </w:p>
        </w:tc>
        <w:tc>
          <w:tcPr>
            <w:tcW w:w="1288" w:type="dxa"/>
          </w:tcPr>
          <w:p w14:paraId="7C086C0B" w14:textId="77777777" w:rsidR="00176ED8" w:rsidRDefault="00176ED8">
            <w:pPr>
              <w:rPr>
                <w:sz w:val="24"/>
                <w:szCs w:val="24"/>
              </w:rPr>
            </w:pPr>
          </w:p>
        </w:tc>
        <w:tc>
          <w:tcPr>
            <w:tcW w:w="1288" w:type="dxa"/>
          </w:tcPr>
          <w:p w14:paraId="6A25CCC4" w14:textId="77777777" w:rsidR="00176ED8" w:rsidRDefault="00176ED8">
            <w:pPr>
              <w:rPr>
                <w:sz w:val="24"/>
                <w:szCs w:val="24"/>
              </w:rPr>
            </w:pPr>
          </w:p>
        </w:tc>
        <w:tc>
          <w:tcPr>
            <w:tcW w:w="1288" w:type="dxa"/>
          </w:tcPr>
          <w:p w14:paraId="472D7543" w14:textId="77777777" w:rsidR="00176ED8" w:rsidRDefault="00176ED8">
            <w:pPr>
              <w:rPr>
                <w:sz w:val="24"/>
                <w:szCs w:val="24"/>
              </w:rPr>
            </w:pPr>
          </w:p>
        </w:tc>
        <w:tc>
          <w:tcPr>
            <w:tcW w:w="1288" w:type="dxa"/>
          </w:tcPr>
          <w:p w14:paraId="35F8610F" w14:textId="77777777" w:rsidR="00176ED8" w:rsidRDefault="00176ED8">
            <w:pPr>
              <w:rPr>
                <w:sz w:val="24"/>
                <w:szCs w:val="24"/>
              </w:rPr>
            </w:pPr>
          </w:p>
        </w:tc>
      </w:tr>
      <w:tr w:rsidR="00176ED8" w14:paraId="49BC1DFD" w14:textId="77777777" w:rsidTr="00176ED8">
        <w:tc>
          <w:tcPr>
            <w:tcW w:w="1288" w:type="dxa"/>
          </w:tcPr>
          <w:p w14:paraId="4AC03401" w14:textId="464152A2" w:rsidR="00176ED8" w:rsidRDefault="00176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BC3</w:t>
            </w:r>
          </w:p>
        </w:tc>
        <w:tc>
          <w:tcPr>
            <w:tcW w:w="1288" w:type="dxa"/>
          </w:tcPr>
          <w:p w14:paraId="4A97EA59" w14:textId="77777777" w:rsidR="00176ED8" w:rsidRDefault="00176ED8">
            <w:pPr>
              <w:rPr>
                <w:sz w:val="24"/>
                <w:szCs w:val="24"/>
              </w:rPr>
            </w:pPr>
          </w:p>
        </w:tc>
        <w:tc>
          <w:tcPr>
            <w:tcW w:w="1288" w:type="dxa"/>
          </w:tcPr>
          <w:p w14:paraId="410625F5" w14:textId="77777777" w:rsidR="00176ED8" w:rsidRDefault="00176ED8">
            <w:pPr>
              <w:rPr>
                <w:sz w:val="24"/>
                <w:szCs w:val="24"/>
              </w:rPr>
            </w:pPr>
          </w:p>
        </w:tc>
        <w:tc>
          <w:tcPr>
            <w:tcW w:w="1288" w:type="dxa"/>
          </w:tcPr>
          <w:p w14:paraId="23EB08BD" w14:textId="77777777" w:rsidR="00176ED8" w:rsidRDefault="00176ED8">
            <w:pPr>
              <w:rPr>
                <w:sz w:val="24"/>
                <w:szCs w:val="24"/>
              </w:rPr>
            </w:pPr>
          </w:p>
        </w:tc>
        <w:tc>
          <w:tcPr>
            <w:tcW w:w="1288" w:type="dxa"/>
          </w:tcPr>
          <w:p w14:paraId="0ABB013F" w14:textId="77777777" w:rsidR="00176ED8" w:rsidRDefault="00176ED8">
            <w:pPr>
              <w:rPr>
                <w:sz w:val="24"/>
                <w:szCs w:val="24"/>
              </w:rPr>
            </w:pPr>
          </w:p>
        </w:tc>
        <w:tc>
          <w:tcPr>
            <w:tcW w:w="1288" w:type="dxa"/>
          </w:tcPr>
          <w:p w14:paraId="432B8569" w14:textId="77777777" w:rsidR="00176ED8" w:rsidRDefault="00176ED8">
            <w:pPr>
              <w:rPr>
                <w:sz w:val="24"/>
                <w:szCs w:val="24"/>
              </w:rPr>
            </w:pPr>
          </w:p>
        </w:tc>
        <w:tc>
          <w:tcPr>
            <w:tcW w:w="1288" w:type="dxa"/>
          </w:tcPr>
          <w:p w14:paraId="77A9D778" w14:textId="77777777" w:rsidR="00176ED8" w:rsidRDefault="00176ED8">
            <w:pPr>
              <w:rPr>
                <w:sz w:val="24"/>
                <w:szCs w:val="24"/>
              </w:rPr>
            </w:pPr>
          </w:p>
        </w:tc>
      </w:tr>
      <w:tr w:rsidR="00176ED8" w14:paraId="1603EBC2" w14:textId="77777777" w:rsidTr="00176ED8">
        <w:tc>
          <w:tcPr>
            <w:tcW w:w="1288" w:type="dxa"/>
          </w:tcPr>
          <w:p w14:paraId="50D75571" w14:textId="1E80238C" w:rsidR="00176ED8" w:rsidRDefault="00176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B4C3</w:t>
            </w:r>
          </w:p>
        </w:tc>
        <w:tc>
          <w:tcPr>
            <w:tcW w:w="1288" w:type="dxa"/>
          </w:tcPr>
          <w:p w14:paraId="6FF5A46B" w14:textId="77777777" w:rsidR="00176ED8" w:rsidRDefault="00176ED8">
            <w:pPr>
              <w:rPr>
                <w:sz w:val="24"/>
                <w:szCs w:val="24"/>
              </w:rPr>
            </w:pPr>
          </w:p>
        </w:tc>
        <w:tc>
          <w:tcPr>
            <w:tcW w:w="1288" w:type="dxa"/>
          </w:tcPr>
          <w:p w14:paraId="3DB18AF1" w14:textId="77777777" w:rsidR="00176ED8" w:rsidRDefault="00176ED8">
            <w:pPr>
              <w:rPr>
                <w:sz w:val="24"/>
                <w:szCs w:val="24"/>
              </w:rPr>
            </w:pPr>
          </w:p>
        </w:tc>
        <w:tc>
          <w:tcPr>
            <w:tcW w:w="1288" w:type="dxa"/>
          </w:tcPr>
          <w:p w14:paraId="5F2C12F2" w14:textId="77777777" w:rsidR="00176ED8" w:rsidRDefault="00176ED8">
            <w:pPr>
              <w:rPr>
                <w:sz w:val="24"/>
                <w:szCs w:val="24"/>
              </w:rPr>
            </w:pPr>
          </w:p>
        </w:tc>
        <w:tc>
          <w:tcPr>
            <w:tcW w:w="1288" w:type="dxa"/>
          </w:tcPr>
          <w:p w14:paraId="38DFAE1F" w14:textId="77777777" w:rsidR="00176ED8" w:rsidRDefault="00176ED8">
            <w:pPr>
              <w:rPr>
                <w:sz w:val="24"/>
                <w:szCs w:val="24"/>
              </w:rPr>
            </w:pPr>
          </w:p>
        </w:tc>
        <w:tc>
          <w:tcPr>
            <w:tcW w:w="1288" w:type="dxa"/>
          </w:tcPr>
          <w:p w14:paraId="7827BDCA" w14:textId="77777777" w:rsidR="00176ED8" w:rsidRDefault="00176ED8">
            <w:pPr>
              <w:rPr>
                <w:sz w:val="24"/>
                <w:szCs w:val="24"/>
              </w:rPr>
            </w:pPr>
          </w:p>
        </w:tc>
        <w:tc>
          <w:tcPr>
            <w:tcW w:w="1288" w:type="dxa"/>
          </w:tcPr>
          <w:p w14:paraId="27A8E91E" w14:textId="77777777" w:rsidR="00176ED8" w:rsidRDefault="00176ED8">
            <w:pPr>
              <w:rPr>
                <w:sz w:val="24"/>
                <w:szCs w:val="24"/>
              </w:rPr>
            </w:pPr>
          </w:p>
        </w:tc>
      </w:tr>
      <w:tr w:rsidR="00176ED8" w14:paraId="674260CE" w14:textId="77777777" w:rsidTr="00176ED8">
        <w:tc>
          <w:tcPr>
            <w:tcW w:w="1288" w:type="dxa"/>
          </w:tcPr>
          <w:p w14:paraId="2F782C5F" w14:textId="2A80A932" w:rsidR="00176ED8" w:rsidRDefault="00176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Borophene</w:t>
            </w:r>
          </w:p>
        </w:tc>
        <w:tc>
          <w:tcPr>
            <w:tcW w:w="1288" w:type="dxa"/>
          </w:tcPr>
          <w:p w14:paraId="304B0983" w14:textId="77777777" w:rsidR="00176ED8" w:rsidRDefault="00176ED8">
            <w:pPr>
              <w:rPr>
                <w:sz w:val="24"/>
                <w:szCs w:val="24"/>
              </w:rPr>
            </w:pPr>
          </w:p>
        </w:tc>
        <w:tc>
          <w:tcPr>
            <w:tcW w:w="1288" w:type="dxa"/>
          </w:tcPr>
          <w:p w14:paraId="49B8A7A1" w14:textId="77777777" w:rsidR="00176ED8" w:rsidRDefault="00176ED8">
            <w:pPr>
              <w:rPr>
                <w:sz w:val="24"/>
                <w:szCs w:val="24"/>
              </w:rPr>
            </w:pPr>
          </w:p>
        </w:tc>
        <w:tc>
          <w:tcPr>
            <w:tcW w:w="1288" w:type="dxa"/>
          </w:tcPr>
          <w:p w14:paraId="4C039870" w14:textId="77777777" w:rsidR="00176ED8" w:rsidRDefault="00176ED8">
            <w:pPr>
              <w:rPr>
                <w:sz w:val="24"/>
                <w:szCs w:val="24"/>
              </w:rPr>
            </w:pPr>
          </w:p>
        </w:tc>
        <w:tc>
          <w:tcPr>
            <w:tcW w:w="1288" w:type="dxa"/>
          </w:tcPr>
          <w:p w14:paraId="40FBEF6F" w14:textId="77777777" w:rsidR="00176ED8" w:rsidRDefault="00176ED8">
            <w:pPr>
              <w:rPr>
                <w:sz w:val="24"/>
                <w:szCs w:val="24"/>
              </w:rPr>
            </w:pPr>
          </w:p>
        </w:tc>
        <w:tc>
          <w:tcPr>
            <w:tcW w:w="1288" w:type="dxa"/>
          </w:tcPr>
          <w:p w14:paraId="1C1D3AA3" w14:textId="77777777" w:rsidR="00176ED8" w:rsidRDefault="00176ED8">
            <w:pPr>
              <w:rPr>
                <w:sz w:val="24"/>
                <w:szCs w:val="24"/>
              </w:rPr>
            </w:pPr>
          </w:p>
        </w:tc>
        <w:tc>
          <w:tcPr>
            <w:tcW w:w="1288" w:type="dxa"/>
          </w:tcPr>
          <w:p w14:paraId="285F335E" w14:textId="77777777" w:rsidR="00176ED8" w:rsidRDefault="00176ED8">
            <w:pPr>
              <w:rPr>
                <w:sz w:val="24"/>
                <w:szCs w:val="24"/>
              </w:rPr>
            </w:pPr>
          </w:p>
        </w:tc>
      </w:tr>
    </w:tbl>
    <w:p w14:paraId="2C88F986" w14:textId="2729BF5F" w:rsidR="00176ED8" w:rsidRDefault="00176ED8">
      <w:pPr>
        <w:rPr>
          <w:sz w:val="24"/>
          <w:szCs w:val="24"/>
        </w:rPr>
      </w:pPr>
    </w:p>
    <w:p w14:paraId="6A3BC90C" w14:textId="37CC58E4" w:rsidR="00965080" w:rsidRDefault="004D3FD7">
      <w:pPr>
        <w:rPr>
          <w:sz w:val="24"/>
          <w:szCs w:val="24"/>
        </w:rPr>
      </w:pPr>
      <w:r w:rsidRPr="00B24979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41B8BC1" wp14:editId="77337645">
            <wp:simplePos x="0" y="0"/>
            <wp:positionH relativeFrom="margin">
              <wp:posOffset>1703705</wp:posOffset>
            </wp:positionH>
            <wp:positionV relativeFrom="paragraph">
              <wp:posOffset>351790</wp:posOffset>
            </wp:positionV>
            <wp:extent cx="944245" cy="1341120"/>
            <wp:effectExtent l="0" t="7937" r="317" b="318"/>
            <wp:wrapTight wrapText="bothSides">
              <wp:wrapPolygon edited="0">
                <wp:start x="21782" y="128"/>
                <wp:lineTo x="429" y="128"/>
                <wp:lineTo x="429" y="21298"/>
                <wp:lineTo x="21782" y="21298"/>
                <wp:lineTo x="21782" y="12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4424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4979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C10D543" wp14:editId="6E46A821">
            <wp:simplePos x="0" y="0"/>
            <wp:positionH relativeFrom="margin">
              <wp:align>left</wp:align>
            </wp:positionH>
            <wp:positionV relativeFrom="paragraph">
              <wp:posOffset>354965</wp:posOffset>
            </wp:positionV>
            <wp:extent cx="944245" cy="1341120"/>
            <wp:effectExtent l="0" t="7937" r="317" b="318"/>
            <wp:wrapTight wrapText="bothSides">
              <wp:wrapPolygon edited="0">
                <wp:start x="21782" y="128"/>
                <wp:lineTo x="429" y="128"/>
                <wp:lineTo x="429" y="21298"/>
                <wp:lineTo x="21782" y="21298"/>
                <wp:lineTo x="21782" y="12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4424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080">
        <w:rPr>
          <w:sz w:val="24"/>
          <w:szCs w:val="24"/>
        </w:rPr>
        <w:t>Top view of these 4 structures like below</w:t>
      </w:r>
      <w:r w:rsidR="00A75DCB">
        <w:rPr>
          <w:sz w:val="24"/>
          <w:szCs w:val="24"/>
        </w:rPr>
        <w:t xml:space="preserve"> in Fig. 1.</w:t>
      </w:r>
      <w:r>
        <w:rPr>
          <w:sz w:val="24"/>
          <w:szCs w:val="24"/>
        </w:rPr>
        <w:t xml:space="preserve"> Put the corresponding Band structures, PDOS, phonons,  in the SI.</w:t>
      </w:r>
    </w:p>
    <w:p w14:paraId="3D7DB454" w14:textId="1A7BC43F" w:rsidR="00A75DCB" w:rsidRDefault="00A75DCB">
      <w:pPr>
        <w:rPr>
          <w:sz w:val="24"/>
          <w:szCs w:val="24"/>
        </w:rPr>
      </w:pPr>
    </w:p>
    <w:p w14:paraId="1924748A" w14:textId="41E322E7" w:rsidR="00A75DCB" w:rsidRDefault="00A75DCB">
      <w:pPr>
        <w:rPr>
          <w:sz w:val="24"/>
          <w:szCs w:val="24"/>
        </w:rPr>
      </w:pPr>
    </w:p>
    <w:p w14:paraId="1E691DC9" w14:textId="1B1DE546" w:rsidR="00A75DCB" w:rsidRDefault="00A75DCB">
      <w:pPr>
        <w:rPr>
          <w:sz w:val="24"/>
          <w:szCs w:val="24"/>
        </w:rPr>
      </w:pPr>
      <w:r w:rsidRPr="00B24979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4C12444" wp14:editId="7B648BE9">
            <wp:simplePos x="0" y="0"/>
            <wp:positionH relativeFrom="margin">
              <wp:posOffset>1656715</wp:posOffset>
            </wp:positionH>
            <wp:positionV relativeFrom="paragraph">
              <wp:posOffset>238125</wp:posOffset>
            </wp:positionV>
            <wp:extent cx="944245" cy="1341120"/>
            <wp:effectExtent l="0" t="7937" r="317" b="318"/>
            <wp:wrapTight wrapText="bothSides">
              <wp:wrapPolygon edited="0">
                <wp:start x="21782" y="128"/>
                <wp:lineTo x="429" y="128"/>
                <wp:lineTo x="429" y="21298"/>
                <wp:lineTo x="21782" y="21298"/>
                <wp:lineTo x="21782" y="128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4424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4979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C81C0DE" wp14:editId="7C9414E8">
            <wp:simplePos x="0" y="0"/>
            <wp:positionH relativeFrom="margin">
              <wp:align>left</wp:align>
            </wp:positionH>
            <wp:positionV relativeFrom="paragraph">
              <wp:posOffset>260985</wp:posOffset>
            </wp:positionV>
            <wp:extent cx="944245" cy="1341120"/>
            <wp:effectExtent l="0" t="7937" r="317" b="318"/>
            <wp:wrapTight wrapText="bothSides">
              <wp:wrapPolygon edited="0">
                <wp:start x="21782" y="128"/>
                <wp:lineTo x="429" y="128"/>
                <wp:lineTo x="429" y="21298"/>
                <wp:lineTo x="21782" y="21298"/>
                <wp:lineTo x="21782" y="12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4424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A305D" w14:textId="3159CCE9" w:rsidR="00A75DCB" w:rsidRDefault="00A75DCB">
      <w:pPr>
        <w:rPr>
          <w:sz w:val="24"/>
          <w:szCs w:val="24"/>
        </w:rPr>
      </w:pPr>
    </w:p>
    <w:p w14:paraId="72F6738D" w14:textId="77777777" w:rsidR="00A75DCB" w:rsidRDefault="00A75DCB">
      <w:pPr>
        <w:rPr>
          <w:sz w:val="24"/>
          <w:szCs w:val="24"/>
        </w:rPr>
      </w:pPr>
    </w:p>
    <w:p w14:paraId="6EF054BB" w14:textId="57B638CB" w:rsidR="00A75DCB" w:rsidRDefault="00A75DCB">
      <w:pPr>
        <w:rPr>
          <w:sz w:val="24"/>
          <w:szCs w:val="24"/>
        </w:rPr>
      </w:pPr>
    </w:p>
    <w:p w14:paraId="409100B5" w14:textId="49CCA1E5" w:rsidR="00A75DCB" w:rsidRDefault="00A75DCB">
      <w:pPr>
        <w:rPr>
          <w:sz w:val="24"/>
          <w:szCs w:val="24"/>
        </w:rPr>
      </w:pPr>
    </w:p>
    <w:p w14:paraId="6AD968AB" w14:textId="77777777" w:rsidR="005D699A" w:rsidRDefault="00A75DCB">
      <w:pPr>
        <w:rPr>
          <w:sz w:val="24"/>
          <w:szCs w:val="24"/>
        </w:rPr>
      </w:pPr>
      <w:r>
        <w:rPr>
          <w:sz w:val="24"/>
          <w:szCs w:val="24"/>
        </w:rPr>
        <w:t>Below give information for favourable structures</w:t>
      </w:r>
      <w:r w:rsidR="005D699A">
        <w:rPr>
          <w:sz w:val="24"/>
          <w:szCs w:val="24"/>
        </w:rPr>
        <w:t xml:space="preserve"> in a Table</w:t>
      </w:r>
      <w:r>
        <w:rPr>
          <w:sz w:val="24"/>
          <w:szCs w:val="24"/>
        </w:rPr>
        <w:t>, put results for all tested lateral structures in SI</w:t>
      </w:r>
      <w:r w:rsidR="00AB6937">
        <w:rPr>
          <w:sz w:val="24"/>
          <w:szCs w:val="24"/>
        </w:rPr>
        <w:t>, including band structures etc</w:t>
      </w:r>
      <w:r>
        <w:rPr>
          <w:sz w:val="24"/>
          <w:szCs w:val="24"/>
        </w:rPr>
        <w:t>.</w:t>
      </w:r>
      <w:r w:rsidR="004D3FD7">
        <w:rPr>
          <w:sz w:val="24"/>
          <w:szCs w:val="24"/>
        </w:rPr>
        <w:t xml:space="preserve"> </w:t>
      </w:r>
    </w:p>
    <w:p w14:paraId="297319C2" w14:textId="1B51B46B" w:rsidR="00A75DCB" w:rsidRDefault="004D3FD7">
      <w:pPr>
        <w:rPr>
          <w:sz w:val="24"/>
          <w:szCs w:val="24"/>
        </w:rPr>
      </w:pPr>
      <w:r>
        <w:rPr>
          <w:sz w:val="24"/>
          <w:szCs w:val="24"/>
        </w:rPr>
        <w:t>Display the dielectric function and absorption coefficient for these 4 structures in Fig. 2 and 3.</w:t>
      </w:r>
      <w:r w:rsidR="00BB7DB7">
        <w:rPr>
          <w:sz w:val="24"/>
          <w:szCs w:val="24"/>
        </w:rPr>
        <w:t xml:space="preserve"> Here the</w:t>
      </w:r>
      <w:r w:rsidR="005D699A">
        <w:rPr>
          <w:sz w:val="24"/>
          <w:szCs w:val="24"/>
        </w:rPr>
        <w:t>y</w:t>
      </w:r>
      <w:r w:rsidR="00BB7DB7">
        <w:rPr>
          <w:sz w:val="24"/>
          <w:szCs w:val="24"/>
        </w:rPr>
        <w:t xml:space="preserve"> can </w:t>
      </w:r>
      <w:r w:rsidR="005D699A">
        <w:rPr>
          <w:sz w:val="24"/>
          <w:szCs w:val="24"/>
        </w:rPr>
        <w:t xml:space="preserve">be presented like e.g </w:t>
      </w:r>
      <w:r w:rsidR="005D699A" w:rsidRPr="005D699A">
        <w:rPr>
          <w:sz w:val="24"/>
          <w:szCs w:val="24"/>
        </w:rPr>
        <w:t>“Outstanding strength, optical characteristics and thermal conductivity of graphene-like BC2 and BC6N”, Carbon, 149 (2019), 733</w:t>
      </w:r>
      <w:r w:rsidR="005D699A">
        <w:rPr>
          <w:sz w:val="24"/>
          <w:szCs w:val="24"/>
        </w:rPr>
        <w:t xml:space="preserve"> (absorption up to 20 eV).</w:t>
      </w:r>
    </w:p>
    <w:tbl>
      <w:tblPr>
        <w:tblStyle w:val="TableGrid"/>
        <w:tblpPr w:leftFromText="180" w:rightFromText="180" w:vertAnchor="text" w:horzAnchor="margin" w:tblpY="-10"/>
        <w:tblW w:w="0" w:type="auto"/>
        <w:tblLook w:val="04A0" w:firstRow="1" w:lastRow="0" w:firstColumn="1" w:lastColumn="0" w:noHBand="0" w:noVBand="1"/>
      </w:tblPr>
      <w:tblGrid>
        <w:gridCol w:w="1301"/>
        <w:gridCol w:w="1130"/>
        <w:gridCol w:w="1214"/>
        <w:gridCol w:w="1414"/>
        <w:gridCol w:w="1307"/>
        <w:gridCol w:w="882"/>
        <w:gridCol w:w="1768"/>
      </w:tblGrid>
      <w:tr w:rsidR="00A75DCB" w14:paraId="10DE1AF4" w14:textId="77777777" w:rsidTr="00A75DCB">
        <w:tc>
          <w:tcPr>
            <w:tcW w:w="1301" w:type="dxa"/>
          </w:tcPr>
          <w:p w14:paraId="06F9CCA9" w14:textId="77777777" w:rsidR="00A75DCB" w:rsidRDefault="00A75DCB" w:rsidP="00A75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Bi-layer</w:t>
            </w:r>
          </w:p>
          <w:p w14:paraId="382D1DB4" w14:textId="77777777" w:rsidR="00A75DCB" w:rsidRDefault="00A75DCB" w:rsidP="00A75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1130" w:type="dxa"/>
          </w:tcPr>
          <w:p w14:paraId="35D9569A" w14:textId="77777777" w:rsidR="00A75DCB" w:rsidRDefault="00A75DCB" w:rsidP="00A75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Lattice Constant</w:t>
            </w:r>
          </w:p>
        </w:tc>
        <w:tc>
          <w:tcPr>
            <w:tcW w:w="1214" w:type="dxa"/>
          </w:tcPr>
          <w:p w14:paraId="6DDC22CA" w14:textId="77777777" w:rsidR="00A75DCB" w:rsidRDefault="00A75DCB" w:rsidP="00A75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Strain in Graphene</w:t>
            </w:r>
          </w:p>
        </w:tc>
        <w:tc>
          <w:tcPr>
            <w:tcW w:w="1414" w:type="dxa"/>
          </w:tcPr>
          <w:p w14:paraId="312F9F36" w14:textId="77777777" w:rsidR="00A75DCB" w:rsidRDefault="00A75DCB" w:rsidP="00A75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Strain in BC3/B4C3/B</w:t>
            </w:r>
          </w:p>
        </w:tc>
        <w:tc>
          <w:tcPr>
            <w:tcW w:w="1307" w:type="dxa"/>
          </w:tcPr>
          <w:p w14:paraId="0AFBAFF7" w14:textId="77777777" w:rsidR="00A75DCB" w:rsidRDefault="00A75DCB" w:rsidP="00A75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Interplanar </w:t>
            </w:r>
          </w:p>
          <w:p w14:paraId="749A45EF" w14:textId="77777777" w:rsidR="00A75DCB" w:rsidRDefault="00A75DCB" w:rsidP="00A75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</w:t>
            </w:r>
          </w:p>
        </w:tc>
        <w:tc>
          <w:tcPr>
            <w:tcW w:w="882" w:type="dxa"/>
          </w:tcPr>
          <w:p w14:paraId="5D79CC4C" w14:textId="77777777" w:rsidR="00A75DCB" w:rsidRDefault="00A75DCB" w:rsidP="00A75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Band-gap (eV)</w:t>
            </w:r>
          </w:p>
        </w:tc>
        <w:tc>
          <w:tcPr>
            <w:tcW w:w="1768" w:type="dxa"/>
          </w:tcPr>
          <w:p w14:paraId="249F5DCC" w14:textId="77777777" w:rsidR="00A75DCB" w:rsidRDefault="00A75DCB" w:rsidP="00A75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Nature (direct/indirect)</w:t>
            </w:r>
          </w:p>
        </w:tc>
      </w:tr>
      <w:tr w:rsidR="00A75DCB" w14:paraId="56069D67" w14:textId="77777777" w:rsidTr="00A75DCB">
        <w:tc>
          <w:tcPr>
            <w:tcW w:w="1301" w:type="dxa"/>
          </w:tcPr>
          <w:p w14:paraId="33BCACD4" w14:textId="77777777" w:rsidR="00A75DCB" w:rsidRDefault="00A75DCB" w:rsidP="00A75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Graphene-BC3</w:t>
            </w:r>
          </w:p>
        </w:tc>
        <w:tc>
          <w:tcPr>
            <w:tcW w:w="1130" w:type="dxa"/>
          </w:tcPr>
          <w:p w14:paraId="683EFE9B" w14:textId="77777777" w:rsidR="00A75DCB" w:rsidRDefault="00A75DCB" w:rsidP="00A75DCB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53BA65FC" w14:textId="77777777" w:rsidR="00A75DCB" w:rsidRDefault="00A75DCB" w:rsidP="00A75DCB">
            <w:pPr>
              <w:rPr>
                <w:sz w:val="24"/>
                <w:szCs w:val="24"/>
              </w:rPr>
            </w:pPr>
          </w:p>
        </w:tc>
        <w:tc>
          <w:tcPr>
            <w:tcW w:w="1414" w:type="dxa"/>
          </w:tcPr>
          <w:p w14:paraId="30E7610B" w14:textId="77777777" w:rsidR="00A75DCB" w:rsidRDefault="00A75DCB" w:rsidP="00A75DCB">
            <w:pPr>
              <w:rPr>
                <w:sz w:val="24"/>
                <w:szCs w:val="24"/>
              </w:rPr>
            </w:pPr>
          </w:p>
        </w:tc>
        <w:tc>
          <w:tcPr>
            <w:tcW w:w="1307" w:type="dxa"/>
          </w:tcPr>
          <w:p w14:paraId="3782BD6F" w14:textId="77777777" w:rsidR="00A75DCB" w:rsidRDefault="00A75DCB" w:rsidP="00A75DCB">
            <w:pPr>
              <w:rPr>
                <w:sz w:val="24"/>
                <w:szCs w:val="24"/>
              </w:rPr>
            </w:pPr>
          </w:p>
        </w:tc>
        <w:tc>
          <w:tcPr>
            <w:tcW w:w="882" w:type="dxa"/>
          </w:tcPr>
          <w:p w14:paraId="2DAA2E62" w14:textId="77777777" w:rsidR="00A75DCB" w:rsidRDefault="00A75DCB" w:rsidP="00A75DCB">
            <w:pPr>
              <w:rPr>
                <w:sz w:val="24"/>
                <w:szCs w:val="24"/>
              </w:rPr>
            </w:pPr>
          </w:p>
        </w:tc>
        <w:tc>
          <w:tcPr>
            <w:tcW w:w="1768" w:type="dxa"/>
          </w:tcPr>
          <w:p w14:paraId="74C21E05" w14:textId="77777777" w:rsidR="00A75DCB" w:rsidRDefault="00A75DCB" w:rsidP="00A75DCB">
            <w:pPr>
              <w:rPr>
                <w:sz w:val="24"/>
                <w:szCs w:val="24"/>
              </w:rPr>
            </w:pPr>
          </w:p>
        </w:tc>
      </w:tr>
      <w:tr w:rsidR="00A75DCB" w14:paraId="0554EAA4" w14:textId="77777777" w:rsidTr="00A75DCB">
        <w:tc>
          <w:tcPr>
            <w:tcW w:w="1301" w:type="dxa"/>
          </w:tcPr>
          <w:p w14:paraId="56D14E5C" w14:textId="77777777" w:rsidR="00A75DCB" w:rsidRDefault="00A75DCB" w:rsidP="00A75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Graphene-B4C3</w:t>
            </w:r>
          </w:p>
        </w:tc>
        <w:tc>
          <w:tcPr>
            <w:tcW w:w="1130" w:type="dxa"/>
          </w:tcPr>
          <w:p w14:paraId="36B80660" w14:textId="77777777" w:rsidR="00A75DCB" w:rsidRDefault="00A75DCB" w:rsidP="00A75DCB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4CD95A61" w14:textId="77777777" w:rsidR="00A75DCB" w:rsidRDefault="00A75DCB" w:rsidP="00A75DCB">
            <w:pPr>
              <w:rPr>
                <w:sz w:val="24"/>
                <w:szCs w:val="24"/>
              </w:rPr>
            </w:pPr>
          </w:p>
        </w:tc>
        <w:tc>
          <w:tcPr>
            <w:tcW w:w="1414" w:type="dxa"/>
          </w:tcPr>
          <w:p w14:paraId="496D1C58" w14:textId="77777777" w:rsidR="00A75DCB" w:rsidRDefault="00A75DCB" w:rsidP="00A75DCB">
            <w:pPr>
              <w:rPr>
                <w:sz w:val="24"/>
                <w:szCs w:val="24"/>
              </w:rPr>
            </w:pPr>
          </w:p>
        </w:tc>
        <w:tc>
          <w:tcPr>
            <w:tcW w:w="1307" w:type="dxa"/>
          </w:tcPr>
          <w:p w14:paraId="79E54564" w14:textId="77777777" w:rsidR="00A75DCB" w:rsidRDefault="00A75DCB" w:rsidP="00A75DCB">
            <w:pPr>
              <w:rPr>
                <w:sz w:val="24"/>
                <w:szCs w:val="24"/>
              </w:rPr>
            </w:pPr>
          </w:p>
        </w:tc>
        <w:tc>
          <w:tcPr>
            <w:tcW w:w="882" w:type="dxa"/>
          </w:tcPr>
          <w:p w14:paraId="6BA3FCF8" w14:textId="77777777" w:rsidR="00A75DCB" w:rsidRDefault="00A75DCB" w:rsidP="00A75DCB">
            <w:pPr>
              <w:rPr>
                <w:sz w:val="24"/>
                <w:szCs w:val="24"/>
              </w:rPr>
            </w:pPr>
          </w:p>
        </w:tc>
        <w:tc>
          <w:tcPr>
            <w:tcW w:w="1768" w:type="dxa"/>
          </w:tcPr>
          <w:p w14:paraId="0D2CA8D0" w14:textId="77777777" w:rsidR="00A75DCB" w:rsidRDefault="00A75DCB" w:rsidP="00A75DCB">
            <w:pPr>
              <w:rPr>
                <w:sz w:val="24"/>
                <w:szCs w:val="24"/>
              </w:rPr>
            </w:pPr>
          </w:p>
        </w:tc>
      </w:tr>
      <w:tr w:rsidR="00A75DCB" w14:paraId="05459803" w14:textId="77777777" w:rsidTr="00A75DCB">
        <w:tc>
          <w:tcPr>
            <w:tcW w:w="1301" w:type="dxa"/>
          </w:tcPr>
          <w:p w14:paraId="25BA3619" w14:textId="77777777" w:rsidR="00A75DCB" w:rsidRDefault="00A75DCB" w:rsidP="00A75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Graphene-Borophene</w:t>
            </w:r>
          </w:p>
        </w:tc>
        <w:tc>
          <w:tcPr>
            <w:tcW w:w="1130" w:type="dxa"/>
          </w:tcPr>
          <w:p w14:paraId="73BA3079" w14:textId="77777777" w:rsidR="00A75DCB" w:rsidRDefault="00A75DCB" w:rsidP="00A75DCB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48E29887" w14:textId="77777777" w:rsidR="00A75DCB" w:rsidRDefault="00A75DCB" w:rsidP="00A75DCB">
            <w:pPr>
              <w:rPr>
                <w:sz w:val="24"/>
                <w:szCs w:val="24"/>
              </w:rPr>
            </w:pPr>
          </w:p>
        </w:tc>
        <w:tc>
          <w:tcPr>
            <w:tcW w:w="1414" w:type="dxa"/>
          </w:tcPr>
          <w:p w14:paraId="38025593" w14:textId="77777777" w:rsidR="00A75DCB" w:rsidRDefault="00A75DCB" w:rsidP="00A75DCB">
            <w:pPr>
              <w:rPr>
                <w:sz w:val="24"/>
                <w:szCs w:val="24"/>
              </w:rPr>
            </w:pPr>
          </w:p>
        </w:tc>
        <w:tc>
          <w:tcPr>
            <w:tcW w:w="1307" w:type="dxa"/>
          </w:tcPr>
          <w:p w14:paraId="4C99BCC5" w14:textId="77777777" w:rsidR="00A75DCB" w:rsidRDefault="00A75DCB" w:rsidP="00A75DCB">
            <w:pPr>
              <w:rPr>
                <w:sz w:val="24"/>
                <w:szCs w:val="24"/>
              </w:rPr>
            </w:pPr>
          </w:p>
        </w:tc>
        <w:tc>
          <w:tcPr>
            <w:tcW w:w="882" w:type="dxa"/>
          </w:tcPr>
          <w:p w14:paraId="40EBBFA3" w14:textId="77777777" w:rsidR="00A75DCB" w:rsidRDefault="00A75DCB" w:rsidP="00A75DCB">
            <w:pPr>
              <w:rPr>
                <w:sz w:val="24"/>
                <w:szCs w:val="24"/>
              </w:rPr>
            </w:pPr>
          </w:p>
        </w:tc>
        <w:tc>
          <w:tcPr>
            <w:tcW w:w="1768" w:type="dxa"/>
          </w:tcPr>
          <w:p w14:paraId="2F23A389" w14:textId="77777777" w:rsidR="00A75DCB" w:rsidRDefault="00A75DCB" w:rsidP="00A75DCB">
            <w:pPr>
              <w:rPr>
                <w:sz w:val="24"/>
                <w:szCs w:val="24"/>
              </w:rPr>
            </w:pPr>
          </w:p>
        </w:tc>
      </w:tr>
    </w:tbl>
    <w:p w14:paraId="640E50D2" w14:textId="59E56B61" w:rsidR="00A75DCB" w:rsidRDefault="00A75DCB">
      <w:pPr>
        <w:rPr>
          <w:sz w:val="24"/>
          <w:szCs w:val="24"/>
        </w:rPr>
      </w:pPr>
    </w:p>
    <w:p w14:paraId="474C4191" w14:textId="77777777" w:rsidR="00A01A7B" w:rsidRDefault="00A01A7B">
      <w:pPr>
        <w:rPr>
          <w:sz w:val="24"/>
          <w:szCs w:val="24"/>
        </w:rPr>
      </w:pPr>
    </w:p>
    <w:p w14:paraId="5FD4B77E" w14:textId="77777777" w:rsidR="00A01A7B" w:rsidRDefault="00A01A7B">
      <w:pPr>
        <w:rPr>
          <w:sz w:val="24"/>
          <w:szCs w:val="24"/>
        </w:rPr>
      </w:pPr>
    </w:p>
    <w:p w14:paraId="7FF5FAE6" w14:textId="77777777" w:rsidR="00A01A7B" w:rsidRDefault="00A01A7B">
      <w:pPr>
        <w:rPr>
          <w:sz w:val="24"/>
          <w:szCs w:val="24"/>
        </w:rPr>
      </w:pPr>
    </w:p>
    <w:p w14:paraId="1E2A3036" w14:textId="77777777" w:rsidR="00A01A7B" w:rsidRDefault="00A01A7B">
      <w:pPr>
        <w:rPr>
          <w:sz w:val="24"/>
          <w:szCs w:val="24"/>
        </w:rPr>
      </w:pPr>
    </w:p>
    <w:p w14:paraId="2C24BB55" w14:textId="77777777" w:rsidR="00A01A7B" w:rsidRDefault="00A01A7B">
      <w:pPr>
        <w:rPr>
          <w:sz w:val="24"/>
          <w:szCs w:val="24"/>
        </w:rPr>
      </w:pPr>
    </w:p>
    <w:p w14:paraId="51553C3B" w14:textId="319149D4" w:rsidR="00A75DCB" w:rsidRDefault="00A75DCB">
      <w:pPr>
        <w:rPr>
          <w:sz w:val="24"/>
          <w:szCs w:val="24"/>
        </w:rPr>
      </w:pPr>
      <w:r>
        <w:rPr>
          <w:sz w:val="24"/>
          <w:szCs w:val="24"/>
        </w:rPr>
        <w:t>Give top view</w:t>
      </w:r>
      <w:r w:rsidR="004D3FD7">
        <w:rPr>
          <w:sz w:val="24"/>
          <w:szCs w:val="24"/>
        </w:rPr>
        <w:t xml:space="preserve"> of favourable bilayer structures in Fig. 4.</w:t>
      </w:r>
      <w:r w:rsidR="007D73C9">
        <w:rPr>
          <w:sz w:val="24"/>
          <w:szCs w:val="24"/>
        </w:rPr>
        <w:t xml:space="preserve"> Put top views of all atomic structures of all considered bilayer systems in the SI. Put the Energy, vertical distance vs lattice constant plots in the SI.</w:t>
      </w:r>
    </w:p>
    <w:p w14:paraId="3776DF39" w14:textId="097153CE" w:rsidR="004D3FD7" w:rsidRDefault="004D5C0D">
      <w:pPr>
        <w:rPr>
          <w:sz w:val="24"/>
          <w:szCs w:val="24"/>
        </w:rPr>
      </w:pPr>
      <w:r w:rsidRPr="004D5C0D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82A1DBD" wp14:editId="5615E7B2">
                <wp:simplePos x="0" y="0"/>
                <wp:positionH relativeFrom="column">
                  <wp:posOffset>4325833</wp:posOffset>
                </wp:positionH>
                <wp:positionV relativeFrom="paragraph">
                  <wp:posOffset>1414492</wp:posOffset>
                </wp:positionV>
                <wp:extent cx="1275550" cy="276225"/>
                <wp:effectExtent l="0" t="0" r="2032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00945" w14:textId="12BB0537" w:rsidR="004D5C0D" w:rsidRDefault="004D5C0D">
                            <w:r>
                              <w:t>Dispersion curves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A1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pt;margin-top:111.4pt;width:100.45pt;height:21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">
                <v:textbox>
                  <w:txbxContent>
                    <w:p w14:paraId="2D000945" w14:textId="12BB0537" w:rsidR="004D5C0D" w:rsidRDefault="004D5C0D">
                      <w:r>
                        <w:t>Dispersion curves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A1EA21" wp14:editId="22600590">
                <wp:simplePos x="0" y="0"/>
                <wp:positionH relativeFrom="column">
                  <wp:posOffset>4011066</wp:posOffset>
                </wp:positionH>
                <wp:positionV relativeFrom="paragraph">
                  <wp:posOffset>876775</wp:posOffset>
                </wp:positionV>
                <wp:extent cx="1982480" cy="1367758"/>
                <wp:effectExtent l="0" t="0" r="1778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80" cy="13677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21EDC" id="Rectangle 6" o:spid="_x0000_s1026" style="position:absolute;margin-left:315.85pt;margin-top:69.05pt;width:156.1pt;height:107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" fillcolor="white [3212]" strokecolor="#1f3763 [1604]" strokeweight="1pt"/>
            </w:pict>
          </mc:Fallback>
        </mc:AlternateContent>
      </w:r>
      <w:r w:rsidR="005730FF" w:rsidRPr="005730FF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CAEBCD9" wp14:editId="5D93F2D4">
            <wp:simplePos x="0" y="0"/>
            <wp:positionH relativeFrom="margin">
              <wp:posOffset>-545060</wp:posOffset>
            </wp:positionH>
            <wp:positionV relativeFrom="paragraph">
              <wp:posOffset>407537</wp:posOffset>
            </wp:positionV>
            <wp:extent cx="6630035" cy="1908175"/>
            <wp:effectExtent l="0" t="0" r="0" b="0"/>
            <wp:wrapTight wrapText="bothSides">
              <wp:wrapPolygon edited="0">
                <wp:start x="0" y="0"/>
                <wp:lineTo x="0" y="21348"/>
                <wp:lineTo x="21536" y="21348"/>
                <wp:lineTo x="2153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3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102">
        <w:rPr>
          <w:sz w:val="24"/>
          <w:szCs w:val="24"/>
        </w:rPr>
        <w:t xml:space="preserve">In Figs. 5, 6, 7 </w:t>
      </w:r>
      <w:r w:rsidR="004D3FD7">
        <w:rPr>
          <w:sz w:val="24"/>
          <w:szCs w:val="24"/>
        </w:rPr>
        <w:t>Present band structure, PDOS</w:t>
      </w:r>
      <w:r>
        <w:rPr>
          <w:sz w:val="24"/>
          <w:szCs w:val="24"/>
        </w:rPr>
        <w:t>, and phonon dispersion curves for each</w:t>
      </w:r>
      <w:r w:rsidR="007D73C9">
        <w:rPr>
          <w:sz w:val="24"/>
          <w:szCs w:val="24"/>
        </w:rPr>
        <w:t xml:space="preserve"> of the 3 favourable</w:t>
      </w:r>
      <w:r>
        <w:rPr>
          <w:sz w:val="24"/>
          <w:szCs w:val="24"/>
        </w:rPr>
        <w:t xml:space="preserve"> bilayer system</w:t>
      </w:r>
      <w:r w:rsidR="00334102">
        <w:rPr>
          <w:sz w:val="24"/>
          <w:szCs w:val="24"/>
        </w:rPr>
        <w:t xml:space="preserve"> like below.</w:t>
      </w:r>
    </w:p>
    <w:p w14:paraId="3E00308B" w14:textId="77777777" w:rsidR="00E77234" w:rsidRDefault="00E77234">
      <w:pPr>
        <w:rPr>
          <w:sz w:val="24"/>
          <w:szCs w:val="24"/>
        </w:rPr>
      </w:pPr>
    </w:p>
    <w:p w14:paraId="16E524BF" w14:textId="77777777" w:rsidR="00E77234" w:rsidRDefault="00E77234">
      <w:pPr>
        <w:rPr>
          <w:sz w:val="24"/>
          <w:szCs w:val="24"/>
        </w:rPr>
      </w:pPr>
    </w:p>
    <w:p w14:paraId="1DBA33DF" w14:textId="77777777" w:rsidR="00E77234" w:rsidRDefault="00E77234">
      <w:pPr>
        <w:rPr>
          <w:sz w:val="24"/>
          <w:szCs w:val="24"/>
        </w:rPr>
      </w:pPr>
    </w:p>
    <w:p w14:paraId="32AE55BC" w14:textId="77777777" w:rsidR="00E77234" w:rsidRDefault="00E77234">
      <w:pPr>
        <w:rPr>
          <w:sz w:val="24"/>
          <w:szCs w:val="24"/>
        </w:rPr>
      </w:pPr>
    </w:p>
    <w:p w14:paraId="7776DE4D" w14:textId="77777777" w:rsidR="00E77234" w:rsidRDefault="00E77234">
      <w:pPr>
        <w:rPr>
          <w:sz w:val="24"/>
          <w:szCs w:val="24"/>
        </w:rPr>
      </w:pPr>
    </w:p>
    <w:p w14:paraId="47A8809D" w14:textId="77777777" w:rsidR="00E77234" w:rsidRDefault="00E77234">
      <w:pPr>
        <w:rPr>
          <w:sz w:val="24"/>
          <w:szCs w:val="24"/>
        </w:rPr>
      </w:pPr>
    </w:p>
    <w:p w14:paraId="0008DE1F" w14:textId="219D194C" w:rsidR="007D73C9" w:rsidRDefault="007D73C9">
      <w:pPr>
        <w:rPr>
          <w:sz w:val="24"/>
          <w:szCs w:val="24"/>
        </w:rPr>
      </w:pPr>
      <w:r>
        <w:rPr>
          <w:sz w:val="24"/>
          <w:szCs w:val="24"/>
        </w:rPr>
        <w:t>In the SI, but the band structures and PDOS for the other tested bilayer systems.</w:t>
      </w:r>
    </w:p>
    <w:p w14:paraId="6310EAB4" w14:textId="0211CD97" w:rsidR="00A75DCB" w:rsidRDefault="00334102">
      <w:pPr>
        <w:rPr>
          <w:sz w:val="24"/>
          <w:szCs w:val="24"/>
        </w:rPr>
      </w:pPr>
      <w:r>
        <w:rPr>
          <w:sz w:val="24"/>
          <w:szCs w:val="24"/>
        </w:rPr>
        <w:t xml:space="preserve">In Figs. 8, show for the </w:t>
      </w:r>
      <w:r w:rsidR="007D73C9">
        <w:rPr>
          <w:sz w:val="24"/>
          <w:szCs w:val="24"/>
        </w:rPr>
        <w:t xml:space="preserve">favourable </w:t>
      </w:r>
      <w:r>
        <w:rPr>
          <w:sz w:val="24"/>
          <w:szCs w:val="24"/>
        </w:rPr>
        <w:t>bilayer systems the electron density difference plots</w:t>
      </w:r>
      <w:r w:rsidR="00B17F4F">
        <w:rPr>
          <w:sz w:val="24"/>
          <w:szCs w:val="24"/>
        </w:rPr>
        <w:t xml:space="preserve"> in (a), (b), (c).</w:t>
      </w:r>
    </w:p>
    <w:p w14:paraId="0B2D7848" w14:textId="288322F9" w:rsidR="005D699A" w:rsidRDefault="00B17F4F" w:rsidP="005D699A">
      <w:pPr>
        <w:rPr>
          <w:sz w:val="24"/>
          <w:szCs w:val="24"/>
        </w:rPr>
      </w:pPr>
      <w:bookmarkStart w:id="0" w:name="_Hlk146799733"/>
      <w:r>
        <w:rPr>
          <w:sz w:val="24"/>
          <w:szCs w:val="24"/>
        </w:rPr>
        <w:t xml:space="preserve">In Fig. </w:t>
      </w:r>
      <w:r w:rsidR="007D73C9">
        <w:rPr>
          <w:sz w:val="24"/>
          <w:szCs w:val="24"/>
        </w:rPr>
        <w:t>9</w:t>
      </w:r>
      <w:r>
        <w:rPr>
          <w:sz w:val="24"/>
          <w:szCs w:val="24"/>
        </w:rPr>
        <w:t>, show the dielectric function for the three bilayer systems in (a), (b), (c)</w:t>
      </w:r>
      <w:r w:rsidR="005D699A">
        <w:rPr>
          <w:sz w:val="24"/>
          <w:szCs w:val="24"/>
        </w:rPr>
        <w:t xml:space="preserve"> </w:t>
      </w:r>
    </w:p>
    <w:p w14:paraId="0E17C7B3" w14:textId="4583258A" w:rsidR="00B17F4F" w:rsidRDefault="005D699A">
      <w:pPr>
        <w:rPr>
          <w:sz w:val="24"/>
          <w:szCs w:val="24"/>
        </w:rPr>
      </w:pPr>
      <w:r w:rsidRPr="00B17F4F"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21A9A177" wp14:editId="371FC025">
            <wp:simplePos x="0" y="0"/>
            <wp:positionH relativeFrom="margin">
              <wp:posOffset>-4445</wp:posOffset>
            </wp:positionH>
            <wp:positionV relativeFrom="paragraph">
              <wp:posOffset>-3175</wp:posOffset>
            </wp:positionV>
            <wp:extent cx="2395855" cy="1467485"/>
            <wp:effectExtent l="0" t="0" r="4445" b="0"/>
            <wp:wrapTight wrapText="bothSides">
              <wp:wrapPolygon edited="0">
                <wp:start x="0" y="0"/>
                <wp:lineTo x="0" y="21310"/>
                <wp:lineTo x="21468" y="21310"/>
                <wp:lineTo x="2146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143DFCA9" w14:textId="760208E5" w:rsidR="00EE6CBF" w:rsidRDefault="00EE6CBF">
      <w:pPr>
        <w:rPr>
          <w:sz w:val="24"/>
          <w:szCs w:val="24"/>
        </w:rPr>
      </w:pPr>
    </w:p>
    <w:p w14:paraId="4B6AC639" w14:textId="6182C99B" w:rsidR="00EE6CBF" w:rsidRDefault="00EE6CBF">
      <w:pPr>
        <w:rPr>
          <w:sz w:val="24"/>
          <w:szCs w:val="24"/>
        </w:rPr>
      </w:pPr>
    </w:p>
    <w:p w14:paraId="63E7F4D9" w14:textId="298187BF" w:rsidR="00EE6CBF" w:rsidRDefault="00EE6CBF">
      <w:pPr>
        <w:rPr>
          <w:sz w:val="24"/>
          <w:szCs w:val="24"/>
        </w:rPr>
      </w:pPr>
    </w:p>
    <w:p w14:paraId="763F4AF8" w14:textId="77777777" w:rsidR="00EE6CBF" w:rsidRDefault="00EE6CBF">
      <w:pPr>
        <w:rPr>
          <w:sz w:val="24"/>
          <w:szCs w:val="24"/>
        </w:rPr>
      </w:pPr>
    </w:p>
    <w:p w14:paraId="2960517A" w14:textId="303866FC" w:rsidR="00EE6CBF" w:rsidRDefault="00EE6CBF" w:rsidP="00EE6CBF">
      <w:pPr>
        <w:rPr>
          <w:sz w:val="24"/>
          <w:szCs w:val="24"/>
        </w:rPr>
      </w:pPr>
    </w:p>
    <w:p w14:paraId="361AEB26" w14:textId="539727DF" w:rsidR="00EE6CBF" w:rsidRDefault="00EE6CBF" w:rsidP="00EE6CBF">
      <w:pPr>
        <w:rPr>
          <w:sz w:val="24"/>
          <w:szCs w:val="24"/>
        </w:rPr>
      </w:pPr>
      <w:r>
        <w:rPr>
          <w:sz w:val="24"/>
          <w:szCs w:val="24"/>
        </w:rPr>
        <w:t>In Fig. 1</w:t>
      </w:r>
      <w:r w:rsidR="007D73C9">
        <w:rPr>
          <w:sz w:val="24"/>
          <w:szCs w:val="24"/>
        </w:rPr>
        <w:t>0</w:t>
      </w:r>
      <w:r>
        <w:rPr>
          <w:sz w:val="24"/>
          <w:szCs w:val="24"/>
        </w:rPr>
        <w:t>, show the absorption for the three bilayer systems in (a), (b), (c)</w:t>
      </w:r>
      <w:r w:rsidR="005D699A">
        <w:rPr>
          <w:sz w:val="24"/>
          <w:szCs w:val="24"/>
        </w:rPr>
        <w:t xml:space="preserve"> (nice to compare to constituent results like in the below).</w:t>
      </w:r>
    </w:p>
    <w:p w14:paraId="576AED2E" w14:textId="1F882294" w:rsidR="00EE6CBF" w:rsidRDefault="00EE6CBF">
      <w:pPr>
        <w:rPr>
          <w:sz w:val="24"/>
          <w:szCs w:val="24"/>
        </w:rPr>
      </w:pPr>
      <w:r w:rsidRPr="00334102"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71957F6F" wp14:editId="1A12AE22">
            <wp:simplePos x="0" y="0"/>
            <wp:positionH relativeFrom="column">
              <wp:posOffset>80448</wp:posOffset>
            </wp:positionH>
            <wp:positionV relativeFrom="paragraph">
              <wp:posOffset>8944</wp:posOffset>
            </wp:positionV>
            <wp:extent cx="219202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400" y="21474"/>
                <wp:lineTo x="2140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2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36682" w14:textId="570691D0" w:rsidR="00EE6CBF" w:rsidRDefault="00EE6CBF">
      <w:pPr>
        <w:rPr>
          <w:sz w:val="24"/>
          <w:szCs w:val="24"/>
        </w:rPr>
      </w:pPr>
    </w:p>
    <w:p w14:paraId="720B8CD0" w14:textId="21EF4E15" w:rsidR="00A75DCB" w:rsidRDefault="00A75DCB">
      <w:pPr>
        <w:rPr>
          <w:sz w:val="24"/>
          <w:szCs w:val="24"/>
        </w:rPr>
      </w:pPr>
    </w:p>
    <w:p w14:paraId="3DF3866F" w14:textId="77777777" w:rsidR="00EE6CBF" w:rsidRDefault="00EE6CBF">
      <w:pPr>
        <w:rPr>
          <w:sz w:val="24"/>
          <w:szCs w:val="24"/>
        </w:rPr>
      </w:pPr>
    </w:p>
    <w:p w14:paraId="3C1A0D07" w14:textId="77777777" w:rsidR="00EE6CBF" w:rsidRDefault="00EE6CBF">
      <w:pPr>
        <w:rPr>
          <w:sz w:val="24"/>
          <w:szCs w:val="24"/>
        </w:rPr>
      </w:pPr>
    </w:p>
    <w:p w14:paraId="1C9BB852" w14:textId="77777777" w:rsidR="00EE6CBF" w:rsidRDefault="00EE6CBF">
      <w:pPr>
        <w:rPr>
          <w:sz w:val="24"/>
          <w:szCs w:val="24"/>
        </w:rPr>
      </w:pPr>
    </w:p>
    <w:p w14:paraId="2EABEBEA" w14:textId="77777777" w:rsidR="005D699A" w:rsidRDefault="00B17F4F">
      <w:pPr>
        <w:rPr>
          <w:sz w:val="24"/>
          <w:szCs w:val="24"/>
        </w:rPr>
      </w:pPr>
      <w:r>
        <w:rPr>
          <w:sz w:val="24"/>
          <w:szCs w:val="24"/>
        </w:rPr>
        <w:t>Having obtained a general understanding of these materials</w:t>
      </w:r>
      <w:r w:rsidR="00EE6CBF">
        <w:rPr>
          <w:sz w:val="24"/>
          <w:szCs w:val="24"/>
        </w:rPr>
        <w:t xml:space="preserve"> at the GGA-PBE+D3 level</w:t>
      </w:r>
      <w:r>
        <w:rPr>
          <w:sz w:val="24"/>
          <w:szCs w:val="24"/>
        </w:rPr>
        <w:t xml:space="preserve">, we now investigate if/how the optical properties change using the HSE06. </w:t>
      </w:r>
      <w:r w:rsidR="009E2B2E">
        <w:rPr>
          <w:sz w:val="24"/>
          <w:szCs w:val="24"/>
        </w:rPr>
        <w:t xml:space="preserve"> </w:t>
      </w:r>
    </w:p>
    <w:p w14:paraId="11859F6C" w14:textId="3AD08A61" w:rsidR="005D699A" w:rsidRDefault="005D699A" w:rsidP="005D699A">
      <w:pPr>
        <w:rPr>
          <w:sz w:val="24"/>
          <w:szCs w:val="24"/>
        </w:rPr>
      </w:pPr>
      <w:r>
        <w:rPr>
          <w:sz w:val="24"/>
          <w:szCs w:val="24"/>
        </w:rPr>
        <w:t>First</w:t>
      </w:r>
      <w:r>
        <w:rPr>
          <w:sz w:val="24"/>
          <w:szCs w:val="24"/>
        </w:rPr>
        <w:t xml:space="preserve"> show the HSE06 bilayer bandstructures</w:t>
      </w:r>
      <w:r>
        <w:rPr>
          <w:sz w:val="24"/>
          <w:szCs w:val="24"/>
        </w:rPr>
        <w:t xml:space="preserve"> in Fig. 11.</w:t>
      </w:r>
    </w:p>
    <w:p w14:paraId="4A75749E" w14:textId="2014735A" w:rsidR="00A75DCB" w:rsidRDefault="005D699A">
      <w:pPr>
        <w:rPr>
          <w:sz w:val="24"/>
          <w:szCs w:val="24"/>
        </w:rPr>
      </w:pPr>
      <w:r>
        <w:rPr>
          <w:sz w:val="24"/>
          <w:szCs w:val="24"/>
        </w:rPr>
        <w:t>Then in</w:t>
      </w:r>
      <w:r w:rsidR="009E2B2E">
        <w:rPr>
          <w:sz w:val="24"/>
          <w:szCs w:val="24"/>
        </w:rPr>
        <w:t xml:space="preserve"> Figs. 1</w:t>
      </w:r>
      <w:r>
        <w:rPr>
          <w:sz w:val="24"/>
          <w:szCs w:val="24"/>
        </w:rPr>
        <w:t>2</w:t>
      </w:r>
      <w:r w:rsidR="009E2B2E">
        <w:rPr>
          <w:sz w:val="24"/>
          <w:szCs w:val="24"/>
        </w:rPr>
        <w:t>, 1</w:t>
      </w:r>
      <w:r>
        <w:rPr>
          <w:sz w:val="24"/>
          <w:szCs w:val="24"/>
        </w:rPr>
        <w:t>3</w:t>
      </w:r>
      <w:r w:rsidR="009E2B2E">
        <w:rPr>
          <w:sz w:val="24"/>
          <w:szCs w:val="24"/>
        </w:rPr>
        <w:t xml:space="preserve"> the dielectric function (a), (b), (c) and the Absorption (a), (b), (c)</w:t>
      </w:r>
      <w:r w:rsidR="00AB6937">
        <w:rPr>
          <w:sz w:val="24"/>
          <w:szCs w:val="24"/>
        </w:rPr>
        <w:t xml:space="preserve"> obtained using HSE06</w:t>
      </w:r>
      <w:r w:rsidR="009E2B2E">
        <w:rPr>
          <w:sz w:val="24"/>
          <w:szCs w:val="24"/>
        </w:rPr>
        <w:t>.</w:t>
      </w:r>
      <w:r w:rsidR="00040930">
        <w:rPr>
          <w:sz w:val="24"/>
          <w:szCs w:val="24"/>
        </w:rPr>
        <w:t xml:space="preserve"> </w:t>
      </w:r>
    </w:p>
    <w:p w14:paraId="627404F6" w14:textId="584F2C2D" w:rsidR="00A75DCB" w:rsidRDefault="00663BF2">
      <w:pPr>
        <w:rPr>
          <w:sz w:val="24"/>
          <w:szCs w:val="24"/>
        </w:rPr>
      </w:pPr>
      <w:r>
        <w:rPr>
          <w:sz w:val="24"/>
          <w:szCs w:val="24"/>
        </w:rPr>
        <w:t>Discuss</w:t>
      </w:r>
      <w:r w:rsidR="00FE42F6">
        <w:rPr>
          <w:sz w:val="24"/>
          <w:szCs w:val="24"/>
        </w:rPr>
        <w:t xml:space="preserve">/compare with other systems/results </w:t>
      </w:r>
      <w:r>
        <w:rPr>
          <w:sz w:val="24"/>
          <w:szCs w:val="24"/>
        </w:rPr>
        <w:t xml:space="preserve"> …</w:t>
      </w:r>
    </w:p>
    <w:p w14:paraId="4E2578BE" w14:textId="3DE90BB3" w:rsidR="00A75DCB" w:rsidRDefault="005D699A">
      <w:pPr>
        <w:rPr>
          <w:sz w:val="24"/>
          <w:szCs w:val="24"/>
        </w:rPr>
      </w:pPr>
      <w:r>
        <w:rPr>
          <w:sz w:val="24"/>
          <w:szCs w:val="24"/>
        </w:rPr>
        <w:t xml:space="preserve">For HSE06 I would be happy to do it all at fixed GGA-PBE atomic structures for the sake of time, and expect the lowest energy structures should be the same with PBE and HSE. </w:t>
      </w:r>
    </w:p>
    <w:p w14:paraId="3946C02F" w14:textId="1C2EE581" w:rsidR="005D699A" w:rsidRDefault="005D699A">
      <w:pPr>
        <w:rPr>
          <w:sz w:val="24"/>
          <w:szCs w:val="24"/>
        </w:rPr>
      </w:pPr>
      <w:r>
        <w:rPr>
          <w:sz w:val="24"/>
          <w:szCs w:val="24"/>
        </w:rPr>
        <w:t>If you like, you can check one relaxed bilayer structure with HSE to see.</w:t>
      </w:r>
    </w:p>
    <w:p w14:paraId="2B9B2C20" w14:textId="6C7F8468" w:rsidR="00546DD8" w:rsidRPr="003B395A" w:rsidRDefault="00176ED8">
      <w:pPr>
        <w:rPr>
          <w:sz w:val="24"/>
          <w:szCs w:val="24"/>
        </w:rPr>
      </w:pPr>
      <w:r>
        <w:rPr>
          <w:sz w:val="24"/>
          <w:szCs w:val="24"/>
        </w:rPr>
        <w:t>Conclusion</w:t>
      </w:r>
      <w:r w:rsidR="0082635C">
        <w:rPr>
          <w:sz w:val="24"/>
          <w:szCs w:val="24"/>
        </w:rPr>
        <w:t>:</w:t>
      </w:r>
    </w:p>
    <w:sectPr w:rsidR="00546DD8" w:rsidRPr="003B395A" w:rsidSect="00EE6C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92"/>
    <w:rsid w:val="00040930"/>
    <w:rsid w:val="00176ED8"/>
    <w:rsid w:val="00334102"/>
    <w:rsid w:val="003B395A"/>
    <w:rsid w:val="004D3FD7"/>
    <w:rsid w:val="004D5C0D"/>
    <w:rsid w:val="00546DD8"/>
    <w:rsid w:val="005730FF"/>
    <w:rsid w:val="005A1692"/>
    <w:rsid w:val="005D699A"/>
    <w:rsid w:val="00663BF2"/>
    <w:rsid w:val="007D73C9"/>
    <w:rsid w:val="0082635C"/>
    <w:rsid w:val="00965080"/>
    <w:rsid w:val="009E2B2E"/>
    <w:rsid w:val="00A01A7B"/>
    <w:rsid w:val="00A75DCB"/>
    <w:rsid w:val="00AB6937"/>
    <w:rsid w:val="00B17F4F"/>
    <w:rsid w:val="00BB7DB7"/>
    <w:rsid w:val="00E77234"/>
    <w:rsid w:val="00EE6CBF"/>
    <w:rsid w:val="00FE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CA29"/>
  <w15:chartTrackingRefBased/>
  <w15:docId w15:val="{DD554511-D1EF-43B1-8363-FE178958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Stampfl</dc:creator>
  <cp:keywords/>
  <dc:description/>
  <cp:lastModifiedBy>Catherine Stampfl</cp:lastModifiedBy>
  <cp:revision>20</cp:revision>
  <dcterms:created xsi:type="dcterms:W3CDTF">2023-09-20T01:21:00Z</dcterms:created>
  <dcterms:modified xsi:type="dcterms:W3CDTF">2023-09-29T03:23:00Z</dcterms:modified>
</cp:coreProperties>
</file>