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317559">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317559">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317559">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317559">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317559">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317559">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317559">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317559">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317559">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317559">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317559">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317559">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317559">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317559">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317559">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317559">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w:t>
      </w:r>
      <w:proofErr w:type="spellStart"/>
      <w:r>
        <w:t>ESInet</w:t>
      </w:r>
      <w:proofErr w:type="spellEnd"/>
      <w:r>
        <w:t>) functional elements that deliver NG9-1-1 calls to NG9-1-1 capable Public Safety Answering Points (PSAPs).</w:t>
      </w:r>
    </w:p>
    <w:p w:rsidR="000355AC" w:rsidRDefault="000355AC" w:rsidP="0026077D">
      <w:pPr>
        <w:pStyle w:val="ListParagraph"/>
        <w:numPr>
          <w:ilvl w:val="0"/>
          <w:numId w:val="32"/>
        </w:numPr>
      </w:pPr>
      <w:r>
        <w:t xml:space="preserve">Provide a way to perform integration testing of the various NG9-1-1 interfaces that have been implemented in the </w:t>
      </w:r>
      <w:proofErr w:type="spellStart"/>
      <w:r>
        <w:t>SipLib</w:t>
      </w:r>
      <w:proofErr w:type="spellEnd"/>
      <w:r>
        <w:t xml:space="preserve">, Ng911Lib, </w:t>
      </w:r>
      <w:proofErr w:type="spellStart"/>
      <w:r>
        <w:t>EidoLib</w:t>
      </w:r>
      <w:proofErr w:type="spellEnd"/>
      <w:r>
        <w:t xml:space="preserve">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STA-010.3b-2021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xml:space="preserve">, </w:t>
      </w:r>
      <w:proofErr w:type="gramStart"/>
      <w:r>
        <w:t>June</w:t>
      </w:r>
      <w:proofErr w:type="gramEnd"/>
      <w:r>
        <w:t xml:space="preserv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xml:space="preserve">, </w:t>
      </w:r>
      <w:proofErr w:type="gramStart"/>
      <w:r>
        <w:t>July</w:t>
      </w:r>
      <w:proofErr w:type="gramEnd"/>
      <w:r>
        <w:t xml:space="preserve">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 xml:space="preserve">Next-Generation Pan-European </w:t>
      </w:r>
      <w:proofErr w:type="spellStart"/>
      <w:r w:rsidRPr="00654340">
        <w:t>eCall</w:t>
      </w:r>
      <w:proofErr w:type="spellEnd"/>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317559"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proofErr w:type="spellStart"/>
      <w:r w:rsidRPr="009553D3">
        <w:t>LoST</w:t>
      </w:r>
      <w:proofErr w:type="spellEnd"/>
      <w:r w:rsidRPr="009553D3">
        <w:t>: A Location-to-Service Translation Protocol</w:t>
      </w:r>
      <w:r>
        <w:t xml:space="preserve">, IETF, </w:t>
      </w:r>
      <w:hyperlink r:id="rId36" w:history="1">
        <w:r w:rsidRPr="00E22225">
          <w:rPr>
            <w:rStyle w:val="Hyperlink"/>
          </w:rPr>
          <w:t>RFC 5222</w:t>
        </w:r>
      </w:hyperlink>
      <w:r>
        <w:t xml:space="preserve">, </w:t>
      </w:r>
      <w:proofErr w:type="gramStart"/>
      <w:r>
        <w:t>August</w:t>
      </w:r>
      <w:proofErr w:type="gramEnd"/>
      <w:r>
        <w:t xml:space="preserve">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39"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0"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1"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2"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3" w:history="1">
        <w:r w:rsidRPr="00E07471">
          <w:rPr>
            <w:rStyle w:val="Hyperlink"/>
          </w:rPr>
          <w:t>RFC 5764</w:t>
        </w:r>
      </w:hyperlink>
      <w:r>
        <w:t>, May 2010.</w:t>
      </w:r>
    </w:p>
    <w:p w:rsidR="009165A7" w:rsidRDefault="00D745D1" w:rsidP="0026077D">
      <w:pPr>
        <w:pStyle w:val="ListParagraph"/>
        <w:numPr>
          <w:ilvl w:val="0"/>
          <w:numId w:val="33"/>
        </w:numPr>
      </w:pPr>
      <w:r w:rsidRPr="00D745D1">
        <w:t>Non-interactive Emergency Calls</w:t>
      </w:r>
      <w:r>
        <w:t xml:space="preserve">, IETF, </w:t>
      </w:r>
      <w:hyperlink r:id="rId44" w:history="1">
        <w:r w:rsidRPr="00D745D1">
          <w:rPr>
            <w:rStyle w:val="Hyperlink"/>
          </w:rPr>
          <w:t>RFC 8876</w:t>
        </w:r>
      </w:hyperlink>
      <w:r>
        <w:t>, September 2020.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lastRenderedPageBreak/>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lastRenderedPageBreak/>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 xml:space="preserve">Incoming calls from the </w:t>
      </w:r>
      <w:proofErr w:type="spellStart"/>
      <w:r>
        <w:t>ESInet</w:t>
      </w:r>
      <w:proofErr w:type="spellEnd"/>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proofErr w:type="spellStart"/>
      <w:r w:rsidRPr="00753C7D">
        <w:t>hlang</w:t>
      </w:r>
      <w:proofErr w:type="spellEnd"/>
      <w:r w:rsidRPr="00753C7D">
        <w:t>-send</w:t>
      </w:r>
      <w:r>
        <w:t>” and “</w:t>
      </w:r>
      <w:proofErr w:type="spellStart"/>
      <w:r>
        <w:t>hlang-recv</w:t>
      </w:r>
      <w:proofErr w:type="spellEnd"/>
      <w:r>
        <w:t>” and indicate the languages that the caller is capable of communicating with.</w:t>
      </w:r>
    </w:p>
    <w:p w:rsidR="00094A1D" w:rsidRDefault="00094A1D" w:rsidP="00094A1D">
      <w:r>
        <w:lastRenderedPageBreak/>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 xml:space="preserve">4.6.3 </w:t>
            </w:r>
            <w:proofErr w:type="spellStart"/>
            <w:r>
              <w:t>LoST</w:t>
            </w:r>
            <w:proofErr w:type="spellEnd"/>
            <w:r>
              <w:t xml:space="preserve">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lastRenderedPageBreak/>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lastRenderedPageBreak/>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The application shall be able to handle incoming INVITE requests for new calls that do not contain an SDP offer in the body of the request. This type of INVITE request is called an offer-less INVITE. In this 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lastRenderedPageBreak/>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 xml:space="preserve">Incoming calls from the </w:t>
      </w:r>
      <w:proofErr w:type="spellStart"/>
      <w:r>
        <w:t>ESInet</w:t>
      </w:r>
      <w:proofErr w:type="spellEnd"/>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proofErr w:type="spellStart"/>
      <w:r>
        <w:t>LoST</w:t>
      </w:r>
      <w:proofErr w:type="spellEnd"/>
      <w:r>
        <w:t xml:space="preserve"> Client Interface</w:t>
      </w:r>
      <w:bookmarkEnd w:id="36"/>
      <w:bookmarkEnd w:id="37"/>
    </w:p>
    <w:p w:rsidR="0030037B" w:rsidRDefault="0030037B" w:rsidP="005A239F">
      <w:r>
        <w:t xml:space="preserve">See Section 4.6.3 of NENA-STA-010.3b. The application shall support the </w:t>
      </w:r>
      <w:r w:rsidR="001C1E3E">
        <w:t xml:space="preserve">client </w:t>
      </w:r>
      <w:proofErr w:type="spellStart"/>
      <w:r w:rsidR="001C1E3E">
        <w:t>LoST</w:t>
      </w:r>
      <w:proofErr w:type="spellEnd"/>
      <w:r w:rsidR="001C1E3E">
        <w:t xml:space="preserve">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proofErr w:type="spellStart"/>
      <w:r w:rsidRPr="00D414BB">
        <w:t>urn:emergency:service:responder</w:t>
      </w:r>
      <w:proofErr w:type="spellEnd"/>
      <w:r>
        <w:t xml:space="preserve"> URN and send a request to an ECRF with the location of the current call. The ECRF will then provide a SIP URI in the </w:t>
      </w:r>
      <w:proofErr w:type="spellStart"/>
      <w:r>
        <w:t>LoST</w:t>
      </w:r>
      <w:proofErr w:type="spellEnd"/>
      <w:r>
        <w:t xml:space="preserve">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w:t>
      </w:r>
      <w:proofErr w:type="spellStart"/>
      <w:r w:rsidR="00F94A75">
        <w:t>LoST</w:t>
      </w:r>
      <w:proofErr w:type="spellEnd"/>
      <w:r w:rsidR="00F94A75">
        <w:t xml:space="preserve">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lastRenderedPageBreak/>
        <w:t>If the INVITE request contains a Geolocation header with a SIP URI, it shall immediately subscribe to the SIP Presence Event package.</w:t>
      </w:r>
    </w:p>
    <w:p w:rsidR="00081ECC" w:rsidRDefault="00081ECC" w:rsidP="005A239F">
      <w:r>
        <w:t xml:space="preserve">If the INVITE request contains a Geolocation header with an HTTP(s) URI, it shall immediately perform a HELD request to the LIS. The application shall set the </w:t>
      </w:r>
      <w:proofErr w:type="spellStart"/>
      <w:r>
        <w:t>ResponseTime</w:t>
      </w:r>
      <w:proofErr w:type="spellEnd"/>
      <w:r>
        <w:t xml:space="preserve"> attribute in the location request to “</w:t>
      </w:r>
      <w:proofErr w:type="spellStart"/>
      <w:r>
        <w:t>emergencyDispatch</w:t>
      </w:r>
      <w:proofErr w:type="spellEnd"/>
      <w:r>
        <w:t>”.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t>Element State Interface</w:t>
      </w:r>
      <w:bookmarkEnd w:id="42"/>
      <w:bookmarkEnd w:id="43"/>
    </w:p>
    <w:p w:rsidR="00CA5542" w:rsidRDefault="00F57971" w:rsidP="005A239F">
      <w:r>
        <w:t xml:space="preserve">The application shall implement the </w:t>
      </w:r>
      <w:proofErr w:type="spellStart"/>
      <w:r>
        <w:t>notifie</w:t>
      </w:r>
      <w:r w:rsidR="00CA5542">
        <w:t>r</w:t>
      </w:r>
      <w:proofErr w:type="spellEnd"/>
      <w:r w:rsidR="00CA5542">
        <w:t xml:space="preserve"> side of the </w:t>
      </w:r>
      <w:proofErr w:type="spellStart"/>
      <w:r w:rsidR="00CA5542">
        <w:t>ElementState</w:t>
      </w:r>
      <w:proofErr w:type="spellEnd"/>
      <w:r w:rsidR="00CA5542">
        <w:t xml:space="preserve"> event package. See Section 2.4.1 of NENA-STA-010.3b.</w:t>
      </w:r>
    </w:p>
    <w:p w:rsidR="00F57971" w:rsidRDefault="00CA5542" w:rsidP="005A239F">
      <w:r>
        <w:t xml:space="preserve">The application shall accept SIP SUBSCRIBE requests for the </w:t>
      </w:r>
      <w:proofErr w:type="spellStart"/>
      <w:r>
        <w:t>ElementState</w:t>
      </w:r>
      <w:proofErr w:type="spellEnd"/>
      <w:r>
        <w:t xml:space="preserv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 xml:space="preserve">The application shall implement the </w:t>
      </w:r>
      <w:proofErr w:type="spellStart"/>
      <w:r>
        <w:t>notifier</w:t>
      </w:r>
      <w:proofErr w:type="spellEnd"/>
      <w:r>
        <w:t xml:space="preserve"> side of the </w:t>
      </w:r>
      <w:proofErr w:type="spellStart"/>
      <w:r>
        <w:t>ServiceState</w:t>
      </w:r>
      <w:proofErr w:type="spellEnd"/>
      <w:r>
        <w:t xml:space="preserve"> event package. See Section 2.4.2 of NENA-STA-010.3b.</w:t>
      </w:r>
    </w:p>
    <w:p w:rsidR="00B3155D" w:rsidRDefault="00B3155D" w:rsidP="00B3155D">
      <w:r>
        <w:t xml:space="preserve">The application shall accept SIP SUBSCRIBE requests for the </w:t>
      </w:r>
      <w:proofErr w:type="spellStart"/>
      <w:r>
        <w:t>ServiceState</w:t>
      </w:r>
      <w:proofErr w:type="spellEnd"/>
      <w:r>
        <w:t xml:space="preserv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lastRenderedPageBreak/>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 xml:space="preserve">The application shall implement the server-side (the </w:t>
      </w:r>
      <w:proofErr w:type="spellStart"/>
      <w:r>
        <w:t>notifier</w:t>
      </w:r>
      <w:proofErr w:type="spellEnd"/>
      <w:r>
        <w:t xml:space="preserve">) of the </w:t>
      </w:r>
      <w:proofErr w:type="spellStart"/>
      <w:r>
        <w:t>QueueState</w:t>
      </w:r>
      <w:proofErr w:type="spellEnd"/>
      <w:r>
        <w:t xml:space="preserve"> interface. See Section 4.2.1.3 of NENA-STA-010.3b.</w:t>
      </w:r>
    </w:p>
    <w:p w:rsidR="009C077A" w:rsidRDefault="009E0575" w:rsidP="005A239F">
      <w:r>
        <w:t xml:space="preserve">The application shall accept SUBSCRIBE requests to the </w:t>
      </w:r>
      <w:proofErr w:type="spellStart"/>
      <w:r>
        <w:t>QueueState</w:t>
      </w:r>
      <w:proofErr w:type="spellEnd"/>
      <w:r>
        <w:t xml:space="preserv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lastRenderedPageBreak/>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t>The application shall support IPv4 and IPv6 for SIPREC media recorders.</w:t>
      </w:r>
    </w:p>
    <w:p w:rsidR="00B87906" w:rsidRDefault="00D4200C" w:rsidP="00430F53">
      <w:pPr>
        <w:pStyle w:val="Heading3"/>
      </w:pPr>
      <w:bookmarkStart w:id="54" w:name="_Toc152334147"/>
      <w:r>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proofErr w:type="spellStart"/>
      <w:r>
        <w:t>CallStartLogEvent</w:t>
      </w:r>
      <w:proofErr w:type="spellEnd"/>
    </w:p>
    <w:p w:rsidR="00D4200C" w:rsidRDefault="00D4200C" w:rsidP="009B5F85">
      <w:pPr>
        <w:pStyle w:val="ListParagraph"/>
        <w:numPr>
          <w:ilvl w:val="0"/>
          <w:numId w:val="7"/>
        </w:numPr>
      </w:pPr>
      <w:proofErr w:type="spellStart"/>
      <w:r>
        <w:t>CallEndLogEvent</w:t>
      </w:r>
      <w:proofErr w:type="spellEnd"/>
    </w:p>
    <w:p w:rsidR="00D4200C" w:rsidRDefault="00D4200C" w:rsidP="009B5F85">
      <w:pPr>
        <w:pStyle w:val="ListParagraph"/>
        <w:numPr>
          <w:ilvl w:val="0"/>
          <w:numId w:val="7"/>
        </w:numPr>
      </w:pPr>
      <w:proofErr w:type="spellStart"/>
      <w:r>
        <w:t>CallTransferLogEvent</w:t>
      </w:r>
      <w:proofErr w:type="spellEnd"/>
    </w:p>
    <w:p w:rsidR="00D4200C" w:rsidRDefault="00D4200C" w:rsidP="009B5F85">
      <w:pPr>
        <w:pStyle w:val="ListParagraph"/>
        <w:numPr>
          <w:ilvl w:val="0"/>
          <w:numId w:val="7"/>
        </w:numPr>
      </w:pPr>
      <w:proofErr w:type="spellStart"/>
      <w:r>
        <w:t>MediaStartLogEvent</w:t>
      </w:r>
      <w:proofErr w:type="spellEnd"/>
    </w:p>
    <w:p w:rsidR="00D4200C" w:rsidRDefault="00D4200C" w:rsidP="009B5F85">
      <w:pPr>
        <w:pStyle w:val="ListParagraph"/>
        <w:numPr>
          <w:ilvl w:val="0"/>
          <w:numId w:val="7"/>
        </w:numPr>
      </w:pPr>
      <w:proofErr w:type="spellStart"/>
      <w:r>
        <w:t>MediaEndLogEvent</w:t>
      </w:r>
      <w:proofErr w:type="spellEnd"/>
    </w:p>
    <w:p w:rsidR="00B87906" w:rsidRDefault="00D4200C" w:rsidP="009B5F85">
      <w:pPr>
        <w:pStyle w:val="ListParagraph"/>
        <w:numPr>
          <w:ilvl w:val="0"/>
          <w:numId w:val="7"/>
        </w:numPr>
      </w:pPr>
      <w:proofErr w:type="spellStart"/>
      <w:r>
        <w:t>RecMediaStartLogEvent</w:t>
      </w:r>
      <w:proofErr w:type="spellEnd"/>
    </w:p>
    <w:p w:rsidR="00D4200C" w:rsidRDefault="00D4200C" w:rsidP="009B5F85">
      <w:pPr>
        <w:pStyle w:val="ListParagraph"/>
        <w:numPr>
          <w:ilvl w:val="0"/>
          <w:numId w:val="7"/>
        </w:numPr>
      </w:pPr>
      <w:proofErr w:type="spellStart"/>
      <w:r>
        <w:t>RecMediaEndLogEvent</w:t>
      </w:r>
      <w:proofErr w:type="spellEnd"/>
    </w:p>
    <w:p w:rsidR="00D4200C" w:rsidRDefault="00D4200C" w:rsidP="009B5F85">
      <w:pPr>
        <w:pStyle w:val="ListParagraph"/>
        <w:numPr>
          <w:ilvl w:val="0"/>
          <w:numId w:val="7"/>
        </w:numPr>
      </w:pPr>
      <w:proofErr w:type="spellStart"/>
      <w:r>
        <w:t>RecordingFailedLogEvent</w:t>
      </w:r>
      <w:proofErr w:type="spellEnd"/>
    </w:p>
    <w:p w:rsidR="00D4200C" w:rsidRDefault="00D4200C" w:rsidP="009B5F85">
      <w:pPr>
        <w:pStyle w:val="ListParagraph"/>
        <w:numPr>
          <w:ilvl w:val="0"/>
          <w:numId w:val="7"/>
        </w:numPr>
      </w:pPr>
      <w:proofErr w:type="spellStart"/>
      <w:r>
        <w:t>MessageLogEvent</w:t>
      </w:r>
      <w:proofErr w:type="spellEnd"/>
    </w:p>
    <w:p w:rsidR="00D4200C" w:rsidRDefault="00D4200C" w:rsidP="009B5F85">
      <w:pPr>
        <w:pStyle w:val="ListParagraph"/>
        <w:numPr>
          <w:ilvl w:val="0"/>
          <w:numId w:val="7"/>
        </w:numPr>
      </w:pPr>
      <w:proofErr w:type="spellStart"/>
      <w:r>
        <w:t>AdditionalAgencyLogEvent</w:t>
      </w:r>
      <w:proofErr w:type="spellEnd"/>
    </w:p>
    <w:p w:rsidR="00D4200C" w:rsidRDefault="00D4200C" w:rsidP="009B5F85">
      <w:pPr>
        <w:pStyle w:val="ListParagraph"/>
        <w:numPr>
          <w:ilvl w:val="0"/>
          <w:numId w:val="7"/>
        </w:numPr>
      </w:pPr>
      <w:proofErr w:type="spellStart"/>
      <w:r>
        <w:t>LostQueryLogEvent</w:t>
      </w:r>
      <w:proofErr w:type="spellEnd"/>
    </w:p>
    <w:p w:rsidR="00D4200C" w:rsidRDefault="00D4200C" w:rsidP="009B5F85">
      <w:pPr>
        <w:pStyle w:val="ListParagraph"/>
        <w:numPr>
          <w:ilvl w:val="0"/>
          <w:numId w:val="7"/>
        </w:numPr>
      </w:pPr>
      <w:proofErr w:type="spellStart"/>
      <w:r>
        <w:t>LostResponseLogEvent</w:t>
      </w:r>
      <w:proofErr w:type="spellEnd"/>
    </w:p>
    <w:p w:rsidR="00D4200C" w:rsidRDefault="00D4200C" w:rsidP="009B5F85">
      <w:pPr>
        <w:pStyle w:val="ListParagraph"/>
        <w:numPr>
          <w:ilvl w:val="0"/>
          <w:numId w:val="7"/>
        </w:numPr>
      </w:pPr>
      <w:proofErr w:type="spellStart"/>
      <w:r>
        <w:lastRenderedPageBreak/>
        <w:t>CallSignalingMessageLogEvent</w:t>
      </w:r>
      <w:proofErr w:type="spellEnd"/>
    </w:p>
    <w:p w:rsidR="00D4200C" w:rsidRDefault="00D4200C" w:rsidP="009B5F85">
      <w:pPr>
        <w:pStyle w:val="ListParagraph"/>
        <w:numPr>
          <w:ilvl w:val="0"/>
          <w:numId w:val="7"/>
        </w:numPr>
      </w:pPr>
      <w:proofErr w:type="spellStart"/>
      <w:r>
        <w:t>MalformedMessageLogEvent</w:t>
      </w:r>
      <w:proofErr w:type="spellEnd"/>
    </w:p>
    <w:p w:rsidR="00D4200C" w:rsidRDefault="00D4200C" w:rsidP="009B5F85">
      <w:pPr>
        <w:pStyle w:val="ListParagraph"/>
        <w:numPr>
          <w:ilvl w:val="0"/>
          <w:numId w:val="7"/>
        </w:numPr>
      </w:pPr>
      <w:proofErr w:type="spellStart"/>
      <w:r>
        <w:t>EidoLogEvent</w:t>
      </w:r>
      <w:proofErr w:type="spellEnd"/>
    </w:p>
    <w:p w:rsidR="00D4200C" w:rsidRDefault="00D4200C" w:rsidP="009B5F85">
      <w:pPr>
        <w:pStyle w:val="ListParagraph"/>
        <w:numPr>
          <w:ilvl w:val="0"/>
          <w:numId w:val="7"/>
        </w:numPr>
      </w:pPr>
      <w:proofErr w:type="spellStart"/>
      <w:r>
        <w:t>ElementStateChangeLogEvent</w:t>
      </w:r>
      <w:proofErr w:type="spellEnd"/>
    </w:p>
    <w:p w:rsidR="00D4200C" w:rsidRDefault="00D4200C" w:rsidP="009B5F85">
      <w:pPr>
        <w:pStyle w:val="ListParagraph"/>
        <w:numPr>
          <w:ilvl w:val="0"/>
          <w:numId w:val="7"/>
        </w:numPr>
      </w:pPr>
      <w:proofErr w:type="spellStart"/>
      <w:r>
        <w:t>ServiceStateChangeLogEvent</w:t>
      </w:r>
      <w:proofErr w:type="spellEnd"/>
    </w:p>
    <w:p w:rsidR="00D4200C" w:rsidRDefault="00D4200C" w:rsidP="009B5F85">
      <w:pPr>
        <w:pStyle w:val="ListParagraph"/>
        <w:numPr>
          <w:ilvl w:val="0"/>
          <w:numId w:val="7"/>
        </w:numPr>
      </w:pPr>
      <w:proofErr w:type="spellStart"/>
      <w:r>
        <w:t>AdditionalDataQueryLogEvent</w:t>
      </w:r>
      <w:proofErr w:type="spellEnd"/>
    </w:p>
    <w:p w:rsidR="00D4200C" w:rsidRDefault="00D4200C" w:rsidP="009B5F85">
      <w:pPr>
        <w:pStyle w:val="ListParagraph"/>
        <w:numPr>
          <w:ilvl w:val="0"/>
          <w:numId w:val="7"/>
        </w:numPr>
      </w:pPr>
      <w:proofErr w:type="spellStart"/>
      <w:r>
        <w:t>AdditionalDataResponseLogEvent</w:t>
      </w:r>
      <w:proofErr w:type="spellEnd"/>
    </w:p>
    <w:p w:rsidR="00D4200C" w:rsidRDefault="00D4200C" w:rsidP="009B5F85">
      <w:pPr>
        <w:pStyle w:val="ListParagraph"/>
        <w:numPr>
          <w:ilvl w:val="0"/>
          <w:numId w:val="7"/>
        </w:numPr>
      </w:pPr>
      <w:proofErr w:type="spellStart"/>
      <w:r>
        <w:t>LocationQueryLogEvent</w:t>
      </w:r>
      <w:proofErr w:type="spellEnd"/>
    </w:p>
    <w:p w:rsidR="00D4200C" w:rsidRDefault="00D4200C" w:rsidP="009B5F85">
      <w:pPr>
        <w:pStyle w:val="ListParagraph"/>
        <w:numPr>
          <w:ilvl w:val="0"/>
          <w:numId w:val="7"/>
        </w:numPr>
      </w:pPr>
      <w:proofErr w:type="spellStart"/>
      <w:r>
        <w:t>LocationResponseLogEvent</w:t>
      </w:r>
      <w:proofErr w:type="spellEnd"/>
    </w:p>
    <w:p w:rsidR="00D4200C" w:rsidRDefault="00D4200C" w:rsidP="009B5F85">
      <w:pPr>
        <w:pStyle w:val="ListParagraph"/>
        <w:numPr>
          <w:ilvl w:val="0"/>
          <w:numId w:val="7"/>
        </w:numPr>
      </w:pPr>
      <w:proofErr w:type="spellStart"/>
      <w:r>
        <w:t>SubscribeLogEvent</w:t>
      </w:r>
      <w:proofErr w:type="spellEnd"/>
    </w:p>
    <w:p w:rsidR="005D13FB" w:rsidRDefault="005D13FB" w:rsidP="005A239F">
      <w:r>
        <w:t xml:space="preserve">The application shall not log </w:t>
      </w:r>
      <w:proofErr w:type="spellStart"/>
      <w:r>
        <w:t>CallSignalingMessageLogEvent</w:t>
      </w:r>
      <w:proofErr w:type="spellEnd"/>
      <w:r>
        <w:t xml:space="preserve">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proofErr w:type="spellStart"/>
      <w:r w:rsidRPr="001E0DAF">
        <w:t>EidoLogEvent</w:t>
      </w:r>
      <w:proofErr w:type="spellEnd"/>
      <w:r>
        <w:t xml:space="preserve"> </w:t>
      </w:r>
      <w:r w:rsidR="0071096D">
        <w:t>(same as #15 above with additional fields)</w:t>
      </w:r>
    </w:p>
    <w:p w:rsidR="001E0DAF" w:rsidRDefault="001E0DAF" w:rsidP="009B5F85">
      <w:pPr>
        <w:pStyle w:val="ListParagraph"/>
        <w:numPr>
          <w:ilvl w:val="0"/>
          <w:numId w:val="8"/>
        </w:numPr>
      </w:pPr>
      <w:proofErr w:type="spellStart"/>
      <w:r>
        <w:t>EidoTransmissionErrorLogEvent</w:t>
      </w:r>
      <w:proofErr w:type="spellEnd"/>
    </w:p>
    <w:p w:rsidR="001E0DAF" w:rsidRDefault="001E0DAF" w:rsidP="009B5F85">
      <w:pPr>
        <w:pStyle w:val="ListParagraph"/>
        <w:numPr>
          <w:ilvl w:val="0"/>
          <w:numId w:val="8"/>
        </w:numPr>
      </w:pPr>
      <w:proofErr w:type="spellStart"/>
      <w:r>
        <w:t>SubscriptionRequestedLogEvent</w:t>
      </w:r>
      <w:proofErr w:type="spellEnd"/>
    </w:p>
    <w:p w:rsidR="001E0DAF" w:rsidRDefault="001E0DAF" w:rsidP="009B5F85">
      <w:pPr>
        <w:pStyle w:val="ListParagraph"/>
        <w:numPr>
          <w:ilvl w:val="0"/>
          <w:numId w:val="8"/>
        </w:numPr>
      </w:pPr>
      <w:proofErr w:type="spellStart"/>
      <w:r>
        <w:t>SubscriptionRequestedResponseLogEvent</w:t>
      </w:r>
      <w:proofErr w:type="spellEnd"/>
    </w:p>
    <w:p w:rsidR="001E0DAF" w:rsidRDefault="001E0DAF" w:rsidP="009B5F85">
      <w:pPr>
        <w:pStyle w:val="ListParagraph"/>
        <w:numPr>
          <w:ilvl w:val="0"/>
          <w:numId w:val="8"/>
        </w:numPr>
      </w:pPr>
      <w:proofErr w:type="spellStart"/>
      <w:r>
        <w:t>SubscriptionTerminatedLogEvent</w:t>
      </w:r>
      <w:proofErr w:type="spellEnd"/>
    </w:p>
    <w:p w:rsidR="001E0DAF" w:rsidRDefault="001E0DAF" w:rsidP="009B5F85">
      <w:pPr>
        <w:pStyle w:val="ListParagraph"/>
        <w:numPr>
          <w:ilvl w:val="0"/>
          <w:numId w:val="8"/>
        </w:numPr>
      </w:pPr>
      <w:proofErr w:type="spellStart"/>
      <w:r>
        <w:t>SubscriptionTerminatedResponseLogEvent</w:t>
      </w:r>
      <w:proofErr w:type="spellEnd"/>
    </w:p>
    <w:p w:rsidR="001E0DAF" w:rsidRDefault="001E0DAF" w:rsidP="009B5F85">
      <w:pPr>
        <w:pStyle w:val="ListParagraph"/>
        <w:numPr>
          <w:ilvl w:val="0"/>
          <w:numId w:val="8"/>
        </w:numPr>
      </w:pPr>
      <w:proofErr w:type="spellStart"/>
      <w:r>
        <w:t>WebSocketEstablishedLogEvent</w:t>
      </w:r>
      <w:proofErr w:type="spellEnd"/>
    </w:p>
    <w:p w:rsidR="001E0DAF" w:rsidRDefault="001E0DAF" w:rsidP="009B5F85">
      <w:pPr>
        <w:pStyle w:val="ListParagraph"/>
        <w:numPr>
          <w:ilvl w:val="0"/>
          <w:numId w:val="8"/>
        </w:numPr>
      </w:pPr>
      <w:proofErr w:type="spellStart"/>
      <w:r>
        <w:t>WebSocketTerminatedLogEvent</w:t>
      </w:r>
      <w:proofErr w:type="spellEnd"/>
    </w:p>
    <w:p w:rsidR="009A0008" w:rsidRDefault="009A0008" w:rsidP="001B6D07">
      <w:pPr>
        <w:pStyle w:val="Heading4"/>
      </w:pPr>
      <w:bookmarkStart w:id="55" w:name="_Toc152334148"/>
      <w:r>
        <w:t>Event Logging Configuration Settings</w:t>
      </w:r>
      <w:bookmarkEnd w:id="55"/>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6" w:name="_Ref152333485"/>
      <w:bookmarkStart w:id="57" w:name="_Toc152334149"/>
      <w:r>
        <w:t>Test Call Interface Requirements</w:t>
      </w:r>
      <w:bookmarkEnd w:id="56"/>
      <w:bookmarkEnd w:id="57"/>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w:t>
      </w:r>
      <w:proofErr w:type="spellStart"/>
      <w:r w:rsidRPr="00C12E47">
        <w:t>urn:service:test.sos</w:t>
      </w:r>
      <w:proofErr w:type="spellEnd"/>
      <w:r w:rsidRPr="00C12E47">
        <w:t>”</w:t>
      </w:r>
      <w:r>
        <w:t xml:space="preserve"> as a test call and respond with a 200 OK response.</w:t>
      </w:r>
    </w:p>
    <w:p w:rsidR="00C12E47" w:rsidRDefault="00C12E47" w:rsidP="00CA5542">
      <w:r>
        <w:lastRenderedPageBreak/>
        <w:t>The application shall automatically handle test calls in the background and shall 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2D5EF9" w:rsidRDefault="005D13FB" w:rsidP="00C12E47">
      <w:r>
        <w:t xml:space="preserve">The application shall support the media loopback test as specified in RFC 6849. It shall support the </w:t>
      </w:r>
      <w:r w:rsidRPr="005D13FB">
        <w:t>“</w:t>
      </w:r>
      <w:proofErr w:type="spellStart"/>
      <w:r w:rsidRPr="005D13FB">
        <w:t>rtp</w:t>
      </w:r>
      <w:proofErr w:type="spellEnd"/>
      <w:r w:rsidRPr="005D13FB">
        <w:t>-</w:t>
      </w:r>
      <w:proofErr w:type="spellStart"/>
      <w:r w:rsidRPr="005D13FB">
        <w:t>pkt</w:t>
      </w:r>
      <w:proofErr w:type="spellEnd"/>
      <w:r w:rsidRPr="005D13FB">
        <w:t>-loopback”</w:t>
      </w:r>
      <w:r>
        <w:t xml:space="preserve"> and </w:t>
      </w:r>
      <w:r w:rsidRPr="005D13FB">
        <w:t>“</w:t>
      </w:r>
      <w:proofErr w:type="spellStart"/>
      <w:r w:rsidRPr="005D13FB">
        <w:t>rtp</w:t>
      </w:r>
      <w:proofErr w:type="spellEnd"/>
      <w:r w:rsidRPr="005D13FB">
        <w:t>-start-loopback”</w:t>
      </w:r>
      <w:r>
        <w:t xml:space="preserve"> options. </w:t>
      </w:r>
      <w:r w:rsidR="002D5EF9">
        <w:t xml:space="preserve">The application shall specify the </w:t>
      </w:r>
      <w:r w:rsidR="002D5EF9" w:rsidRPr="002D5EF9">
        <w:t>“loopback-source”</w:t>
      </w:r>
      <w:r w:rsidR="002D5EF9">
        <w:t xml:space="preserve"> in the 200 OK response that it sends and it shall act as the media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As specified in Section 9 of NENA-STA-010.3b, the application shall refuse repeated requests from the same device (same Contact header URI or same source IP address and port) within 2 minutes. It shall signal a test call refusal with a 486 Busy Here response.</w:t>
      </w:r>
    </w:p>
    <w:p w:rsidR="00595AA9" w:rsidRPr="00CA5542" w:rsidRDefault="00595AA9" w:rsidP="00CA5542">
      <w:r>
        <w:t>The application shall not record</w:t>
      </w:r>
      <w:r w:rsidR="00C242D0">
        <w:t xml:space="preserve"> loopback</w:t>
      </w:r>
      <w:r>
        <w:t xml:space="preserve"> media for NG9-1-1 test calls.</w:t>
      </w:r>
    </w:p>
    <w:p w:rsidR="009553D3" w:rsidRDefault="001E64F0" w:rsidP="005A239F">
      <w:r>
        <w:t xml:space="preserve">The application only needs to log the </w:t>
      </w:r>
      <w:proofErr w:type="spellStart"/>
      <w:r>
        <w:t>CallSignalingMessageLogEvent</w:t>
      </w:r>
      <w:proofErr w:type="spellEnd"/>
      <w:r>
        <w:t xml:space="preserve"> for SIP messages related to test calls. It does not need to log any other types of NG9-1-1 events.</w:t>
      </w:r>
    </w:p>
    <w:p w:rsidR="001E64F0" w:rsidRDefault="00197D75" w:rsidP="001E64F0">
      <w:pPr>
        <w:pStyle w:val="Heading2"/>
      </w:pPr>
      <w:bookmarkStart w:id="58" w:name="_Toc152334150"/>
      <w:r>
        <w:t>Advanced Automatic Crash Notification</w:t>
      </w:r>
      <w:r w:rsidR="001E64F0">
        <w:t xml:space="preserve"> Calls</w:t>
      </w:r>
      <w:bookmarkEnd w:id="58"/>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59" w:name="_Toc152334151"/>
      <w:r>
        <w:t>Non-Interactive</w:t>
      </w:r>
      <w:r w:rsidR="001E64F0">
        <w:t xml:space="preserve"> Calls</w:t>
      </w:r>
      <w:bookmarkEnd w:id="59"/>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lastRenderedPageBreak/>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0" w:name="_Ref152333207"/>
      <w:bookmarkStart w:id="61" w:name="_Toc152334152"/>
      <w:r>
        <w:t>Conference Bridge Interface</w:t>
      </w:r>
      <w:bookmarkEnd w:id="60"/>
      <w:bookmarkEnd w:id="61"/>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w:t>
      </w:r>
      <w:proofErr w:type="spellStart"/>
      <w:r>
        <w:t>isfocus</w:t>
      </w:r>
      <w:proofErr w:type="spellEnd"/>
      <w:r>
        <w:t>” header parameter, then the application shall use method 2 to set up a conference. If there is no “</w:t>
      </w:r>
      <w:proofErr w:type="spellStart"/>
      <w:r>
        <w:t>isfocus</w:t>
      </w:r>
      <w:proofErr w:type="spellEnd"/>
      <w:r>
        <w:t>”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w:t>
      </w:r>
      <w:proofErr w:type="spellStart"/>
      <w:r>
        <w:t>isfocus</w:t>
      </w:r>
      <w:proofErr w:type="spellEnd"/>
      <w:r>
        <w:t>”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t>The application shall support the conference event package described in RFC 4575. When the application answers a call that contains a Contact header with an “</w:t>
      </w:r>
      <w:proofErr w:type="spellStart"/>
      <w:r>
        <w:t>isfocus</w:t>
      </w:r>
      <w:proofErr w:type="spellEnd"/>
      <w:r>
        <w:t xml:space="preserve">”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2" w:name="_Toc152334153"/>
      <w:r>
        <w:t>Conference Bridge Configuration Settings</w:t>
      </w:r>
      <w:bookmarkEnd w:id="62"/>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lastRenderedPageBreak/>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D42201" w:rsidRDefault="00D42201"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3" w:name="_Toc152334154"/>
      <w:r>
        <w:t>Transfer Target Phone Book</w:t>
      </w:r>
      <w:bookmarkEnd w:id="63"/>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880230" w:rsidP="00880230">
      <w:pPr>
        <w:pStyle w:val="Heading2"/>
      </w:pPr>
      <w:bookmarkStart w:id="64" w:name="_Toc152334155"/>
      <w:r>
        <w:t>CAD Interface</w:t>
      </w:r>
      <w:bookmarkEnd w:id="64"/>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317559" w:rsidP="005A239F">
      <w:hyperlink r:id="rId56" w:history="1">
        <w:r w:rsidR="00682434" w:rsidRPr="009150A5">
          <w:rPr>
            <w:rStyle w:val="Hyperlink"/>
          </w:rPr>
          <w:t>NENA-STA-021.1a-2022</w:t>
        </w:r>
      </w:hyperlink>
      <w:r w:rsidR="00682434">
        <w:t xml:space="preserve"> describes the format of the EIDO document.</w:t>
      </w:r>
    </w:p>
    <w:p w:rsidR="00682434" w:rsidRDefault="00317559" w:rsidP="005A239F">
      <w:hyperlink r:id="rId57"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5A3AD4" w:rsidRDefault="005A3AD4"/>
    <w:p w:rsidR="00B87906" w:rsidRDefault="001E64F0" w:rsidP="001E64F0">
      <w:pPr>
        <w:pStyle w:val="Heading1"/>
      </w:pPr>
      <w:bookmarkStart w:id="65" w:name="_Toc152334156"/>
      <w:r>
        <w:t>Call Handling Requirements</w:t>
      </w:r>
      <w:bookmarkEnd w:id="65"/>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6" w:name="_Toc152334157"/>
      <w:r>
        <w:t>Placing Calls on Hold</w:t>
      </w:r>
      <w:bookmarkEnd w:id="66"/>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lastRenderedPageBreak/>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67" w:name="_Toc152334158"/>
      <w:r>
        <w:t xml:space="preserve">Miscellaneous </w:t>
      </w:r>
      <w:r w:rsidR="00C31A88">
        <w:t>Special SIP Protocol Requirements</w:t>
      </w:r>
      <w:bookmarkEnd w:id="67"/>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w:t>
      </w:r>
      <w:proofErr w:type="spellStart"/>
      <w:r w:rsidR="00502ABA">
        <w:t>rtcp</w:t>
      </w:r>
      <w:proofErr w:type="spellEnd"/>
      <w:r w:rsidR="00502ABA">
        <w:t>” attribute to that port. The application shall check for the presence of the “</w:t>
      </w:r>
      <w:proofErr w:type="spellStart"/>
      <w:r w:rsidR="00502ABA">
        <w:t>rtcp</w:t>
      </w:r>
      <w:proofErr w:type="spellEnd"/>
      <w:r w:rsidR="00502ABA">
        <w:t>” attribute in the SDP it receives and shall expect to receive RTCP packets on that port. If the SDP that the application receives does not contain a</w:t>
      </w:r>
      <w:r w:rsidR="00E76681">
        <w:t>n</w:t>
      </w:r>
      <w:r w:rsidR="00502ABA">
        <w:t xml:space="preserve"> “</w:t>
      </w:r>
      <w:proofErr w:type="spellStart"/>
      <w:r w:rsidR="00502ABA">
        <w:t>rtcp</w:t>
      </w:r>
      <w:proofErr w:type="spellEnd"/>
      <w:r w:rsidR="00502ABA">
        <w:t>”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lastRenderedPageBreak/>
        <w:t xml:space="preserve">The application shall implement support for the SIP Replaces header as defined in </w:t>
      </w:r>
      <w:hyperlink r:id="rId58" w:history="1">
        <w:r w:rsidRPr="00035CE0">
          <w:rPr>
            <w:rStyle w:val="Hyperlink"/>
          </w:rPr>
          <w:t>RFC 3891</w:t>
        </w:r>
      </w:hyperlink>
      <w:r>
        <w:t>. This header is required for the ad-hoc transfer method.</w:t>
      </w:r>
    </w:p>
    <w:p w:rsidR="00E45ECA" w:rsidRDefault="00262E96" w:rsidP="00262E96">
      <w:pPr>
        <w:pStyle w:val="Heading2"/>
      </w:pPr>
      <w:bookmarkStart w:id="68" w:name="_Toc152334159"/>
      <w:r>
        <w:t>Call Identifier and Incident Tracking Identifier Requirements</w:t>
      </w:r>
      <w:bookmarkEnd w:id="68"/>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69" w:name="_Toc152334160"/>
      <w:r>
        <w:t>DTMF Digits Transmission Requirements</w:t>
      </w:r>
      <w:bookmarkEnd w:id="69"/>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0" w:name="_Toc152334162"/>
      <w:r>
        <w:t>Selected Call Display Requirements</w:t>
      </w:r>
      <w:bookmarkEnd w:id="70"/>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1" w:name="_Toc152334163"/>
      <w:r>
        <w:t xml:space="preserve">Basic </w:t>
      </w:r>
      <w:r w:rsidR="00992166">
        <w:t>Call Information</w:t>
      </w:r>
      <w:bookmarkEnd w:id="71"/>
    </w:p>
    <w:p w:rsidR="00A676C8" w:rsidRPr="00A676C8" w:rsidRDefault="00A676C8" w:rsidP="00A676C8"/>
    <w:p w:rsidR="00183004" w:rsidRDefault="00183004" w:rsidP="00DE355B">
      <w:pPr>
        <w:pStyle w:val="ListParagraph"/>
        <w:numPr>
          <w:ilvl w:val="0"/>
          <w:numId w:val="44"/>
        </w:numPr>
      </w:pPr>
      <w:r>
        <w:t>T</w:t>
      </w:r>
      <w:r w:rsidR="00DE355B">
        <w:t>he user portion of the From URI</w:t>
      </w:r>
      <w:bookmarkStart w:id="72" w:name="_GoBack"/>
      <w:bookmarkEnd w:id="72"/>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5E3491" w:rsidP="0026077D">
      <w:pPr>
        <w:pStyle w:val="ListParagraph"/>
        <w:numPr>
          <w:ilvl w:val="0"/>
          <w:numId w:val="44"/>
        </w:numPr>
      </w:pPr>
      <w:r>
        <w:t>C</w:t>
      </w:r>
      <w:r w:rsidR="003C2644">
        <w:t>onference Member Information</w:t>
      </w:r>
    </w:p>
    <w:p w:rsidR="00F941E7" w:rsidRDefault="007A64A8" w:rsidP="00F941E7">
      <w:r>
        <w:lastRenderedPageBreak/>
        <w:t>Conference Member Information</w:t>
      </w:r>
    </w:p>
    <w:p w:rsidR="007A64A8" w:rsidRDefault="007169F4" w:rsidP="007169F4">
      <w:pPr>
        <w:pStyle w:val="ListParagraph"/>
        <w:numPr>
          <w:ilvl w:val="0"/>
          <w:numId w:val="51"/>
        </w:numPr>
      </w:pPr>
      <w:r>
        <w:t>Member URI</w:t>
      </w:r>
    </w:p>
    <w:p w:rsidR="007169F4" w:rsidRDefault="007169F4" w:rsidP="007169F4">
      <w:pPr>
        <w:pStyle w:val="ListParagraph"/>
        <w:numPr>
          <w:ilvl w:val="0"/>
          <w:numId w:val="51"/>
        </w:numPr>
      </w:pPr>
      <w:r>
        <w:t>Roles</w:t>
      </w:r>
    </w:p>
    <w:p w:rsidR="007169F4" w:rsidRDefault="007169F4" w:rsidP="007169F4">
      <w:pPr>
        <w:pStyle w:val="ListParagraph"/>
        <w:numPr>
          <w:ilvl w:val="0"/>
          <w:numId w:val="51"/>
        </w:numPr>
      </w:pPr>
      <w:r>
        <w:t>Media</w:t>
      </w:r>
    </w:p>
    <w:p w:rsidR="007169F4" w:rsidRDefault="007169F4" w:rsidP="007169F4">
      <w:pPr>
        <w:pStyle w:val="ListParagraph"/>
        <w:numPr>
          <w:ilvl w:val="0"/>
          <w:numId w:val="51"/>
        </w:numPr>
      </w:pPr>
      <w:r>
        <w:t>Status</w:t>
      </w:r>
    </w:p>
    <w:p w:rsidR="007A64A8" w:rsidRDefault="007A64A8" w:rsidP="00F941E7"/>
    <w:p w:rsidR="00F941E7" w:rsidRDefault="00F941E7" w:rsidP="00F941E7">
      <w:pPr>
        <w:pStyle w:val="Heading3"/>
      </w:pPr>
      <w:bookmarkStart w:id="73" w:name="_Toc152334161"/>
      <w:r>
        <w:t>Video Display Requirements</w:t>
      </w:r>
      <w:bookmarkEnd w:id="73"/>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4" w:name="_Toc152334164"/>
      <w:r>
        <w:t>Location</w:t>
      </w:r>
      <w:bookmarkEnd w:id="74"/>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5" w:name="_Toc152334165"/>
      <w:r>
        <w:t>Subscriber Information</w:t>
      </w:r>
      <w:bookmarkEnd w:id="75"/>
    </w:p>
    <w:p w:rsidR="00D2614A" w:rsidRDefault="00543982" w:rsidP="005A239F">
      <w:r>
        <w:t xml:space="preserve">Subscriber Information shall be taken from the </w:t>
      </w:r>
      <w:proofErr w:type="spellStart"/>
      <w:r>
        <w:t>SubscriberInfo</w:t>
      </w:r>
      <w:proofErr w:type="spellEnd"/>
      <w:r>
        <w:t xml:space="preserve"> additional data block defined in Section 4.4 of RFC 7852. The application must be able to display the following subscriber information.</w:t>
      </w:r>
    </w:p>
    <w:p w:rsidR="00D93C6B" w:rsidRDefault="00D93C6B" w:rsidP="009B5F85">
      <w:pPr>
        <w:pStyle w:val="ListParagraph"/>
        <w:numPr>
          <w:ilvl w:val="0"/>
          <w:numId w:val="18"/>
        </w:numPr>
      </w:pPr>
      <w:r>
        <w:t>Name (first, last, middle)</w:t>
      </w:r>
      <w:r w:rsidR="00263A1A">
        <w:t xml:space="preserve"> – from the first </w:t>
      </w:r>
      <w:proofErr w:type="spellStart"/>
      <w:r w:rsidR="00263A1A">
        <w:t>xCard</w:t>
      </w:r>
      <w:proofErr w:type="spellEnd"/>
      <w:r w:rsidR="00263A1A">
        <w:t xml:space="preserve"> in the </w:t>
      </w:r>
      <w:proofErr w:type="spellStart"/>
      <w:r w:rsidR="00263A1A">
        <w:t>SubscriberInfo</w:t>
      </w:r>
      <w:proofErr w:type="spellEnd"/>
      <w:r w:rsidR="00263A1A">
        <w:t xml:space="preserve">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t>E-Mail</w:t>
      </w:r>
    </w:p>
    <w:p w:rsidR="00D93C6B" w:rsidRDefault="00D93C6B" w:rsidP="009B5F85">
      <w:pPr>
        <w:pStyle w:val="ListParagraph"/>
        <w:numPr>
          <w:ilvl w:val="0"/>
          <w:numId w:val="18"/>
        </w:numPr>
      </w:pPr>
      <w:r>
        <w:t>Address (formatted street address, city, state, county)</w:t>
      </w:r>
    </w:p>
    <w:p w:rsidR="00EE6B1B" w:rsidRDefault="00EE6B1B" w:rsidP="009B5F85">
      <w:pPr>
        <w:pStyle w:val="ListParagraph"/>
        <w:numPr>
          <w:ilvl w:val="0"/>
          <w:numId w:val="18"/>
        </w:numPr>
      </w:pPr>
      <w:r>
        <w:t>Languages</w:t>
      </w:r>
    </w:p>
    <w:p w:rsidR="00D93C6B" w:rsidRDefault="00543982" w:rsidP="005A239F">
      <w:r>
        <w:t xml:space="preserve">The above data is only a small subset of the data available in the </w:t>
      </w:r>
      <w:proofErr w:type="spellStart"/>
      <w:r>
        <w:t>SubscriberInfo</w:t>
      </w:r>
      <w:proofErr w:type="spellEnd"/>
      <w:r>
        <w:t xml:space="preserve"> additional data block.</w:t>
      </w:r>
    </w:p>
    <w:p w:rsidR="00D2614A" w:rsidRDefault="00D2614A" w:rsidP="00430F53">
      <w:pPr>
        <w:pStyle w:val="Heading3"/>
      </w:pPr>
      <w:bookmarkStart w:id="76" w:name="_Toc152334166"/>
      <w:r>
        <w:t>Service Information</w:t>
      </w:r>
      <w:bookmarkEnd w:id="76"/>
    </w:p>
    <w:p w:rsidR="00D2614A" w:rsidRDefault="00263A1A" w:rsidP="005A239F">
      <w:r>
        <w:t xml:space="preserve">Service information shall be taken from the </w:t>
      </w:r>
      <w:proofErr w:type="spellStart"/>
      <w:r>
        <w:t>ServiceInfo</w:t>
      </w:r>
      <w:proofErr w:type="spellEnd"/>
      <w:r>
        <w:t xml:space="preserve"> additional data block defined in Section 4.2 of RFC 7852. The application </w:t>
      </w:r>
      <w:r w:rsidR="00550B41">
        <w:t>shall</w:t>
      </w:r>
      <w:r>
        <w:t xml:space="preserve"> display the following service information.</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D2614A" w:rsidRDefault="00183004" w:rsidP="00430F53">
      <w:pPr>
        <w:pStyle w:val="Heading3"/>
      </w:pPr>
      <w:bookmarkStart w:id="77" w:name="_Toc152334167"/>
      <w:r>
        <w:t>Device Information</w:t>
      </w:r>
      <w:bookmarkEnd w:id="77"/>
    </w:p>
    <w:p w:rsidR="00183004" w:rsidRDefault="00550B41" w:rsidP="005A239F">
      <w:r>
        <w:t xml:space="preserve">Information about the calling device shall be taken from the </w:t>
      </w:r>
      <w:proofErr w:type="spellStart"/>
      <w:r>
        <w:t>DeviceInfo</w:t>
      </w:r>
      <w:proofErr w:type="spellEnd"/>
      <w:r>
        <w:t xml:space="preserve"> additional data block defined in Section 4.3 of RFC 7852. The application shall display the following device information.</w:t>
      </w:r>
    </w:p>
    <w:p w:rsidR="00D93C6B" w:rsidRDefault="00A61675" w:rsidP="009B5F85">
      <w:pPr>
        <w:pStyle w:val="ListParagraph"/>
        <w:numPr>
          <w:ilvl w:val="0"/>
          <w:numId w:val="20"/>
        </w:numPr>
      </w:pPr>
      <w:r>
        <w:t>Device Classification (See Section 4.3.1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78" w:name="_Toc152334168"/>
      <w:r>
        <w:lastRenderedPageBreak/>
        <w:t>Provider Information</w:t>
      </w:r>
      <w:bookmarkEnd w:id="78"/>
    </w:p>
    <w:p w:rsidR="00183004" w:rsidRDefault="00F64FEC" w:rsidP="005A239F">
      <w:r>
        <w:t xml:space="preserve">Provider information identifies the provider of one or more additional data information blocks. This information is in the </w:t>
      </w:r>
      <w:proofErr w:type="spellStart"/>
      <w:r>
        <w:t>ProviderInfo</w:t>
      </w:r>
      <w:proofErr w:type="spellEnd"/>
      <w:r>
        <w:t xml:space="preserve"> additional data block defined in Section 4.1 of RFC 7852.</w:t>
      </w:r>
    </w:p>
    <w:p w:rsidR="00F64FEC" w:rsidRDefault="00F64FEC" w:rsidP="005A239F">
      <w:r>
        <w:t xml:space="preserve">The application shall display the following information for each </w:t>
      </w:r>
      <w:proofErr w:type="spellStart"/>
      <w:r>
        <w:t>ProviderInfo</w:t>
      </w:r>
      <w:proofErr w:type="spellEnd"/>
      <w:r>
        <w:t xml:space="preserve">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EE6B1B" w:rsidRDefault="00A61675" w:rsidP="009B5F85">
      <w:pPr>
        <w:pStyle w:val="ListParagraph"/>
        <w:numPr>
          <w:ilvl w:val="0"/>
          <w:numId w:val="21"/>
        </w:numPr>
      </w:pPr>
      <w:r>
        <w:t xml:space="preserve">Data Provider </w:t>
      </w:r>
      <w:r w:rsidR="00EE6B1B">
        <w:t>Contact URI (See Section 4.1.5 of RFC 7852)</w:t>
      </w:r>
    </w:p>
    <w:p w:rsidR="00D17940" w:rsidRDefault="00D17940" w:rsidP="009B5F85">
      <w:pPr>
        <w:pStyle w:val="ListParagraph"/>
        <w:numPr>
          <w:ilvl w:val="0"/>
          <w:numId w:val="21"/>
        </w:numPr>
      </w:pPr>
      <w:r>
        <w:t>A list of which additional data blocks that the data provider provided.</w:t>
      </w:r>
    </w:p>
    <w:p w:rsidR="00183004" w:rsidRDefault="00183004" w:rsidP="00430F53">
      <w:pPr>
        <w:pStyle w:val="Heading3"/>
      </w:pPr>
      <w:bookmarkStart w:id="79" w:name="_Toc152334169"/>
      <w:r>
        <w:t>Comments</w:t>
      </w:r>
      <w:bookmarkEnd w:id="79"/>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 The application shall be capable of displaying all of the comments blocks that it receives.</w:t>
      </w:r>
    </w:p>
    <w:p w:rsidR="00EE6B1B" w:rsidRDefault="00EE6B1B" w:rsidP="00430F53">
      <w:pPr>
        <w:pStyle w:val="Heading3"/>
      </w:pPr>
      <w:bookmarkStart w:id="80" w:name="_Toc152334170"/>
      <w:r>
        <w:t>AACN Information</w:t>
      </w:r>
      <w:bookmarkEnd w:id="80"/>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lastRenderedPageBreak/>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1" w:name="_Toc152334171"/>
      <w:r>
        <w:t>Call Queue Display Requirements</w:t>
      </w:r>
      <w:bookmarkEnd w:id="81"/>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2" w:name="_Toc152334173"/>
      <w:r>
        <w:t>Call History Storage and Display Requirements</w:t>
      </w:r>
      <w:bookmarkEnd w:id="82"/>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3" w:name="_Toc152334174"/>
      <w:r>
        <w:t>Application Configuration Settings</w:t>
      </w:r>
      <w:bookmarkEnd w:id="83"/>
    </w:p>
    <w:p w:rsidR="00595AA9" w:rsidRDefault="00595AA9" w:rsidP="005A239F"/>
    <w:p w:rsidR="0099547D" w:rsidRDefault="0099547D" w:rsidP="00A072CC">
      <w:pPr>
        <w:pStyle w:val="Heading2"/>
      </w:pPr>
      <w:bookmarkStart w:id="84" w:name="_Toc152334175"/>
      <w:r>
        <w:t>Network Settings</w:t>
      </w:r>
      <w:bookmarkEnd w:id="84"/>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5" w:name="_Toc152334176"/>
      <w:r>
        <w:t>Media Port Ranges</w:t>
      </w:r>
      <w:bookmarkEnd w:id="85"/>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6" w:name="_Toc152334177"/>
      <w:r>
        <w:t>Certificate Settings</w:t>
      </w:r>
      <w:bookmarkEnd w:id="86"/>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lastRenderedPageBreak/>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7" w:name="_Toc152334178"/>
      <w:r>
        <w:t>Call Han</w:t>
      </w:r>
      <w:r w:rsidR="007C4828">
        <w:t>dling Settings</w:t>
      </w:r>
      <w:bookmarkEnd w:id="87"/>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w:t>
      </w:r>
      <w:proofErr w:type="spellStart"/>
      <w:r w:rsidR="008B3C5B">
        <w:t>message</w:t>
      </w:r>
      <w:proofErr w:type="spellEnd"/>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lastRenderedPageBreak/>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lastRenderedPageBreak/>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lastRenderedPageBreak/>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proofErr w:type="spellStart"/>
            <w:r>
              <w:t>LoST</w:t>
            </w:r>
            <w:proofErr w:type="spellEnd"/>
            <w:r>
              <w:t xml:space="preserve">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w:t>
            </w:r>
            <w:proofErr w:type="spellStart"/>
            <w:r>
              <w:t>LoST</w:t>
            </w:r>
            <w:proofErr w:type="spellEnd"/>
            <w:r>
              <w:t xml:space="preserve">) requests. See Section 3.2. Optional. If null then </w:t>
            </w:r>
            <w:proofErr w:type="spellStart"/>
            <w:r>
              <w:t>LoST</w:t>
            </w:r>
            <w:proofErr w:type="spellEnd"/>
            <w:r>
              <w:t xml:space="preserve">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lastRenderedPageBreak/>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lastRenderedPageBreak/>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3C1F5D" w:rsidRDefault="00490183" w:rsidP="00490183">
      <w:pPr>
        <w:pStyle w:val="Heading1"/>
      </w:pPr>
      <w:bookmarkStart w:id="88" w:name="_Toc152334179"/>
      <w:r>
        <w:t>Application Logging Requ</w:t>
      </w:r>
      <w:r w:rsidR="00F27C29">
        <w:t>i</w:t>
      </w:r>
      <w:r>
        <w:t>rements</w:t>
      </w:r>
      <w:bookmarkEnd w:id="88"/>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 xml:space="preserve">The application shall use a rolling file </w:t>
      </w:r>
      <w:proofErr w:type="spellStart"/>
      <w:r>
        <w:t>append</w:t>
      </w:r>
      <w:r w:rsidR="00B35C7F">
        <w:t>o</w:t>
      </w:r>
      <w:r>
        <w:t>r</w:t>
      </w:r>
      <w:proofErr w:type="spellEnd"/>
      <w:r>
        <w:t xml:space="preserve">.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w:t>
      </w:r>
      <w:proofErr w:type="gramStart"/>
      <w:r>
        <w:t>ERROR</w:t>
      </w:r>
      <w:proofErr w:type="gramEnd"/>
      <w:r>
        <w:t xml:space="preserve">,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89" w:name="_Toc152334180"/>
      <w:r>
        <w:t>Issues with NENA-STA-010.3b and Future Development</w:t>
      </w:r>
      <w:bookmarkEnd w:id="89"/>
    </w:p>
    <w:p w:rsidR="00502ABA" w:rsidRDefault="00502ABA" w:rsidP="005A239F"/>
    <w:p w:rsidR="00BA6961" w:rsidRDefault="00BA6961" w:rsidP="00BA6961">
      <w:pPr>
        <w:pStyle w:val="Heading2"/>
      </w:pPr>
      <w:bookmarkStart w:id="90" w:name="_Toc152334181"/>
      <w:r>
        <w:t>RFC 4235</w:t>
      </w:r>
      <w:r w:rsidR="00427432">
        <w:t xml:space="preserve"> a</w:t>
      </w:r>
      <w:r w:rsidR="00C03A6A">
        <w:t>n INVITE-Initiated Dialog Event Package for SIP</w:t>
      </w:r>
      <w:bookmarkEnd w:id="90"/>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1" w:name="_Toc152334182"/>
      <w:r>
        <w:t>RFC 4508 Conveying Feature Tags with the SIP REFER Method</w:t>
      </w:r>
      <w:bookmarkEnd w:id="91"/>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59"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2" w:name="_Toc152334183"/>
      <w:r>
        <w:t>RFC 3857 A Watcher Event Template Package for SIP</w:t>
      </w:r>
      <w:bookmarkEnd w:id="92"/>
    </w:p>
    <w:p w:rsidR="00460FCE" w:rsidRDefault="00460FCE" w:rsidP="00BA6961">
      <w:r>
        <w:t>Section 3.1.3.2 of NENA-STA-010.3b states:</w:t>
      </w:r>
    </w:p>
    <w:p w:rsidR="00460FCE" w:rsidRDefault="00460FCE" w:rsidP="00460FCE">
      <w:pPr>
        <w:ind w:left="720"/>
      </w:pPr>
      <w:r>
        <w:t xml:space="preserve">“Entities implementing a </w:t>
      </w:r>
      <w:proofErr w:type="spellStart"/>
      <w:r>
        <w:t>notifier</w:t>
      </w:r>
      <w:proofErr w:type="spellEnd"/>
      <w:r>
        <w:t xml:space="preserve"> MUST implement RFC 3857”</w:t>
      </w:r>
    </w:p>
    <w:p w:rsidR="00460FCE" w:rsidRDefault="00317559" w:rsidP="00BA6961">
      <w:hyperlink r:id="rId60"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3" w:name="_Toc152334184"/>
      <w:r>
        <w:t xml:space="preserve">RFC 5888 </w:t>
      </w:r>
      <w:proofErr w:type="gramStart"/>
      <w:r>
        <w:t>The</w:t>
      </w:r>
      <w:proofErr w:type="gramEnd"/>
      <w:r>
        <w:t xml:space="preserve"> Session Description Protocol Grouping Framework</w:t>
      </w:r>
      <w:bookmarkEnd w:id="93"/>
    </w:p>
    <w:p w:rsidR="00BF25DB" w:rsidRDefault="00B02756" w:rsidP="00BA6961">
      <w:r>
        <w:t>Section 3.1.9 Media of NENA-STA-010.3b states:</w:t>
      </w:r>
    </w:p>
    <w:p w:rsidR="00B02756" w:rsidRDefault="00B02756" w:rsidP="00B02756">
      <w:pPr>
        <w:ind w:left="720"/>
      </w:pPr>
      <w:r>
        <w:t>“</w:t>
      </w:r>
      <w:r w:rsidRPr="00B02756">
        <w:t xml:space="preserve">All elements in the </w:t>
      </w:r>
      <w:proofErr w:type="spellStart"/>
      <w:r w:rsidRPr="00B02756">
        <w:t>ESInet</w:t>
      </w:r>
      <w:proofErr w:type="spellEnd"/>
      <w:r w:rsidRPr="00B02756">
        <w:t>/NGCS MUST support RFC 5888</w:t>
      </w:r>
      <w:r>
        <w:t xml:space="preserve"> …”</w:t>
      </w:r>
    </w:p>
    <w:p w:rsidR="00B02756" w:rsidRDefault="00B02756" w:rsidP="00BA6961">
      <w:r>
        <w:t xml:space="preserve">The abstract of </w:t>
      </w:r>
      <w:hyperlink r:id="rId61"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4" w:name="_Toc152334185"/>
      <w:r>
        <w:t>Network Address Translation</w:t>
      </w:r>
      <w:bookmarkEnd w:id="94"/>
    </w:p>
    <w:p w:rsidR="0087489B" w:rsidRDefault="006B08CA" w:rsidP="005A239F">
      <w:r>
        <w:t>Section 3.1.18 of NENA-STA-010.3b states:</w:t>
      </w:r>
    </w:p>
    <w:p w:rsidR="006B08CA" w:rsidRDefault="006B08CA" w:rsidP="006B08CA">
      <w:pPr>
        <w:ind w:left="720"/>
      </w:pPr>
      <w:r>
        <w:t xml:space="preserve">“All elements in an </w:t>
      </w:r>
      <w:proofErr w:type="spellStart"/>
      <w:r>
        <w:t>ESInet</w:t>
      </w:r>
      <w:proofErr w:type="spellEnd"/>
      <w:r>
        <w:t xml:space="preserve"> that implement SIP interfaces MUST comply with RFC 5626 (Outbound) to maintain connections from User Agents.”</w:t>
      </w:r>
    </w:p>
    <w:p w:rsidR="006B08CA" w:rsidRDefault="00317559" w:rsidP="006B08CA">
      <w:hyperlink r:id="rId62"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 xml:space="preserve">This RFC requires the use of the SIP REGISTER method for user agents. However Section </w:t>
      </w:r>
      <w:proofErr w:type="spellStart"/>
      <w:r>
        <w:t>xxx.x</w:t>
      </w:r>
      <w:proofErr w:type="spellEnd"/>
      <w:r>
        <w:t xml:space="preserve"> of NENA-STA-010.3b states that the REGISTER method shall not be used in an NG9-1-1 </w:t>
      </w:r>
      <w:proofErr w:type="spellStart"/>
      <w:r>
        <w:t>ESInet</w:t>
      </w:r>
      <w:proofErr w:type="spellEnd"/>
      <w:r>
        <w: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 xml:space="preserve">“PSAPs, IMRs, bridges and other elements that terminate calls from entities outside an </w:t>
      </w:r>
      <w:proofErr w:type="spellStart"/>
      <w:r>
        <w:t>ESInet</w:t>
      </w:r>
      <w:proofErr w:type="spellEnd"/>
      <w:r>
        <w:t xml:space="preserve"> that may be behind NATs MUST implement “Interactive Connectivity Establishment (ICE)”, RFC 8445</w:t>
      </w:r>
      <w:r w:rsidR="00951C51">
        <w:t xml:space="preserve"> </w:t>
      </w:r>
      <w:r>
        <w:t xml:space="preserve">which includes support for “Session Traversal Utilities for NAT (STUN), RFC 5389. </w:t>
      </w:r>
      <w:proofErr w:type="spellStart"/>
      <w:r>
        <w:t>ESInets</w:t>
      </w:r>
      <w:proofErr w:type="spellEnd"/>
      <w:r>
        <w:t xml:space="preserve">/NGCS SHOULD maintain a “Traversal Using Relays around NAT (TURN)” (RFC 5766) server for use by entities inside the </w:t>
      </w:r>
      <w:proofErr w:type="spellStart"/>
      <w:r>
        <w:t>ESInet</w:t>
      </w:r>
      <w:proofErr w:type="spellEnd"/>
      <w:r>
        <w:t xml:space="preserve"> placing outbound calls.”</w:t>
      </w:r>
    </w:p>
    <w:p w:rsidR="00E16C9C" w:rsidRDefault="00E16C9C" w:rsidP="00E16C9C">
      <w:r>
        <w:t>It is not expected that this application will be used behind a NAT so the application does not need to implement the above requirements at this time.</w:t>
      </w:r>
    </w:p>
    <w:p w:rsidR="00E16C9C" w:rsidRDefault="00E16C9C" w:rsidP="00E16C9C"/>
    <w:p w:rsidR="00103F5F" w:rsidRDefault="00103F5F">
      <w:r>
        <w:br w:type="page"/>
      </w:r>
    </w:p>
    <w:p w:rsidR="00103F5F" w:rsidRDefault="00103F5F" w:rsidP="00E16C9C"/>
    <w:p w:rsidR="00E16C9C" w:rsidRDefault="00103F5F" w:rsidP="00103F5F">
      <w:pPr>
        <w:pStyle w:val="Heading1"/>
      </w:pPr>
      <w:bookmarkStart w:id="95" w:name="_Toc152334186"/>
      <w:r>
        <w:t>Revision History</w:t>
      </w:r>
      <w:bookmarkEnd w:id="95"/>
    </w:p>
    <w:p w:rsidR="00103F5F" w:rsidRDefault="00103F5F" w:rsidP="006B08CA"/>
    <w:p w:rsidR="00E16C9C" w:rsidRDefault="00103F5F" w:rsidP="00103F5F">
      <w:pPr>
        <w:pStyle w:val="Heading2"/>
      </w:pPr>
      <w:bookmarkStart w:id="96" w:name="_Toc152334187"/>
      <w:r>
        <w:t>Revision 0.0.1 – 1 Dec 2023</w:t>
      </w:r>
      <w:bookmarkEnd w:id="96"/>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3"/>
      <w:headerReference w:type="first" r:id="rId64"/>
      <w:footerReference w:type="first" r:id="rId6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645" w:rsidRDefault="00E05645">
      <w:pPr>
        <w:spacing w:after="0" w:line="240" w:lineRule="auto"/>
      </w:pPr>
      <w:r>
        <w:separator/>
      </w:r>
    </w:p>
  </w:endnote>
  <w:endnote w:type="continuationSeparator" w:id="0">
    <w:p w:rsidR="00E05645" w:rsidRDefault="00E0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317559" w:rsidRDefault="00317559">
        <w:pPr>
          <w:pStyle w:val="Footer"/>
          <w:jc w:val="right"/>
        </w:pPr>
        <w:r>
          <w:fldChar w:fldCharType="begin"/>
        </w:r>
        <w:r>
          <w:instrText xml:space="preserve"> PAGE   \* MERGEFORMAT </w:instrText>
        </w:r>
        <w:r>
          <w:fldChar w:fldCharType="separate"/>
        </w:r>
        <w:r w:rsidR="00DE355B">
          <w:rPr>
            <w:noProof/>
          </w:rPr>
          <w:t>33</w:t>
        </w:r>
        <w:r>
          <w:rPr>
            <w:noProof/>
          </w:rPr>
          <w:fldChar w:fldCharType="end"/>
        </w:r>
      </w:p>
    </w:sdtContent>
  </w:sdt>
  <w:p w:rsidR="00317559" w:rsidRDefault="003175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317559" w:rsidRDefault="00317559">
        <w:pPr>
          <w:pStyle w:val="Footer"/>
          <w:jc w:val="right"/>
        </w:pPr>
        <w:r>
          <w:fldChar w:fldCharType="begin"/>
        </w:r>
        <w:r>
          <w:instrText xml:space="preserve"> PAGE   \* MERGEFORMAT </w:instrText>
        </w:r>
        <w:r>
          <w:fldChar w:fldCharType="separate"/>
        </w:r>
        <w:r w:rsidR="004D1CD7">
          <w:rPr>
            <w:noProof/>
          </w:rPr>
          <w:t>1</w:t>
        </w:r>
        <w:r>
          <w:rPr>
            <w:noProof/>
          </w:rPr>
          <w:fldChar w:fldCharType="end"/>
        </w:r>
      </w:p>
    </w:sdtContent>
  </w:sdt>
  <w:p w:rsidR="00317559" w:rsidRDefault="00317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645" w:rsidRDefault="00E05645">
      <w:pPr>
        <w:spacing w:after="0" w:line="240" w:lineRule="auto"/>
      </w:pPr>
      <w:r>
        <w:separator/>
      </w:r>
    </w:p>
  </w:footnote>
  <w:footnote w:type="continuationSeparator" w:id="0">
    <w:p w:rsidR="00E05645" w:rsidRDefault="00E05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559" w:rsidRDefault="00317559">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9"/>
  </w:num>
  <w:num w:numId="3">
    <w:abstractNumId w:val="42"/>
  </w:num>
  <w:num w:numId="4">
    <w:abstractNumId w:val="23"/>
  </w:num>
  <w:num w:numId="5">
    <w:abstractNumId w:val="21"/>
  </w:num>
  <w:num w:numId="6">
    <w:abstractNumId w:val="38"/>
  </w:num>
  <w:num w:numId="7">
    <w:abstractNumId w:val="13"/>
  </w:num>
  <w:num w:numId="8">
    <w:abstractNumId w:val="41"/>
  </w:num>
  <w:num w:numId="9">
    <w:abstractNumId w:val="5"/>
  </w:num>
  <w:num w:numId="10">
    <w:abstractNumId w:val="35"/>
  </w:num>
  <w:num w:numId="11">
    <w:abstractNumId w:val="34"/>
  </w:num>
  <w:num w:numId="12">
    <w:abstractNumId w:val="11"/>
  </w:num>
  <w:num w:numId="13">
    <w:abstractNumId w:val="31"/>
  </w:num>
  <w:num w:numId="14">
    <w:abstractNumId w:val="25"/>
  </w:num>
  <w:num w:numId="15">
    <w:abstractNumId w:val="4"/>
  </w:num>
  <w:num w:numId="16">
    <w:abstractNumId w:val="44"/>
  </w:num>
  <w:num w:numId="17">
    <w:abstractNumId w:val="0"/>
  </w:num>
  <w:num w:numId="18">
    <w:abstractNumId w:val="20"/>
  </w:num>
  <w:num w:numId="19">
    <w:abstractNumId w:val="43"/>
  </w:num>
  <w:num w:numId="20">
    <w:abstractNumId w:val="26"/>
  </w:num>
  <w:num w:numId="21">
    <w:abstractNumId w:val="45"/>
  </w:num>
  <w:num w:numId="22">
    <w:abstractNumId w:val="6"/>
  </w:num>
  <w:num w:numId="23">
    <w:abstractNumId w:val="39"/>
  </w:num>
  <w:num w:numId="24">
    <w:abstractNumId w:val="27"/>
  </w:num>
  <w:num w:numId="25">
    <w:abstractNumId w:val="50"/>
  </w:num>
  <w:num w:numId="26">
    <w:abstractNumId w:val="37"/>
  </w:num>
  <w:num w:numId="27">
    <w:abstractNumId w:val="29"/>
  </w:num>
  <w:num w:numId="28">
    <w:abstractNumId w:val="46"/>
  </w:num>
  <w:num w:numId="29">
    <w:abstractNumId w:val="48"/>
  </w:num>
  <w:num w:numId="30">
    <w:abstractNumId w:val="18"/>
  </w:num>
  <w:num w:numId="31">
    <w:abstractNumId w:val="17"/>
  </w:num>
  <w:num w:numId="32">
    <w:abstractNumId w:val="15"/>
  </w:num>
  <w:num w:numId="33">
    <w:abstractNumId w:val="19"/>
  </w:num>
  <w:num w:numId="34">
    <w:abstractNumId w:val="24"/>
  </w:num>
  <w:num w:numId="35">
    <w:abstractNumId w:val="10"/>
  </w:num>
  <w:num w:numId="36">
    <w:abstractNumId w:val="14"/>
  </w:num>
  <w:num w:numId="37">
    <w:abstractNumId w:val="22"/>
  </w:num>
  <w:num w:numId="38">
    <w:abstractNumId w:val="28"/>
  </w:num>
  <w:num w:numId="39">
    <w:abstractNumId w:val="2"/>
  </w:num>
  <w:num w:numId="40">
    <w:abstractNumId w:val="9"/>
  </w:num>
  <w:num w:numId="41">
    <w:abstractNumId w:val="7"/>
  </w:num>
  <w:num w:numId="42">
    <w:abstractNumId w:val="47"/>
  </w:num>
  <w:num w:numId="43">
    <w:abstractNumId w:val="40"/>
  </w:num>
  <w:num w:numId="44">
    <w:abstractNumId w:val="8"/>
  </w:num>
  <w:num w:numId="45">
    <w:abstractNumId w:val="1"/>
  </w:num>
  <w:num w:numId="46">
    <w:abstractNumId w:val="30"/>
  </w:num>
  <w:num w:numId="47">
    <w:abstractNumId w:val="16"/>
  </w:num>
  <w:num w:numId="48">
    <w:abstractNumId w:val="32"/>
  </w:num>
  <w:num w:numId="49">
    <w:abstractNumId w:val="12"/>
  </w:num>
  <w:num w:numId="50">
    <w:abstractNumId w:val="33"/>
  </w:num>
  <w:num w:numId="51">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180B"/>
    <w:rsid w:val="000355AC"/>
    <w:rsid w:val="00035CE0"/>
    <w:rsid w:val="00040C9A"/>
    <w:rsid w:val="000576A8"/>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100E49"/>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D2DFD"/>
    <w:rsid w:val="001D3370"/>
    <w:rsid w:val="001E0DAF"/>
    <w:rsid w:val="001E57B3"/>
    <w:rsid w:val="001E64F0"/>
    <w:rsid w:val="001F621E"/>
    <w:rsid w:val="001F770A"/>
    <w:rsid w:val="002004A1"/>
    <w:rsid w:val="002047D6"/>
    <w:rsid w:val="00206351"/>
    <w:rsid w:val="00207C28"/>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91CFD"/>
    <w:rsid w:val="002940A9"/>
    <w:rsid w:val="002A027A"/>
    <w:rsid w:val="002A7783"/>
    <w:rsid w:val="002C1B16"/>
    <w:rsid w:val="002C383A"/>
    <w:rsid w:val="002C4E6A"/>
    <w:rsid w:val="002D5EF9"/>
    <w:rsid w:val="002E184E"/>
    <w:rsid w:val="002E4AFF"/>
    <w:rsid w:val="0030037B"/>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A16D5"/>
    <w:rsid w:val="003B4B05"/>
    <w:rsid w:val="003C1F5D"/>
    <w:rsid w:val="003C2644"/>
    <w:rsid w:val="003D3C16"/>
    <w:rsid w:val="003D6C61"/>
    <w:rsid w:val="003F1866"/>
    <w:rsid w:val="003F34DB"/>
    <w:rsid w:val="003F5FBF"/>
    <w:rsid w:val="004015F4"/>
    <w:rsid w:val="0041057F"/>
    <w:rsid w:val="00426AB6"/>
    <w:rsid w:val="00427432"/>
    <w:rsid w:val="00430BE6"/>
    <w:rsid w:val="00430F53"/>
    <w:rsid w:val="0043514C"/>
    <w:rsid w:val="004415B5"/>
    <w:rsid w:val="00451C92"/>
    <w:rsid w:val="00452E0D"/>
    <w:rsid w:val="00456866"/>
    <w:rsid w:val="00460FCE"/>
    <w:rsid w:val="004641B0"/>
    <w:rsid w:val="00467267"/>
    <w:rsid w:val="00480A3C"/>
    <w:rsid w:val="00486ADE"/>
    <w:rsid w:val="00490183"/>
    <w:rsid w:val="00492189"/>
    <w:rsid w:val="00497DD3"/>
    <w:rsid w:val="004A24D7"/>
    <w:rsid w:val="004A32E7"/>
    <w:rsid w:val="004A5111"/>
    <w:rsid w:val="004B44DE"/>
    <w:rsid w:val="004C245F"/>
    <w:rsid w:val="004C2E33"/>
    <w:rsid w:val="004D1B3B"/>
    <w:rsid w:val="004D1CD7"/>
    <w:rsid w:val="004E49BF"/>
    <w:rsid w:val="00502ABA"/>
    <w:rsid w:val="00502CC9"/>
    <w:rsid w:val="00504F8A"/>
    <w:rsid w:val="0051317D"/>
    <w:rsid w:val="00513BE4"/>
    <w:rsid w:val="00530624"/>
    <w:rsid w:val="00541CF8"/>
    <w:rsid w:val="00543982"/>
    <w:rsid w:val="00547275"/>
    <w:rsid w:val="00550B41"/>
    <w:rsid w:val="00552633"/>
    <w:rsid w:val="00553000"/>
    <w:rsid w:val="005567D6"/>
    <w:rsid w:val="00562672"/>
    <w:rsid w:val="005775A0"/>
    <w:rsid w:val="00590792"/>
    <w:rsid w:val="0059237F"/>
    <w:rsid w:val="00593390"/>
    <w:rsid w:val="00595AA9"/>
    <w:rsid w:val="005A239F"/>
    <w:rsid w:val="005A3AD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65BA"/>
    <w:rsid w:val="00726BC4"/>
    <w:rsid w:val="00730E7E"/>
    <w:rsid w:val="00731372"/>
    <w:rsid w:val="00746CED"/>
    <w:rsid w:val="00753329"/>
    <w:rsid w:val="00753C7D"/>
    <w:rsid w:val="00765247"/>
    <w:rsid w:val="00771248"/>
    <w:rsid w:val="00771F16"/>
    <w:rsid w:val="00774F63"/>
    <w:rsid w:val="007757FF"/>
    <w:rsid w:val="0078294C"/>
    <w:rsid w:val="00786061"/>
    <w:rsid w:val="007907A6"/>
    <w:rsid w:val="007934EA"/>
    <w:rsid w:val="007A64A8"/>
    <w:rsid w:val="007B3199"/>
    <w:rsid w:val="007B422A"/>
    <w:rsid w:val="007B4B05"/>
    <w:rsid w:val="007B73E2"/>
    <w:rsid w:val="007C4828"/>
    <w:rsid w:val="007D043C"/>
    <w:rsid w:val="007D1204"/>
    <w:rsid w:val="007D70DC"/>
    <w:rsid w:val="007F6E1E"/>
    <w:rsid w:val="00816654"/>
    <w:rsid w:val="00817C2C"/>
    <w:rsid w:val="008220A6"/>
    <w:rsid w:val="00831743"/>
    <w:rsid w:val="00843F3C"/>
    <w:rsid w:val="008537AA"/>
    <w:rsid w:val="008610E4"/>
    <w:rsid w:val="00864B7F"/>
    <w:rsid w:val="0087489B"/>
    <w:rsid w:val="00880230"/>
    <w:rsid w:val="0088320E"/>
    <w:rsid w:val="00884455"/>
    <w:rsid w:val="008A5D05"/>
    <w:rsid w:val="008A6EEF"/>
    <w:rsid w:val="008B163B"/>
    <w:rsid w:val="008B3C5B"/>
    <w:rsid w:val="008B6008"/>
    <w:rsid w:val="008C0D78"/>
    <w:rsid w:val="008C1BD9"/>
    <w:rsid w:val="008D1D97"/>
    <w:rsid w:val="008D53BC"/>
    <w:rsid w:val="008E2E86"/>
    <w:rsid w:val="008E7C01"/>
    <w:rsid w:val="008F4A8E"/>
    <w:rsid w:val="00900C6A"/>
    <w:rsid w:val="00900EBD"/>
    <w:rsid w:val="009020EB"/>
    <w:rsid w:val="0090355B"/>
    <w:rsid w:val="00904C92"/>
    <w:rsid w:val="00905634"/>
    <w:rsid w:val="009150A5"/>
    <w:rsid w:val="009165A7"/>
    <w:rsid w:val="009337BE"/>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B16EB"/>
    <w:rsid w:val="009B5F85"/>
    <w:rsid w:val="009C077A"/>
    <w:rsid w:val="009C729A"/>
    <w:rsid w:val="009C76B9"/>
    <w:rsid w:val="009D195F"/>
    <w:rsid w:val="009D651D"/>
    <w:rsid w:val="009E0575"/>
    <w:rsid w:val="009E1D7A"/>
    <w:rsid w:val="009E4FAE"/>
    <w:rsid w:val="009E56B3"/>
    <w:rsid w:val="009F6B8A"/>
    <w:rsid w:val="00A064B9"/>
    <w:rsid w:val="00A072CC"/>
    <w:rsid w:val="00A10D0E"/>
    <w:rsid w:val="00A129C0"/>
    <w:rsid w:val="00A13968"/>
    <w:rsid w:val="00A427A7"/>
    <w:rsid w:val="00A42E18"/>
    <w:rsid w:val="00A534A5"/>
    <w:rsid w:val="00A61675"/>
    <w:rsid w:val="00A61853"/>
    <w:rsid w:val="00A61D52"/>
    <w:rsid w:val="00A65413"/>
    <w:rsid w:val="00A676C8"/>
    <w:rsid w:val="00AB0336"/>
    <w:rsid w:val="00AB1DCB"/>
    <w:rsid w:val="00AB5D90"/>
    <w:rsid w:val="00AC2D0A"/>
    <w:rsid w:val="00AD02DD"/>
    <w:rsid w:val="00AD1C31"/>
    <w:rsid w:val="00AF78CC"/>
    <w:rsid w:val="00B02756"/>
    <w:rsid w:val="00B16AEC"/>
    <w:rsid w:val="00B178D1"/>
    <w:rsid w:val="00B3155D"/>
    <w:rsid w:val="00B34980"/>
    <w:rsid w:val="00B35C7F"/>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D3BC7"/>
    <w:rsid w:val="00BF25DB"/>
    <w:rsid w:val="00BF25E1"/>
    <w:rsid w:val="00C03A6A"/>
    <w:rsid w:val="00C07BE9"/>
    <w:rsid w:val="00C07D31"/>
    <w:rsid w:val="00C12E47"/>
    <w:rsid w:val="00C242D0"/>
    <w:rsid w:val="00C31A88"/>
    <w:rsid w:val="00C36612"/>
    <w:rsid w:val="00C36884"/>
    <w:rsid w:val="00C37B44"/>
    <w:rsid w:val="00C47E3D"/>
    <w:rsid w:val="00C70794"/>
    <w:rsid w:val="00C900A5"/>
    <w:rsid w:val="00CA5542"/>
    <w:rsid w:val="00CA5BE7"/>
    <w:rsid w:val="00CB1578"/>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E80"/>
    <w:rsid w:val="00D414BB"/>
    <w:rsid w:val="00D4200C"/>
    <w:rsid w:val="00D42201"/>
    <w:rsid w:val="00D47E63"/>
    <w:rsid w:val="00D553C4"/>
    <w:rsid w:val="00D65015"/>
    <w:rsid w:val="00D72ABB"/>
    <w:rsid w:val="00D745D1"/>
    <w:rsid w:val="00D75EB9"/>
    <w:rsid w:val="00D93C6B"/>
    <w:rsid w:val="00DA6664"/>
    <w:rsid w:val="00DB4077"/>
    <w:rsid w:val="00DD1CF9"/>
    <w:rsid w:val="00DD4903"/>
    <w:rsid w:val="00DE2D68"/>
    <w:rsid w:val="00DE355B"/>
    <w:rsid w:val="00DF2FF7"/>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A4701"/>
    <w:rsid w:val="00EA53C1"/>
    <w:rsid w:val="00EC3DCE"/>
    <w:rsid w:val="00ED25DF"/>
    <w:rsid w:val="00ED33AE"/>
    <w:rsid w:val="00EE628C"/>
    <w:rsid w:val="00EE6B1B"/>
    <w:rsid w:val="00F01503"/>
    <w:rsid w:val="00F01D5D"/>
    <w:rsid w:val="00F0666C"/>
    <w:rsid w:val="00F06F05"/>
    <w:rsid w:val="00F07C49"/>
    <w:rsid w:val="00F14322"/>
    <w:rsid w:val="00F235D1"/>
    <w:rsid w:val="00F268E9"/>
    <w:rsid w:val="00F278EA"/>
    <w:rsid w:val="00F27C29"/>
    <w:rsid w:val="00F32095"/>
    <w:rsid w:val="00F34ADD"/>
    <w:rsid w:val="00F478AD"/>
    <w:rsid w:val="00F55CD3"/>
    <w:rsid w:val="00F57971"/>
    <w:rsid w:val="00F60756"/>
    <w:rsid w:val="00F64FEC"/>
    <w:rsid w:val="00F67D15"/>
    <w:rsid w:val="00F8279F"/>
    <w:rsid w:val="00F85503"/>
    <w:rsid w:val="00F86189"/>
    <w:rsid w:val="00F9295B"/>
    <w:rsid w:val="00F941E7"/>
    <w:rsid w:val="00F94A75"/>
    <w:rsid w:val="00F9577D"/>
    <w:rsid w:val="00FA70FE"/>
    <w:rsid w:val="00FC186B"/>
    <w:rsid w:val="00FC1C0C"/>
    <w:rsid w:val="00FC42FB"/>
    <w:rsid w:val="00FD37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34" Type="http://schemas.openxmlformats.org/officeDocument/2006/relationships/hyperlink" Target="https://www.rfc-editor.org/rfc/rfc5985.html" TargetMode="External"/><Relationship Id="rId42" Type="http://schemas.openxmlformats.org/officeDocument/2006/relationships/hyperlink" Target="https://datatracker.ietf.org/doc/html/rfc5763" TargetMode="External"/><Relationship Id="rId47" Type="http://schemas.openxmlformats.org/officeDocument/2006/relationships/hyperlink" Target="https://tools.ietf.org/html/rfc3860"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4568"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datatracker.ietf.org/doc/html/rfc3891"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atatracker.ietf.org/doc/html/rfc5888"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rfc5764/" TargetMode="External"/><Relationship Id="rId48" Type="http://schemas.openxmlformats.org/officeDocument/2006/relationships/hyperlink" Target="https://datatracker.ietf.org/doc/html/rfc4145" TargetMode="External"/><Relationship Id="rId56" Type="http://schemas.openxmlformats.org/officeDocument/2006/relationships/hyperlink" Target="https://cdn.ymaws.com/www.nena.org/resource/resmgr/standards/nena-sta-021.1a_eido_json_20.pdf" TargetMode="External"/><Relationship Id="rId64" Type="http://schemas.openxmlformats.org/officeDocument/2006/relationships/header" Target="header1.xml"/><Relationship Id="rId8" Type="http://schemas.openxmlformats.org/officeDocument/2006/relationships/hyperlink" Target="https://cdn.ymaws.com/www.nena.org/resource/resmgr/standards/nena-sta-010.3b-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datatracker.ietf.org/doc/html/rfc3840" TargetMode="External"/><Relationship Id="rId67" Type="http://schemas.openxmlformats.org/officeDocument/2006/relationships/theme" Target="theme/theme1.xml"/><Relationship Id="rId20" Type="http://schemas.openxmlformats.org/officeDocument/2006/relationships/hyperlink" Target="https://tools.ietf.org/html/rfc4566" TargetMode="External"/><Relationship Id="rId41" Type="http://schemas.openxmlformats.org/officeDocument/2006/relationships/hyperlink" Target="https://datatracker.ietf.org/doc/html/rfc618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56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cdn.ymaws.com/www.nena.org/resource/resmgr/standards/nena-sta-024.1a-2023_eidocon.pdf"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html/rfc8876" TargetMode="External"/><Relationship Id="rId52" Type="http://schemas.openxmlformats.org/officeDocument/2006/relationships/hyperlink" Target="https://tools.ietf.org/html/rfc7245" TargetMode="External"/><Relationship Id="rId60" Type="http://schemas.openxmlformats.org/officeDocument/2006/relationships/hyperlink" Target="https://www.rfc-editor.org/rfc/rfc3857.html"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tools.ietf.org/html/rfc37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9FC81-30F3-471C-8003-4915E44E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24980</TotalTime>
  <Pages>38</Pages>
  <Words>11372</Words>
  <Characters>64822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260</cp:revision>
  <dcterms:created xsi:type="dcterms:W3CDTF">2023-10-24T20:38:00Z</dcterms:created>
  <dcterms:modified xsi:type="dcterms:W3CDTF">2024-03-21T20:43:00Z</dcterms:modified>
</cp:coreProperties>
</file>