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b/>
          <w:color w:val="16A34A"/>
          <w:sz w:val="40"/>
        </w:rPr>
        <w:t>TỔNG QUAN CẤU TRÚC DỰ ÁN NEXTFARM AI</w:t>
      </w:r>
    </w:p>
    <w:p>
      <w:pPr>
        <w:spacing w:after="240"/>
      </w:pPr>
      <w:r>
        <w:rPr>
          <w:b/>
          <w:color w:val="475569"/>
          <w:sz w:val="23"/>
        </w:rPr>
        <w:t>Bài Toán A: Chống Bịa Đặt &amp; AI Safety trong Trợ Lý Nông Nghiệp Thông Minh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• Dự án: NextFarm AI (PoC Giai đoạn 1 &amp; 2)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• Quy chuẩn kỹ thuật: v2.0 Standard</w:t>
            </w:r>
          </w:p>
        </w:tc>
      </w:tr>
      <w:tr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• Thời gian: Tháng 08/2026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• Trạng thái: Hoàn tất 100% · 367 Tests Xanh</w:t>
            </w:r>
          </w:p>
        </w:tc>
      </w:tr>
    </w:tbl>
    <w:p>
      <w:pPr>
        <w:spacing w:after="120"/>
      </w:pPr>
    </w:p>
    <w:p>
      <w:pPr>
        <w:pStyle w:val="Heading1"/>
        <w:spacing w:before="200" w:after="80"/>
      </w:pPr>
      <w:r>
        <w:rPr>
          <w:b/>
          <w:color w:val="0F172A"/>
          <w:sz w:val="26"/>
        </w:rPr>
        <w:t>1. Mục Tiêu Cốt Lõi &amp; Giải Pháp 4 Hiện Tượng Rủi Ro</w:t>
      </w:r>
    </w:p>
    <w:p>
      <w:r>
        <w:rPr>
          <w:color w:val="1E293B"/>
        </w:rPr>
        <w:t xml:space="preserve">Hệ thống giải quyết triệt để </w:t>
      </w:r>
      <w:r>
        <w:rPr>
          <w:b/>
        </w:rPr>
        <w:t xml:space="preserve">4 hiện tượng rủi ro nông học </w:t>
      </w:r>
      <w:r>
        <w:t xml:space="preserve">của LLM trần khi tư vấn cho 3 cây trồng: </w:t>
      </w:r>
      <w:r>
        <w:rPr>
          <w:b/>
        </w:rPr>
        <w:t>Lúa, Cà chua và Dưa chuột: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Hiện Tượng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Hành Vi LLM Trần (Nguy Hiểm)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Giải Pháp NextFarm PoC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A1: Bịa số liệu vườn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Nông dân hỏi độ ẩm đất hiện tại; LLM tự bịa 75%, 30°C dù không có cảm biến.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Intent Router phát hiện 'garden_data', từ chối ngay trong 1ms (0 token).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A2: Bịa tính năng app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Nông dân hỏi tính năng dự báo giá nông sản; LLM tự nhận có.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Intent Router nhận diện 'product_feature', từ chối lịch sự minh bạch.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A3: Sai cây / Vùng miền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Tư vấn cây ngoài danh mục (sầu riêng, cam) hoặc áp sai thời vụ miền Bắc cho miền Tây.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Scope Check giới hạn cứng 3 cây; RRF cộng điểm ưu tiên vùng miền.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A4: Tiếng Việt không dấu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Nông dân gõ 'ca chua bi sau', LLM đoán sai dấu hoặc hiểu nhầm từ viết tắt.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Chuẩn hoá 4 lớp + Trigram matching ở CSDL, không ép LLM đoán dấu.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b/>
          <w:color w:val="0F172A"/>
          <w:sz w:val="26"/>
        </w:rPr>
        <w:t>2. Cấu Trúc Cây Thư Mục &amp; Phân Bổ Chức Năng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A34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Thư Mục / Tệp</w:t>
            </w:r>
          </w:p>
        </w:tc>
        <w:tc>
          <w:tcPr>
            <w:tcW w:type="dxa" w:w="3312"/>
            <w:shd w:fill="16A34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Vai Trò Chức Năng</w:t>
            </w:r>
          </w:p>
        </w:tc>
        <w:tc>
          <w:tcPr>
            <w:tcW w:type="dxa" w:w="3312"/>
            <w:shd w:fill="16A34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Thành Phần Trọng Tâm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app/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Mã nguồn lõi ứng dụng FastAPI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main.py, services/ (pipeline, intent, normalization, retrieval, llm, grounding)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crawler/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Thu thập tài liệu khuyến nông .gov.vn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main.py, spiders/ (HTML + PDF), data/ (manifest.json, text/, raw/)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knowledge/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Kho tri thức &amp; Kiểm duyệt 2 luồng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review/ (documents.yaml, chunks.yaml, facts.yaml), lexicon/ (stopwords, từ điển), chunking/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evaluation/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Bộ đo lường &amp; Tập kiểm thử đóng băng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data/ (222 test cases v3, 30 regional cases), runners/ (C0, C1, C2), results/ (expert_scores.json), scripts/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frontend/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Giao diện Web đa người dùng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chat.html (Nông dân), admin.html (Quản trị), report.html (Báo cáo), expert.html (Chấm điểm)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docs/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Tài liệu kỹ thuật &amp; Bàn giao chính thức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GIAO_HANG_NEXTFARM.md, BAO_CAO_TONG_KET_NEXTFARM.md, TRIEN_KHAI_DOCKER.md, reports/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tests/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Bộ kiểm thử tự động (367 tests)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test_intent_router.py, test_normalization.py, test_keyword_retrieval.py, test_fewshot_router.py...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b/>
          <w:color w:val="0F172A"/>
          <w:sz w:val="26"/>
        </w:rPr>
        <w:t>3. Kiến Trúc Pipeline 7 Chặng &amp; 3 Tầng Guardrail</w:t>
      </w:r>
    </w:p>
    <w:p>
      <w:pPr>
        <w:spacing w:after="40"/>
        <w:ind w:left="288"/>
      </w:pPr>
      <w:r>
        <w:rPr>
          <w:b/>
          <w:color w:val="16A34A"/>
        </w:rPr>
        <w:t xml:space="preserve">• Chặng 1: Chuẩn hoá tiếng Việt 4 lớp (0ms, 0 Token): </w:t>
      </w:r>
      <w:r>
        <w:rPr>
          <w:color w:val="334155"/>
        </w:rPr>
        <w:t>Unicode NFC, hạ chữ thường, tra cứu từ điển từ đồng nghĩa nông học (sào Bắc Bộ vs sào Trung Bộ) và mở rộng viết tắt an toàn.</w:t>
      </w:r>
    </w:p>
    <w:p>
      <w:pPr>
        <w:spacing w:after="40"/>
        <w:ind w:left="288"/>
      </w:pPr>
      <w:r>
        <w:rPr>
          <w:b/>
          <w:color w:val="16A34A"/>
        </w:rPr>
        <w:t xml:space="preserve">• Chặng 2: Intent Router 2 tầng (Chặn sớm trong 5ms): </w:t>
      </w:r>
      <w:r>
        <w:rPr>
          <w:color w:val="334155"/>
        </w:rPr>
        <w:t>Tầng 1: Rule-based siêu nhanh bắt chắc chắn các mẫu lệnh thiết bị, hỏi vườn -&gt; Chặn ngay 141/222 case sớm. Tầng 2: LLMFewShotRouter (§11.3 &amp; §40.2 Mục 9) xử lý câu hỏi biên.</w:t>
      </w:r>
    </w:p>
    <w:p>
      <w:pPr>
        <w:spacing w:after="40"/>
        <w:ind w:left="288"/>
      </w:pPr>
      <w:r>
        <w:rPr>
          <w:b/>
          <w:color w:val="16A34A"/>
        </w:rPr>
        <w:t xml:space="preserve">• Chặng 3: Scope Check &amp; Bóc tách thực thể (4ms): </w:t>
      </w:r>
      <w:r>
        <w:rPr>
          <w:color w:val="334155"/>
        </w:rPr>
        <w:t>Kiểm soát cứng 3 cây trồng: Lúa, Cà chua, Dưa chuột. Ngoài danh mục thì từ chối; thiếu chủ ngữ thì dùng template hỏi lại rõ ràng.</w:t>
      </w:r>
    </w:p>
    <w:p>
      <w:pPr>
        <w:spacing w:after="40"/>
        <w:ind w:left="288"/>
      </w:pPr>
      <w:r>
        <w:rPr>
          <w:b/>
          <w:color w:val="16A34A"/>
        </w:rPr>
        <w:t xml:space="preserve">• Chặng 4: Hybrid Retrieval &amp; Cổng DEC-005: </w:t>
      </w:r>
      <w:r>
        <w:rPr>
          <w:color w:val="334155"/>
        </w:rPr>
        <w:t>Truy xuất 3 kênh: Vector (Local 768-dim) + Full-Text Search (Simple OR) + Trigram hợp nhất bằng RRF. Chỉ đọc từ view indexable_chunk đã được phê duyệt.</w:t>
      </w:r>
    </w:p>
    <w:p>
      <w:pPr>
        <w:spacing w:after="40"/>
        <w:ind w:left="288"/>
      </w:pPr>
      <w:r>
        <w:rPr>
          <w:b/>
          <w:color w:val="16A34A"/>
        </w:rPr>
        <w:t xml:space="preserve">• Chặng 5: Evidence Pack Generator: </w:t>
      </w:r>
      <w:r>
        <w:rPr>
          <w:color w:val="334155"/>
        </w:rPr>
        <w:t>Đóng gói ngữ cảnh JSON nguyên văn kèm chunk_id, tên cơ quan phát hành (Sở NN&amp;PTNT Ninh Bình, Hà Tĩnh...) và Source Tier.</w:t>
      </w:r>
    </w:p>
    <w:p>
      <w:pPr>
        <w:spacing w:after="40"/>
        <w:ind w:left="288"/>
      </w:pPr>
      <w:r>
        <w:rPr>
          <w:b/>
          <w:color w:val="16A34A"/>
        </w:rPr>
        <w:t xml:space="preserve">• Chặng 6: LLM Generator (Gemini 3.1 Flash Lite): </w:t>
      </w:r>
      <w:r>
        <w:rPr>
          <w:color w:val="334155"/>
        </w:rPr>
        <w:t>Đọc Evidence Pack, cấu hình thinking_budget=0, trả về câu trả lời có gắn mã trích dẫn nguồn [cid] trực tiếp cho từng khẳng định.</w:t>
      </w:r>
    </w:p>
    <w:p>
      <w:pPr>
        <w:spacing w:after="40"/>
        <w:ind w:left="288"/>
      </w:pPr>
      <w:r>
        <w:rPr>
          <w:b/>
          <w:color w:val="16A34A"/>
        </w:rPr>
        <w:t xml:space="preserve">• Chặng 7: Grounding Validator Đa Tầng: </w:t>
      </w:r>
      <w:r>
        <w:rPr>
          <w:color w:val="334155"/>
        </w:rPr>
        <w:t>Kiểm tra cấu trúc trích dẫn; bóc tách toàn bộ con số (pH, kg, %) đối soát với tài liệu gốc. Lệch số hoặc thiếu chứng cứ -&gt; lập tức chuyển sang từ chối an toàn.</w:t>
      </w:r>
    </w:p>
    <w:p>
      <w:pPr>
        <w:spacing w:after="120"/>
      </w:pPr>
    </w:p>
    <w:p>
      <w:pPr>
        <w:pStyle w:val="Heading1"/>
        <w:spacing w:before="240" w:after="80"/>
      </w:pPr>
      <w:r>
        <w:rPr>
          <w:b/>
          <w:color w:val="0F172A"/>
          <w:sz w:val="26"/>
        </w:rPr>
        <w:t>4. Bảng Kết Quả Thực Nghiệm Đối Chứng (C0 · C1 · C2)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Chỉ Số Kiểm Định (222 Test Cases)</w:t>
            </w:r>
          </w:p>
        </w:tc>
        <w:tc>
          <w:tcPr>
            <w:tcW w:type="dxa" w:w="2484"/>
            <w:shd w:fill="2563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C0: LLM Trần</w:t>
            </w:r>
          </w:p>
        </w:tc>
        <w:tc>
          <w:tcPr>
            <w:tcW w:type="dxa" w:w="2484"/>
            <w:shd w:fill="2563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C1: RAG Thuần</w:t>
            </w:r>
          </w:p>
        </w:tc>
        <w:tc>
          <w:tcPr>
            <w:tcW w:type="dxa" w:w="2484"/>
            <w:shd w:fill="2563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C2: NextFarm PoC</w:t>
            </w:r>
          </w:p>
        </w:tc>
      </w:tr>
      <w:tr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Tổng số ca bịa số liệu nông học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61 ca (27.5%)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23 ca (10.4%)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0 ca (0.0%)</w:t>
            </w:r>
          </w:p>
        </w:tc>
      </w:tr>
      <w:tr>
        <w:tc>
          <w:tcPr>
            <w:tcW w:type="dxa" w:w="24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Tỷ lệ trả lời sai (False Answer Rate)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77.0%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23.0%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0.9%</w:t>
            </w:r>
          </w:p>
        </w:tc>
      </w:tr>
      <w:tr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Độ chính xác khi trả lời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1.2%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23.9%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90.9%</w:t>
            </w:r>
          </w:p>
        </w:tc>
      </w:tr>
      <w:tr>
        <w:tc>
          <w:tcPr>
            <w:tcW w:type="dxa" w:w="24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Tỷ lệ bắt ca cần từ chối (Recall)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3.4%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69.6%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100.0% (148/148)</w:t>
            </w:r>
          </w:p>
        </w:tc>
      </w:tr>
      <w:tr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Độ trễ trung vị p50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2.621 ms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2.555 ms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15 ms (Giảm 99.4%)</w:t>
            </w:r>
          </w:p>
        </w:tc>
      </w:tr>
      <w:tr>
        <w:tc>
          <w:tcPr>
            <w:tcW w:type="dxa" w:w="24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Chi phí API / 222 câu hỏi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$0.0369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$0.1231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$0.0527 (~$0.0002/câu)</w:t>
            </w:r>
          </w:p>
        </w:tc>
      </w:tr>
      <w:tr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Bộ kiểm thử tự động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367 / 367 Tests Xanh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b/>
          <w:color w:val="0F172A"/>
          <w:sz w:val="26"/>
        </w:rPr>
        <w:t>5. Giới Hạn Đã Biết &amp; Lộ Trình Mở Rộng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770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3312"/>
            <w:shd w:fill="D9770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Trạng Thái Hiện Tại (PoC)</w:t>
            </w:r>
          </w:p>
        </w:tc>
        <w:tc>
          <w:tcPr>
            <w:tcW w:type="dxa" w:w="3312"/>
            <w:shd w:fill="D9770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Kế Hoạch Giai Đoạn Tiếp Theo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Dữ liệu cảm biến IoT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Chưa kết nối API IoT NextFarm; từ chối an toàn khi hỏi số liệu vườn.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Giai đoạn 3: Kết nối API trạm đo thực tế theo từng vườn của người dùng.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Tài liệu sản phẩm NextFarm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Chưa có tài liệu chính thức; từ chối câu hỏi giá/tính năng app.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Giai đoạn 2: Bổ sung cẩm nang hướng dẫn và bảng giá thiết bị NextFarm.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Quy mô kho cây trồng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Tập trung 3 cây chủ lực (Lúa, Cà chua, Dưa chuột) với 185 chunks.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Giai đoạn 2: Mở rộng sang cây ăn trái/công nghiệp (Sầu riêng, Xoài, Cà phê...) quy mô 2.000+ chunks.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