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26"/>
        </w:rPr>
        <w:t>BỘ GIÁO DỤC VÀ ĐÀO TẠO</w:t>
        <w:br/>
        <w:t>CUỘC THI KHOA HỌC KỸ THUẬT DÀNH CHO HỌC SINH TRUNG HỌC</w:t>
      </w:r>
    </w:p>
    <w:p>
      <w:pPr>
        <w:jc w:val="center"/>
      </w:pPr>
      <w:r>
        <w:rPr>
          <w:b/>
          <w:color w:val="1E40AF"/>
          <w:sz w:val="22"/>
        </w:rPr>
        <w:t>LĨNH VỰC: HỆ THỐNG PHẦN MỀM (SYSTEM SOFTWARE)</w:t>
        <w:br/>
        <w:t>MÃ SỐ ĐỀ TÀI: SOFT-2026-08</w:t>
      </w:r>
    </w:p>
    <w:p/>
    <w:p>
      <w:pPr>
        <w:jc w:val="center"/>
      </w:pPr>
      <w:r>
        <w:rPr>
          <w:b/>
          <w:color w:val="047857"/>
          <w:sz w:val="30"/>
        </w:rPr>
        <w:t>BÁO CÁO KẾT QUẢ NGHIÊN CỨU KHOA HỌC KỸ THUẬT</w:t>
      </w:r>
    </w:p>
    <w:p/>
    <w:p>
      <w:pPr>
        <w:jc w:val="center"/>
      </w:pPr>
      <w:r>
        <w:rPr>
          <w:b/>
          <w:color w:val="0F172A"/>
          <w:sz w:val="32"/>
        </w:rPr>
        <w:t>HỆ THỐNG RESCHOOL: NỀN TẢNG LUÂN CHUYỂN TÀI NGUYÊN HỌC ĐƯỜNG ỨNG DỤNG THUẬT TOÁN GHÉP CẶP THÔNG MINH VÀ BẢN ĐỒ SỐ GIS</w:t>
      </w:r>
    </w:p>
    <w:p>
      <w:pPr>
        <w:jc w:val="center"/>
      </w:pPr>
      <w:r>
        <w:rPr>
          <w:i/>
          <w:color w:val="475569"/>
          <w:sz w:val="24"/>
        </w:rPr>
        <w:t>“Giải pháp kinh tế tuần hoàn 0đ bảo tồn tài nguyên sách giáo khoa, đồng phục và dụng cụ học tập trường học”</w:t>
      </w:r>
    </w:p>
    <w:p/>
    <w:p/>
    <w:p/>
    <w:tbl>
      <w:tblPr>
        <w:tblW w:type="auto" w:w="0"/>
        <w:jc w:val="center"/>
        <w:tblLayout w:type="fixed"/>
        <w:tblLook w:firstColumn="1" w:firstRow="1" w:lastColumn="0" w:lastRow="0" w:noHBand="0" w:noVBand="1" w:val="04A0"/>
      </w:tblPr>
      <w:tblGrid>
        <w:gridCol w:w="4845"/>
        <w:gridCol w:w="4845"/>
      </w:tblGrid>
      <w:tr>
        <w:tc>
          <w:tcPr>
            <w:tcW w:type="dxa" w:w="3600"/>
          </w:tcPr>
          <w:p>
            <w:r>
              <w:rPr>
                <w:b/>
                <w:sz w:val="23"/>
              </w:rPr>
              <w:t>Đơn vị dự thi:</w:t>
            </w:r>
          </w:p>
        </w:tc>
        <w:tc>
          <w:tcPr>
            <w:tcW w:type="dxa" w:w="5040"/>
          </w:tcPr>
          <w:p>
            <w:r>
              <w:rPr>
                <w:sz w:val="23"/>
              </w:rPr>
              <w:t>Trường Trung học Cơ sở Ái Quốc</w:t>
            </w:r>
          </w:p>
        </w:tc>
      </w:tr>
      <w:tr>
        <w:tc>
          <w:tcPr>
            <w:tcW w:type="dxa" w:w="3600"/>
          </w:tcPr>
          <w:p>
            <w:r>
              <w:rPr>
                <w:b/>
                <w:sz w:val="23"/>
              </w:rPr>
              <w:t>Nhóm tác giả:</w:t>
            </w:r>
          </w:p>
        </w:tc>
        <w:tc>
          <w:tcPr>
            <w:tcW w:type="dxa" w:w="5040"/>
          </w:tcPr>
          <w:p>
            <w:r>
              <w:rPr>
                <w:sz w:val="23"/>
              </w:rPr>
              <w:t>Nhóm học sinh Sáng tạo Trẻ Reschool</w:t>
            </w:r>
          </w:p>
        </w:tc>
      </w:tr>
      <w:tr>
        <w:tc>
          <w:tcPr>
            <w:tcW w:type="dxa" w:w="3600"/>
          </w:tcPr>
          <w:p>
            <w:r>
              <w:rPr>
                <w:b/>
                <w:sz w:val="23"/>
              </w:rPr>
              <w:t>Giáo viên hướng dẫn:</w:t>
            </w:r>
          </w:p>
        </w:tc>
        <w:tc>
          <w:tcPr>
            <w:tcW w:type="dxa" w:w="5040"/>
          </w:tcPr>
          <w:p>
            <w:r>
              <w:rPr>
                <w:sz w:val="23"/>
              </w:rPr>
              <w:t>Ban Cố vấn Khoa học Kỹ thuật Nhà trường</w:t>
            </w:r>
          </w:p>
        </w:tc>
      </w:tr>
      <w:tr>
        <w:tc>
          <w:tcPr>
            <w:tcW w:type="dxa" w:w="3600"/>
          </w:tcPr>
          <w:p>
            <w:r>
              <w:rPr>
                <w:b/>
                <w:sz w:val="23"/>
              </w:rPr>
              <w:t>Cấp dự thi:</w:t>
            </w:r>
          </w:p>
        </w:tc>
        <w:tc>
          <w:tcPr>
            <w:tcW w:type="dxa" w:w="5040"/>
          </w:tcPr>
          <w:p>
            <w:r>
              <w:rPr>
                <w:sz w:val="23"/>
              </w:rPr>
              <w:t>Cuộc thi KHKT Học sinh Trung học</w:t>
            </w:r>
          </w:p>
        </w:tc>
      </w:tr>
      <w:tr>
        <w:tc>
          <w:tcPr>
            <w:tcW w:type="dxa" w:w="3600"/>
          </w:tcPr>
          <w:p>
            <w:r>
              <w:rPr>
                <w:b/>
                <w:sz w:val="23"/>
              </w:rPr>
              <w:t>Địa bàn triển khai:</w:t>
            </w:r>
          </w:p>
        </w:tc>
        <w:tc>
          <w:tcPr>
            <w:tcW w:type="dxa" w:w="5040"/>
          </w:tcPr>
          <w:p>
            <w:r>
              <w:rPr>
                <w:sz w:val="23"/>
              </w:rPr>
              <w:t>Hải Phòng — Hà Nội (Năm học 2025 – 2026)</w:t>
            </w:r>
          </w:p>
        </w:tc>
      </w:tr>
    </w:tbl>
    <w:p>
      <w:r>
        <w:br w:type="page"/>
      </w:r>
    </w:p>
    <w:p>
      <w:pPr>
        <w:jc w:val="center"/>
      </w:pPr>
      <w:r>
        <w:rPr>
          <w:b/>
          <w:color w:val="0F172A"/>
          <w:sz w:val="28"/>
        </w:rPr>
        <w:t>MỤC LỤC BÁO CÁO</w:t>
      </w:r>
    </w:p>
    <w:p>
      <w:r>
        <w:rPr>
          <w:b/>
          <w:color w:val="1E40AF"/>
          <w:sz w:val="21"/>
        </w:rPr>
        <w:t>PHẦN 1: MỞ ĐẦU (TÍNH CẤP THIẾT, MỤC TIÊU &amp; PHƯƠNG PHÁP)</w:t>
      </w:r>
      <w:r>
        <w:rPr>
          <w:color w:val="64748B"/>
          <w:sz w:val="20"/>
        </w:rPr>
        <w:t xml:space="preserve"> .................... Trang 3</w:t>
      </w:r>
    </w:p>
    <w:p>
      <w:r>
        <w:rPr>
          <w:sz w:val="21"/>
        </w:rPr>
        <w:t xml:space="preserve">  1.1. Lý do chọn đề tài và tính cấp thiết thực tiễn</w:t>
      </w:r>
      <w:r>
        <w:rPr>
          <w:color w:val="64748B"/>
          <w:sz w:val="20"/>
        </w:rPr>
        <w:t xml:space="preserve"> ....................... Trang 3</w:t>
      </w:r>
    </w:p>
    <w:p>
      <w:r>
        <w:rPr>
          <w:sz w:val="21"/>
        </w:rPr>
        <w:t xml:space="preserve">  1.2. Mục đích và ý nghĩa khoa học của đề tài</w:t>
      </w:r>
      <w:r>
        <w:rPr>
          <w:color w:val="64748B"/>
          <w:sz w:val="20"/>
        </w:rPr>
        <w:t xml:space="preserve"> ............................. Trang 3</w:t>
      </w:r>
    </w:p>
    <w:p>
      <w:r>
        <w:rPr>
          <w:sz w:val="21"/>
        </w:rPr>
        <w:t xml:space="preserve">  1.3. Câu hỏi nghiên cứu và Giả thuyết khoa học</w:t>
      </w:r>
      <w:r>
        <w:rPr>
          <w:color w:val="64748B"/>
          <w:sz w:val="20"/>
        </w:rPr>
        <w:t xml:space="preserve"> ........................... Trang 4</w:t>
      </w:r>
    </w:p>
    <w:p>
      <w:r>
        <w:rPr>
          <w:sz w:val="21"/>
        </w:rPr>
        <w:t xml:space="preserve">  1.4. Đối tượng, phạm vi và phương pháp luận nghiên cứu</w:t>
      </w:r>
      <w:r>
        <w:rPr>
          <w:color w:val="64748B"/>
          <w:sz w:val="20"/>
        </w:rPr>
        <w:t xml:space="preserve"> ................... Trang 4</w:t>
      </w:r>
    </w:p>
    <w:p>
      <w:r>
        <w:rPr>
          <w:b/>
          <w:color w:val="1E40AF"/>
          <w:sz w:val="21"/>
        </w:rPr>
        <w:t>PHẦN 2: TỔNG QUAN VẤN ĐỀ VÀ KHẢO SÁT THỰC TRẠNG HỌC ĐƯỜNG</w:t>
      </w:r>
      <w:r>
        <w:rPr>
          <w:color w:val="64748B"/>
          <w:sz w:val="20"/>
        </w:rPr>
        <w:t xml:space="preserve"> .................. Trang 5</w:t>
      </w:r>
    </w:p>
    <w:p>
      <w:r>
        <w:rPr>
          <w:sz w:val="21"/>
        </w:rPr>
        <w:t xml:space="preserve">  2.1. Cơ sở lý luận về kinh tế tuần hoàn và mục tiêu phát triển bền vững</w:t>
      </w:r>
      <w:r>
        <w:rPr>
          <w:color w:val="64748B"/>
          <w:sz w:val="20"/>
        </w:rPr>
        <w:t xml:space="preserve"> ... Trang 5</w:t>
      </w:r>
    </w:p>
    <w:p>
      <w:r>
        <w:rPr>
          <w:sz w:val="21"/>
        </w:rPr>
        <w:t xml:space="preserve">  2.2. So sánh và đánh giá các phương thức trao đổi hiện nay</w:t>
      </w:r>
      <w:r>
        <w:rPr>
          <w:color w:val="64748B"/>
          <w:sz w:val="20"/>
        </w:rPr>
        <w:t xml:space="preserve"> ............... Trang 5</w:t>
      </w:r>
    </w:p>
    <w:p>
      <w:r>
        <w:rPr>
          <w:sz w:val="21"/>
        </w:rPr>
        <w:t xml:space="preserve">  2.3. Báo cáo kết quả điều tra xã hội học trên 350+ học sinh và phụ huynh</w:t>
      </w:r>
      <w:r>
        <w:rPr>
          <w:color w:val="64748B"/>
          <w:sz w:val="20"/>
        </w:rPr>
        <w:t xml:space="preserve"> ... Trang 6</w:t>
      </w:r>
    </w:p>
    <w:p>
      <w:r>
        <w:rPr>
          <w:b/>
          <w:color w:val="1E40AF"/>
          <w:sz w:val="21"/>
        </w:rPr>
        <w:t>PHẦN 3: THIẾT KẾ KỸ THUẬT VÀ GIẢI THUẬT GHÉP CẶP THÔNG MINH</w:t>
      </w:r>
      <w:r>
        <w:rPr>
          <w:color w:val="64748B"/>
          <w:sz w:val="20"/>
        </w:rPr>
        <w:t xml:space="preserve"> ................ Trang 7</w:t>
      </w:r>
    </w:p>
    <w:p>
      <w:r>
        <w:rPr>
          <w:sz w:val="21"/>
        </w:rPr>
        <w:t xml:space="preserve">  3.1. Kiến trúc hệ thống 3 phân tầng (3-Tier System Architecture)</w:t>
      </w:r>
      <w:r>
        <w:rPr>
          <w:color w:val="64748B"/>
          <w:sz w:val="20"/>
        </w:rPr>
        <w:t xml:space="preserve"> ......... Trang 7</w:t>
      </w:r>
    </w:p>
    <w:p>
      <w:r>
        <w:rPr>
          <w:sz w:val="21"/>
        </w:rPr>
        <w:t xml:space="preserve">  3.2. Lược đồ cơ sở dữ liệu phi quan hệ Cloud Firestore NoSQL</w:t>
      </w:r>
      <w:r>
        <w:rPr>
          <w:color w:val="64748B"/>
          <w:sz w:val="20"/>
        </w:rPr>
        <w:t xml:space="preserve"> ............. Trang 7</w:t>
      </w:r>
    </w:p>
    <w:p>
      <w:r>
        <w:rPr>
          <w:sz w:val="21"/>
        </w:rPr>
        <w:t xml:space="preserve">  3.3. Mô hình toán học và hàm mục tiêu ghép cặp đa tiêu chí</w:t>
      </w:r>
      <w:r>
        <w:rPr>
          <w:color w:val="64748B"/>
          <w:sz w:val="20"/>
        </w:rPr>
        <w:t xml:space="preserve"> ............... Trang 8</w:t>
      </w:r>
    </w:p>
    <w:p>
      <w:r>
        <w:rPr>
          <w:sz w:val="21"/>
        </w:rPr>
        <w:t xml:space="preserve">  3.4. Công thức trắc địa mặt cầu Haversine tính cự ly giữa các trường học</w:t>
      </w:r>
      <w:r>
        <w:rPr>
          <w:color w:val="64748B"/>
          <w:sz w:val="20"/>
        </w:rPr>
        <w:t xml:space="preserve"> ... Trang 8</w:t>
      </w:r>
    </w:p>
    <w:p>
      <w:r>
        <w:rPr>
          <w:sz w:val="21"/>
        </w:rPr>
        <w:t xml:space="preserve">  3.5. Lưu đồ giải thuật dạng cây quyết định và luồng dữ liệu 5 pha</w:t>
      </w:r>
      <w:r>
        <w:rPr>
          <w:color w:val="64748B"/>
          <w:sz w:val="20"/>
        </w:rPr>
        <w:t xml:space="preserve"> ........ Trang 9</w:t>
      </w:r>
    </w:p>
    <w:p>
      <w:r>
        <w:rPr>
          <w:b/>
          <w:color w:val="1E40AF"/>
          <w:sz w:val="21"/>
        </w:rPr>
        <w:t>PHẦN 4: HIỆN THỰC HÓA PHẦN MỀM VÀ KẾT QUẢ THỰC NGHIỆM</w:t>
      </w:r>
      <w:r>
        <w:rPr>
          <w:color w:val="64748B"/>
          <w:sz w:val="20"/>
        </w:rPr>
        <w:t xml:space="preserve"> ...................... Trang 10</w:t>
      </w:r>
    </w:p>
    <w:p>
      <w:r>
        <w:rPr>
          <w:sz w:val="21"/>
        </w:rPr>
        <w:t xml:space="preserve">  4.1. Giao diện trực quan hóa bản đồ số GIS Leaflet và gợi ý ghép cặp</w:t>
      </w:r>
      <w:r>
        <w:rPr>
          <w:color w:val="64748B"/>
          <w:sz w:val="20"/>
        </w:rPr>
        <w:t xml:space="preserve"> ..... Trang 10</w:t>
      </w:r>
    </w:p>
    <w:p>
      <w:r>
        <w:rPr>
          <w:sz w:val="21"/>
        </w:rPr>
        <w:t xml:space="preserve">  4.2. Mô hình vận hành 'Trạm Thư Viện An Toàn 4.0' và 3 trụ cột bảo vệ</w:t>
      </w:r>
      <w:r>
        <w:rPr>
          <w:color w:val="64748B"/>
          <w:sz w:val="20"/>
        </w:rPr>
        <w:t xml:space="preserve"> .... Trang 11</w:t>
      </w:r>
    </w:p>
    <w:p>
      <w:r>
        <w:rPr>
          <w:sz w:val="21"/>
        </w:rPr>
        <w:t xml:space="preserve">  4.3. Kết quả đo lường kỹ thuật trên 500 mẫu test đối chứng</w:t>
      </w:r>
      <w:r>
        <w:rPr>
          <w:color w:val="64748B"/>
          <w:sz w:val="20"/>
        </w:rPr>
        <w:t xml:space="preserve"> ............... Trang 12</w:t>
      </w:r>
    </w:p>
    <w:p>
      <w:r>
        <w:rPr>
          <w:sz w:val="21"/>
        </w:rPr>
        <w:t xml:space="preserve">  4.4. Đánh giá tác động môi trường, kinh tế và khảo sát độ hài lòng</w:t>
      </w:r>
      <w:r>
        <w:rPr>
          <w:color w:val="64748B"/>
          <w:sz w:val="20"/>
        </w:rPr>
        <w:t xml:space="preserve"> ....... Trang 12</w:t>
      </w:r>
    </w:p>
    <w:p>
      <w:r>
        <w:rPr>
          <w:b/>
          <w:color w:val="1E40AF"/>
          <w:sz w:val="21"/>
        </w:rPr>
        <w:t>PHẦN 5: TÍNH MỚI, KHẢ NĂNG NHÂN RỘNG VÀ KẾT LUẬN</w:t>
      </w:r>
      <w:r>
        <w:rPr>
          <w:color w:val="64748B"/>
          <w:sz w:val="20"/>
        </w:rPr>
        <w:t xml:space="preserve"> ........................... Trang 13</w:t>
      </w:r>
    </w:p>
    <w:p>
      <w:r>
        <w:rPr>
          <w:sz w:val="21"/>
        </w:rPr>
        <w:t xml:space="preserve">  5.1. Tính mới và tính sáng tạo khoa học của đề tài</w:t>
      </w:r>
      <w:r>
        <w:rPr>
          <w:color w:val="64748B"/>
          <w:sz w:val="20"/>
        </w:rPr>
        <w:t xml:space="preserve"> ....................... Trang 13</w:t>
      </w:r>
    </w:p>
    <w:p>
      <w:r>
        <w:rPr>
          <w:sz w:val="21"/>
        </w:rPr>
        <w:t xml:space="preserve">  5.2. Khả năng nhân rộng toàn quốc và định hướng phát triển AI</w:t>
      </w:r>
      <w:r>
        <w:rPr>
          <w:color w:val="64748B"/>
          <w:sz w:val="20"/>
        </w:rPr>
        <w:t xml:space="preserve"> ............ Trang 13</w:t>
      </w:r>
    </w:p>
    <w:p>
      <w:r>
        <w:rPr>
          <w:b/>
          <w:color w:val="1E40AF"/>
          <w:sz w:val="21"/>
        </w:rPr>
        <w:t>PHỤ LỤC I: PHIẾU KHẢO SÁT Ý KIẾN HỌC SINH VÀ PHỤ HUYNH (CÓ Ô TỰ ĐIỀN)</w:t>
      </w:r>
      <w:r>
        <w:rPr>
          <w:color w:val="64748B"/>
          <w:sz w:val="20"/>
        </w:rPr>
        <w:t xml:space="preserve"> ...... Trang 14</w:t>
      </w:r>
    </w:p>
    <w:p>
      <w:r>
        <w:rPr>
          <w:b/>
          <w:color w:val="1E40AF"/>
          <w:sz w:val="21"/>
        </w:rPr>
        <w:t>PHỤ LỤC II: PHIẾU ĐÁNH GIÁ CỦA HỘI ĐỒNG GIÁM KHẢO (CÓ Ô VIẾT TAY)</w:t>
      </w:r>
      <w:r>
        <w:rPr>
          <w:color w:val="64748B"/>
          <w:sz w:val="20"/>
        </w:rPr>
        <w:t xml:space="preserve"> .......... Trang 15</w:t>
      </w:r>
    </w:p>
    <w:p/>
    <w:p>
      <w:r>
        <w:rPr>
          <w:b/>
          <w:sz w:val="22"/>
        </w:rPr>
        <w:t>DANH MỤC CÁC CHỮ VIẾT TẮT CHÍNH:</w:t>
        <w:br/>
      </w:r>
      <w:r>
        <w:rPr>
          <w:sz w:val="19"/>
        </w:rPr>
        <w:t>• KHKT: Khoa học Kỹ thuật | GDPT: Giáo dục Phổ thông | GIS: Geographic Information System</w:t>
        <w:br/>
        <w:t>• API: Application Programming Interface | SPA: Single Page Application | NoSQL: Not Only SQL</w:t>
        <w:br/>
        <w:t>• OTP: One-Time Password | SDG: Sustainable Development Goals (Mục tiêu Phát triển Bền vững LHQ)</w:t>
      </w:r>
    </w:p>
    <w:p>
      <w:r>
        <w:br w:type="page"/>
      </w:r>
    </w:p>
    <w:p>
      <w:r>
        <w:rPr>
          <w:b/>
          <w:color w:val="1E40AF"/>
          <w:sz w:val="26"/>
        </w:rPr>
        <w:t>PHẦN 1: MỞ ĐẦU — TÍNH CẤP THIẾT VÀ MỤC TIÊU ĐỀ TÀI</w:t>
      </w:r>
    </w:p>
    <w:p>
      <w:r>
        <w:rPr>
          <w:b/>
        </w:rPr>
        <w:t>1.1. Lý do chọn đề tài và tính cấp thiết thực tiễn</w:t>
        <w:br/>
      </w:r>
      <w:r>
        <w:t>Bước vào giai đoạn thực hiện Nghị quyết 29-NQ/TW về đổi mới căn bản, toàn diện giáo dục và triển khai Chương trình GDPT 2018, học sinh các cấp phải tiếp cận nhiều bộ sách giáo khoa mới (Kết Nối Tri Thức, Cánh Diều, Chân Trời Sáng Tạo). Sau mỗi năm học kết thúc, hàng triệu bộ SGK, áo khoác đồng phục và đồ dùng học tập vẫn còn giá trị sử dụng trên 90% nhưng bị bỏ quên trong tủ hoặc bán thanh lý theo giá phế liệu (khoảng 3.000 – 5.000 đ/kg giấy vụn). Điều này gây lãng phí nghiêm trọng tài nguyên xã hội và ô nhiễm môi trường.</w:t>
        <w:br/>
        <w:br/>
        <w:t>Ngược lại, tại các vùng ven đô và các gia đình công nhân, học sinh có hoàn cảnh khó khăn gặp áp lực tài chính rất lớn vào mỗi đầu năm học. Chi phí mua sắm sách vở và đồng phục mới có thể lên tới 1.500.000 – 2.500.000 VNĐ/học sinh. Các kênh trao đổi trên mạng xã hội hiện nay (hội nhóm Facebook, Zalo) mang tính tự phát, bài đăng bị trôi nhanh, thông tin thiếu kiểm duyệt và tiềm ẩn nhiều nguy cơ mất an toàn khi học sinh phải tự hẹn gặp người lạ ngoài đường.</w:t>
        <w:br/>
        <w:br/>
        <w:t>Xuất phát từ thực tiễn trên, nhóm tác giả đã nghiên cứu và phát triển đề tài: “Hệ thống Reschool: Nền tảng luân chuyển tài nguyên học đường ứng dụng thuật toán ghép cặp thông minh và bản đồ số GIS” nhằm xây dựng một sàn luân chuyển phi lợi nhuận 0đ, an toàn tuyệt đối và gắn liền với môi trường học đường.</w:t>
      </w:r>
    </w:p>
    <w:p>
      <w:r>
        <w:rPr>
          <w:b/>
        </w:rPr>
        <w:t>1.2. Mục đích và ý nghĩa khoa học của đề tài</w:t>
        <w:br/>
      </w:r>
      <w:r>
        <w:t>• Về mặt khoa học: Nghiên cứu ứng dụng khoa học dữ liệu và thuật toán không gian địa lý (Haversine) kết hợp kỹ thuật lọc từ khóa ngữ nghĩa để tự động kết nối tối ưu giữa học sinh có nhu cầu tặng và học sinh cần nhận đồ dùng học tập.</w:t>
        <w:br/>
        <w:t>• Về mặt thực tiễn: Kiến tạo mô hình kinh tế tuần hoàn học đường 0đ đầu tiên tại Việt Nam, số hóa quy trình quản lý sách cũ thông qua mạng lưới 'Trạm Thư Viện An Toàn', bảo vệ tối đa quyền riêng tư và sự an toàn của trẻ vị thành niên.</w:t>
        <w:br/>
        <w:t>• Ý nghĩa môi trường và xã hội: Trực tiếp đóng góp vào các Mục tiêu Phát triển Bền vững của Liên Hợp Quốc gồm SDG 12 (Tiêu dùng và sản xuất có trách nhiệm) và SDG 13 (Hành động ứng phó biến đổi khí hậu), giáo dục thói quen tiết kiệm và sẻ chia văn minh.</w:t>
      </w:r>
    </w:p>
    <w:p>
      <w:r>
        <w:br w:type="page"/>
      </w:r>
    </w:p>
    <w:p>
      <w:r>
        <w:rPr>
          <w:b/>
        </w:rPr>
        <w:t>1.3. Câu hỏi nghiên cứu (Research Questions)</w:t>
        <w:br/>
      </w:r>
      <w:r>
        <w:t>Đề tài tập trung giải quyết 3 câu hỏi nghiên cứu cốt lõi sau:</w:t>
        <w:br/>
        <w:t>1) Làm thế nào để xây dựng một giải thuật ghép cặp tự động có khả năng định lượng độ tương đồng nhu cầu học đường (môn học, khối lớp, cự ly địa lý) đạt độ chính xác trên 90% với độ trễ phản hồi dưới 150ms?</w:t>
        <w:br/>
        <w:t>2) Ứng dụng bản đồ số GIS và định vị trắc địa có thể rút ngắn thời gian tìm kiếm tài nguyên học tập và tối ưu hóa bán kính luân chuyển trong phạm vi 2km quanh các cụm trường học hay không?</w:t>
        <w:br/>
        <w:t>3) Mô hình 'Trạm Thư Viện An Toàn' có thể giải quyết triệt để rào cản tâm lý ngại xin đồ cũ và loại trừ 100% rủi ro mất an toàn học sinh so với giao dịch tự phát ngoài đường phố hay không?</w:t>
      </w:r>
    </w:p>
    <w:p>
      <w:r>
        <w:rPr>
          <w:b/>
        </w:rPr>
        <w:t>1.4. Giả thuyết khoa học (Scientific Hypothesis)</w:t>
        <w:br/>
      </w:r>
      <w:r>
        <w:t>Nếu xây dựng được một nền tảng phần mềm tích hợp Bản đồ số GIS Leaflet kết hợp Thuật toán Haversine đa tiêu chí và mô hình Trạm Thư viện trường học làm trung tâm tiếp nhận, thì hệ thống sẽ tự động ghép nối thành công nhu cầu của học sinh đạt độ chính xác trên 95%, thời gian kết nối dưới 5 phút, tiết kiệm 100% chi phí mua SGK/đồng phục cho học sinh nghèo và đảm bảo an toàn tuyệt đối cho người học.</w:t>
      </w:r>
    </w:p>
    <w:p>
      <w:r>
        <w:rPr>
          <w:b/>
        </w:rPr>
        <w:t>1.5. Đối tượng, phạm vi và khách thể nghiên cứu</w:t>
        <w:br/>
      </w:r>
      <w:r>
        <w:t>• Đối tượng nghiên cứu: Quy trình tuần hoàn tài nguyên học đường, giải thuật ghép cặp đa tiêu chí và kỹ thuật bản đồ số GIS.</w:t>
        <w:br/>
        <w:t>• Đối tượng tài nguyên: SGK khối 1 – 12 (GDPT 2018), áo khoác đồng phục học sinh, máy tính bỏ túi Casio, từ điển, dụng cụ học tập.</w:t>
        <w:br/>
        <w:t>• Khách thể nghiên cứu: Học sinh trung học (THCS, THPT), phụ huynh học sinh và cán bộ quản lý thư viện trường học.</w:t>
        <w:br/>
        <w:t>• Phạm vi thực nghiệm: 5 điểm trường trọng điểm tại Hải Phòng (THCS Ái Quốc, THPT Chuyên Trần Phú, Đại học Hàng hải VMU...) và Hà Nội.</w:t>
      </w:r>
    </w:p>
    <w:p>
      <w:r>
        <w:rPr>
          <w:b/>
        </w:rPr>
        <w:t>1.6. Phương pháp luận nghiên cứu</w:t>
        <w:br/>
      </w:r>
      <w:r>
        <w:t>Đề tài áp dụng kết hợp 3 phương pháp nghiên cứu khoa học:</w:t>
        <w:br/>
        <w:t>1) Phương pháp điều tra xã hội học: Khảo sát định lượng trực tuyến và trực tiếp trên 350+ học sinh và phụ huynh.</w:t>
        <w:br/>
        <w:t>2) Phương pháp phát triển phần mềm Agile/Scrum: Triển khai lặp qua 4 sprints từ thiết kế kiến trúc, backend API đến frontend GIS.</w:t>
        <w:br/>
        <w:t>3) Phương pháp thực nghiệm đo đạc đối chứng: Thử nghiệm thuật toán trên 500 mẫu dữ liệu test để đo độ chính xác, độ trễ và F1-Score.</w:t>
      </w:r>
    </w:p>
    <w:p>
      <w:r>
        <w:br w:type="page"/>
      </w:r>
    </w:p>
    <w:p>
      <w:r>
        <w:rPr>
          <w:b/>
          <w:color w:val="1E40AF"/>
          <w:sz w:val="26"/>
        </w:rPr>
        <w:t>PHẦN 2: TỔNG QUAN VẤN ĐỀ VÀ KHẢO SÁT THỰC TRẠNG</w:t>
      </w:r>
    </w:p>
    <w:p>
      <w:r>
        <w:rPr>
          <w:b/>
        </w:rPr>
        <w:t>2.1. Cơ sở lý luận về kinh tế tuần hoàn và mục tiêu phát triển bền vững</w:t>
        <w:br/>
      </w:r>
      <w:r>
        <w:t>Kinh tế tuần hoàn (Circular Economy) là mô hình kinh tế tái sinh và phục hồi, hướng tới việc giữ cho tài nguyên và sản phẩm duy trì giá trị cao nhất trong suốt vòng đời sử dụng. Trong lĩnh vực giáo dục, việc tái sử dụng một bộ SGK qua 3 – 5 niên khóa sẽ giúp giảm 70 – 80% nhu cầu khai thác bột gỗ và năng lượng in ấn. Theo số liệu của Hiệp hội Giấy và Bột giấy Việt Nam, để sản xuất 1 tấn giấy in sách cần chặt hạ trung bình 17 cây gỗ lớn, tiêu thụ 31.000 lít nước và phát thải khoảng 1.100 kg CO2 ra môi trường.</w:t>
        <w:br/>
        <w:br/>
        <w:t>Hệ thống Reschool hiện thực hóa mục tiêu SDG 12 (Sản xuất và tiêu dùng bền vững) bằng cách kéo dài vòng đời của sách giáo khoa, giảm lượng rác thải giấy chôn lấp, đồng thời thực hiện SDG 4 (Giáo dục có chất lượng và bình đẳng) thông qua việc trợ giúp tài nguyên học tập cho học sinh có hoàn cảnh khó khăn.</w:t>
      </w:r>
    </w:p>
    <w:p>
      <w:r>
        <w:rPr>
          <w:b/>
        </w:rPr>
        <w:t>2.2. So sánh và đánh giá các phương thức trao đổi đồ cũ hiện nay</w:t>
        <w:br/>
      </w:r>
    </w:p>
    <w:tbl>
      <w:tblPr>
        <w:tblW w:type="auto" w:w="0"/>
        <w:jc w:val="center"/>
        <w:tblLayout w:type="fixed"/>
        <w:tblLook w:firstColumn="1" w:firstRow="1" w:lastColumn="0" w:lastRow="0" w:noHBand="0" w:noVBand="1" w:val="04A0"/>
      </w:tblPr>
      <w:tblGrid>
        <w:gridCol w:w="2423"/>
        <w:gridCol w:w="2423"/>
        <w:gridCol w:w="2423"/>
        <w:gridCol w:w="2423"/>
      </w:tblGrid>
      <w:tr>
        <w:tc>
          <w:tcPr>
            <w:tcW w:type="dxa" w:w="2160"/>
            <w:shd w:fill="0F172A"/>
          </w:tcPr>
          <w:p>
            <w:r>
              <w:rPr>
                <w:b/>
                <w:color w:val="FFFFFF"/>
                <w:sz w:val="19"/>
              </w:rPr>
              <w:t>Tiêu chí đánh giá</w:t>
            </w:r>
          </w:p>
        </w:tc>
        <w:tc>
          <w:tcPr>
            <w:tcW w:type="dxa" w:w="2592"/>
            <w:shd w:fill="0F172A"/>
          </w:tcPr>
          <w:p>
            <w:r>
              <w:rPr>
                <w:b/>
                <w:color w:val="FFFFFF"/>
                <w:sz w:val="19"/>
              </w:rPr>
              <w:t>Hội nhóm MXH (FB/Zalo)</w:t>
            </w:r>
          </w:p>
        </w:tc>
        <w:tc>
          <w:tcPr>
            <w:tcW w:type="dxa" w:w="2592"/>
            <w:shd w:fill="0F172A"/>
          </w:tcPr>
          <w:p>
            <w:r>
              <w:rPr>
                <w:b/>
                <w:color w:val="FFFFFF"/>
                <w:sz w:val="19"/>
              </w:rPr>
              <w:t>Tủ sách tự phát truyền thống</w:t>
            </w:r>
          </w:p>
        </w:tc>
        <w:tc>
          <w:tcPr>
            <w:tcW w:type="dxa" w:w="2736"/>
            <w:shd w:fill="0F172A"/>
          </w:tcPr>
          <w:p>
            <w:r>
              <w:rPr>
                <w:b/>
                <w:color w:val="FFFFFF"/>
                <w:sz w:val="19"/>
              </w:rPr>
              <w:t>Hệ thống Reschool (Đề tài)</w:t>
            </w:r>
          </w:p>
        </w:tc>
      </w:tr>
      <w:tr>
        <w:tc>
          <w:tcPr>
            <w:tcW w:type="dxa" w:w="2160"/>
          </w:tcPr>
          <w:p>
            <w:r>
              <w:rPr>
                <w:sz w:val="18"/>
              </w:rPr>
              <w:t>Cơ chế ghép nối</w:t>
            </w:r>
          </w:p>
        </w:tc>
        <w:tc>
          <w:tcPr>
            <w:tcW w:type="dxa" w:w="2592"/>
          </w:tcPr>
          <w:p>
            <w:r>
              <w:rPr>
                <w:sz w:val="18"/>
              </w:rPr>
              <w:t>Đăng bài thủ công, trôi tin nhanh</w:t>
            </w:r>
          </w:p>
        </w:tc>
        <w:tc>
          <w:tcPr>
            <w:tcW w:type="dxa" w:w="2592"/>
          </w:tcPr>
          <w:p>
            <w:r>
              <w:rPr>
                <w:sz w:val="18"/>
              </w:rPr>
              <w:t>Phụ thuộc vào người trực thư viện</w:t>
            </w:r>
          </w:p>
        </w:tc>
        <w:tc>
          <w:tcPr>
            <w:tcW w:type="dxa" w:w="2736"/>
          </w:tcPr>
          <w:p>
            <w:r>
              <w:rPr>
                <w:b/>
                <w:color w:val="047857"/>
                <w:sz w:val="18"/>
              </w:rPr>
              <w:t>Tự động hóa thông minh (Haversine + Token)</w:t>
            </w:r>
          </w:p>
        </w:tc>
      </w:tr>
      <w:tr>
        <w:tc>
          <w:tcPr>
            <w:tcW w:type="dxa" w:w="2160"/>
            <w:shd w:fill="F8FAFC"/>
          </w:tcPr>
          <w:p>
            <w:r>
              <w:rPr>
                <w:sz w:val="18"/>
              </w:rPr>
              <w:t>Định vị trường học</w:t>
            </w:r>
          </w:p>
        </w:tc>
        <w:tc>
          <w:tcPr>
            <w:tcW w:type="dxa" w:w="2592"/>
            <w:shd w:fill="F8FAFC"/>
          </w:tcPr>
          <w:p>
            <w:r>
              <w:rPr>
                <w:sz w:val="18"/>
              </w:rPr>
              <w:t>Không có bản đồ số</w:t>
            </w:r>
          </w:p>
        </w:tc>
        <w:tc>
          <w:tcPr>
            <w:tcW w:type="dxa" w:w="2592"/>
            <w:shd w:fill="F8FAFC"/>
          </w:tcPr>
          <w:p>
            <w:r>
              <w:rPr>
                <w:sz w:val="18"/>
              </w:rPr>
              <w:t>Chỉ giới hạn 1 trường cục bộ</w:t>
            </w:r>
          </w:p>
        </w:tc>
        <w:tc>
          <w:tcPr>
            <w:tcW w:type="dxa" w:w="2736"/>
            <w:shd w:fill="F8FAFC"/>
          </w:tcPr>
          <w:p>
            <w:r>
              <w:rPr>
                <w:b/>
                <w:color w:val="047857"/>
                <w:sz w:val="18"/>
              </w:rPr>
              <w:t>Bản đồ số GIS Leaflet liên trường lân cận</w:t>
            </w:r>
          </w:p>
        </w:tc>
      </w:tr>
      <w:tr>
        <w:tc>
          <w:tcPr>
            <w:tcW w:type="dxa" w:w="2160"/>
          </w:tcPr>
          <w:p>
            <w:r>
              <w:rPr>
                <w:sz w:val="18"/>
              </w:rPr>
              <w:t>An toàn học sinh</w:t>
            </w:r>
          </w:p>
        </w:tc>
        <w:tc>
          <w:tcPr>
            <w:tcW w:type="dxa" w:w="2592"/>
          </w:tcPr>
          <w:p>
            <w:r>
              <w:rPr>
                <w:sz w:val="18"/>
              </w:rPr>
              <w:t>Tiềm ẩn nguy cơ hẹn gặp người lạ</w:t>
            </w:r>
          </w:p>
        </w:tc>
        <w:tc>
          <w:tcPr>
            <w:tcW w:type="dxa" w:w="2592"/>
          </w:tcPr>
          <w:p>
            <w:r>
              <w:rPr>
                <w:sz w:val="18"/>
              </w:rPr>
              <w:t>An toàn nhưng thủ công, ít đầu sách</w:t>
            </w:r>
          </w:p>
        </w:tc>
        <w:tc>
          <w:tcPr>
            <w:tcW w:type="dxa" w:w="2736"/>
          </w:tcPr>
          <w:p>
            <w:r>
              <w:rPr>
                <w:b/>
                <w:color w:val="047857"/>
                <w:sz w:val="18"/>
              </w:rPr>
              <w:t>100% bảo mật qua Trạm Thư viện và OTP</w:t>
            </w:r>
          </w:p>
        </w:tc>
      </w:tr>
      <w:tr>
        <w:tc>
          <w:tcPr>
            <w:tcW w:type="dxa" w:w="2160"/>
            <w:shd w:fill="F8FAFC"/>
          </w:tcPr>
          <w:p>
            <w:r>
              <w:rPr>
                <w:sz w:val="18"/>
              </w:rPr>
              <w:t>Chi phí sử dụng</w:t>
            </w:r>
          </w:p>
        </w:tc>
        <w:tc>
          <w:tcPr>
            <w:tcW w:type="dxa" w:w="2592"/>
            <w:shd w:fill="F8FAFC"/>
          </w:tcPr>
          <w:p>
            <w:r>
              <w:rPr>
                <w:sz w:val="18"/>
              </w:rPr>
              <w:t>Tự thỏa thuận, cước ship cao</w:t>
            </w:r>
          </w:p>
        </w:tc>
        <w:tc>
          <w:tcPr>
            <w:tcW w:type="dxa" w:w="2592"/>
            <w:shd w:fill="F8FAFC"/>
          </w:tcPr>
          <w:p>
            <w:r>
              <w:rPr>
                <w:sz w:val="18"/>
              </w:rPr>
              <w:t>0 VNĐ (nhưng số lượng hạn chế)</w:t>
            </w:r>
          </w:p>
        </w:tc>
        <w:tc>
          <w:tcPr>
            <w:tcW w:type="dxa" w:w="2736"/>
            <w:shd w:fill="F8FAFC"/>
          </w:tcPr>
          <w:p>
            <w:r>
              <w:rPr>
                <w:b/>
                <w:color w:val="047857"/>
                <w:sz w:val="18"/>
              </w:rPr>
              <w:t>0 VNĐ (Hoàn toàn phi lợi nhuận)</w:t>
            </w:r>
          </w:p>
        </w:tc>
      </w:tr>
    </w:tbl>
    <w:p>
      <w:r>
        <w:br w:type="page"/>
      </w:r>
    </w:p>
    <w:p>
      <w:r>
        <w:rPr>
          <w:b/>
        </w:rPr>
        <w:t>2.3. Báo cáo kết quả điều tra xã hội học trên 350+ học sinh và phụ huynh</w:t>
        <w:br/>
      </w:r>
      <w:r>
        <w:t>Nhóm nghiên cứu đã thực hiện khảo sát ngẫu nhiên trên mẫu gồm 352 đối tượng (268 học sinh THCS, THPT và 84 phụ huynh học sinh) trên địa bàn quận Hải An, huyện Thủy Nguyên (Hải Phòng) và quận Cầu Giấy (Hà Nội). Kết quả thu được phản ánh thực trạng vô cùng rõ rệt:</w:t>
        <w:br/>
      </w:r>
    </w:p>
    <w:tbl>
      <w:tblPr>
        <w:tblW w:type="auto" w:w="0"/>
        <w:jc w:val="center"/>
        <w:tblLayout w:type="fixed"/>
        <w:tblLook w:firstColumn="1" w:firstRow="1" w:lastColumn="0" w:lastRow="0" w:noHBand="0" w:noVBand="1" w:val="04A0"/>
      </w:tblPr>
      <w:tblGrid>
        <w:gridCol w:w="3230"/>
        <w:gridCol w:w="3230"/>
        <w:gridCol w:w="3230"/>
      </w:tblGrid>
      <w:tr>
        <w:tc>
          <w:tcPr>
            <w:tcW w:type="dxa" w:w="5472"/>
            <w:shd w:fill="1E3A8A"/>
          </w:tcPr>
          <w:p>
            <w:r>
              <w:rPr>
                <w:b/>
                <w:color w:val="FFFFFF"/>
                <w:sz w:val="19"/>
              </w:rPr>
              <w:t>Nội dung câu hỏi điều tra</w:t>
            </w:r>
          </w:p>
        </w:tc>
        <w:tc>
          <w:tcPr>
            <w:tcW w:type="dxa" w:w="2160"/>
            <w:shd w:fill="1E3A8A"/>
          </w:tcPr>
          <w:p>
            <w:r>
              <w:rPr>
                <w:b/>
                <w:color w:val="FFFFFF"/>
                <w:sz w:val="19"/>
              </w:rPr>
              <w:t>Tỷ lệ đồng thuận (%)</w:t>
            </w:r>
          </w:p>
        </w:tc>
        <w:tc>
          <w:tcPr>
            <w:tcW w:type="dxa" w:w="2448"/>
            <w:shd w:fill="1E3A8A"/>
          </w:tcPr>
          <w:p>
            <w:r>
              <w:rPr>
                <w:b/>
                <w:color w:val="FFFFFF"/>
                <w:sz w:val="19"/>
              </w:rPr>
              <w:t>Số lượng học sinh/PH</w:t>
            </w:r>
          </w:p>
        </w:tc>
      </w:tr>
      <w:tr>
        <w:tc>
          <w:tcPr>
            <w:tcW w:type="dxa" w:w="5472"/>
          </w:tcPr>
          <w:p>
            <w:r>
              <w:rPr>
                <w:sz w:val="19"/>
              </w:rPr>
              <w:t>Mong muốn tặng lại SGK và đồng phục còn tốt cho bạn khóa sau</w:t>
            </w:r>
          </w:p>
        </w:tc>
        <w:tc>
          <w:tcPr>
            <w:tcW w:type="dxa" w:w="2160"/>
          </w:tcPr>
          <w:p>
            <w:r>
              <w:rPr>
                <w:b/>
                <w:color w:val="1E40AF"/>
                <w:sz w:val="19"/>
              </w:rPr>
              <w:t>82.4%</w:t>
            </w:r>
          </w:p>
        </w:tc>
        <w:tc>
          <w:tcPr>
            <w:tcW w:type="dxa" w:w="2448"/>
          </w:tcPr>
          <w:p>
            <w:r>
              <w:rPr>
                <w:sz w:val="19"/>
              </w:rPr>
              <w:t>290 / 352 người</w:t>
            </w:r>
          </w:p>
        </w:tc>
      </w:tr>
      <w:tr>
        <w:tc>
          <w:tcPr>
            <w:tcW w:type="dxa" w:w="5472"/>
            <w:shd w:fill="F1F5F9"/>
          </w:tcPr>
          <w:p>
            <w:r>
              <w:rPr>
                <w:sz w:val="19"/>
              </w:rPr>
              <w:t>Gặp khó khăn khi tự tìm kiếm người nhận hoặc người cho trên MXH</w:t>
            </w:r>
          </w:p>
        </w:tc>
        <w:tc>
          <w:tcPr>
            <w:tcW w:type="dxa" w:w="2160"/>
            <w:shd w:fill="F1F5F9"/>
          </w:tcPr>
          <w:p>
            <w:r>
              <w:rPr>
                <w:b/>
                <w:color w:val="1E40AF"/>
                <w:sz w:val="19"/>
              </w:rPr>
              <w:t>68.7%</w:t>
            </w:r>
          </w:p>
        </w:tc>
        <w:tc>
          <w:tcPr>
            <w:tcW w:type="dxa" w:w="2448"/>
            <w:shd w:fill="F1F5F9"/>
          </w:tcPr>
          <w:p>
            <w:r>
              <w:rPr>
                <w:sz w:val="19"/>
              </w:rPr>
              <w:t>242 / 352 người</w:t>
            </w:r>
          </w:p>
        </w:tc>
      </w:tr>
      <w:tr>
        <w:tc>
          <w:tcPr>
            <w:tcW w:type="dxa" w:w="5472"/>
          </w:tcPr>
          <w:p>
            <w:r>
              <w:rPr>
                <w:sz w:val="19"/>
              </w:rPr>
              <w:t>Lo ngại về sự an toàn và quyền riêng tư khi hẹn gặp người lạ ngoài phố</w:t>
            </w:r>
          </w:p>
        </w:tc>
        <w:tc>
          <w:tcPr>
            <w:tcW w:type="dxa" w:w="2160"/>
          </w:tcPr>
          <w:p>
            <w:r>
              <w:rPr>
                <w:b/>
                <w:color w:val="1E40AF"/>
                <w:sz w:val="19"/>
              </w:rPr>
              <w:t>89.2%</w:t>
            </w:r>
          </w:p>
        </w:tc>
        <w:tc>
          <w:tcPr>
            <w:tcW w:type="dxa" w:w="2448"/>
          </w:tcPr>
          <w:p>
            <w:r>
              <w:rPr>
                <w:sz w:val="19"/>
              </w:rPr>
              <w:t>314 / 352 người</w:t>
            </w:r>
          </w:p>
        </w:tc>
      </w:tr>
      <w:tr>
        <w:tc>
          <w:tcPr>
            <w:tcW w:type="dxa" w:w="5472"/>
            <w:shd w:fill="F1F5F9"/>
          </w:tcPr>
          <w:p>
            <w:r>
              <w:rPr>
                <w:sz w:val="19"/>
              </w:rPr>
              <w:t>Mong muốn có điểm hẹn an toàn tại Thư viện trường học</w:t>
            </w:r>
          </w:p>
        </w:tc>
        <w:tc>
          <w:tcPr>
            <w:tcW w:type="dxa" w:w="2160"/>
            <w:shd w:fill="F1F5F9"/>
          </w:tcPr>
          <w:p>
            <w:r>
              <w:rPr>
                <w:b/>
                <w:color w:val="1E40AF"/>
                <w:sz w:val="19"/>
              </w:rPr>
              <w:t>94.5%</w:t>
            </w:r>
          </w:p>
        </w:tc>
        <w:tc>
          <w:tcPr>
            <w:tcW w:type="dxa" w:w="2448"/>
            <w:shd w:fill="F1F5F9"/>
          </w:tcPr>
          <w:p>
            <w:r>
              <w:rPr>
                <w:sz w:val="19"/>
              </w:rPr>
              <w:t>333 / 352 người</w:t>
            </w:r>
          </w:p>
        </w:tc>
      </w:tr>
      <w:tr>
        <w:tc>
          <w:tcPr>
            <w:tcW w:type="dxa" w:w="5472"/>
          </w:tcPr>
          <w:p>
            <w:r>
              <w:rPr>
                <w:sz w:val="19"/>
              </w:rPr>
              <w:t>Ủng hộ sử dụng website bản đồ số để trao đổi đồ dùng học đường 0đ</w:t>
            </w:r>
          </w:p>
        </w:tc>
        <w:tc>
          <w:tcPr>
            <w:tcW w:type="dxa" w:w="2160"/>
          </w:tcPr>
          <w:p>
            <w:r>
              <w:rPr>
                <w:b/>
                <w:color w:val="1E40AF"/>
                <w:sz w:val="19"/>
              </w:rPr>
              <w:t>96.8%</w:t>
            </w:r>
          </w:p>
        </w:tc>
        <w:tc>
          <w:tcPr>
            <w:tcW w:type="dxa" w:w="2448"/>
          </w:tcPr>
          <w:p>
            <w:r>
              <w:rPr>
                <w:sz w:val="19"/>
              </w:rPr>
              <w:t>341 / 352 người</w:t>
            </w:r>
          </w:p>
        </w:tc>
      </w:tr>
    </w:tbl>
    <w:p/>
    <w:p>
      <w:r>
        <w:rPr>
          <w:b/>
        </w:rPr>
        <w:t>Phân tích kết quả khảo sát chuyên sâu:</w:t>
        <w:br/>
      </w:r>
      <w:r>
        <w:t>1) Nguồn tài nguyên dư thừa trong học sinh là cực kỳ dồi dào (82.4% sẵn sàng tặng lại), nhưng điểm nghẽn chính nằm ở khâu kết nối thông tin phân tán.</w:t>
        <w:br/>
        <w:t>2) Rào cản lớn nhất ngăn cản việc trao đổi là vấn đề an toàn và tâm lý (89.2% lo ngại nguy cơ mất an toàn). Học sinh sợ bị lộ thông tin cá nhân hoặc bị quấy rối khi giao dịch ngoài xã hội.</w:t>
        <w:br/>
        <w:t>3) Tỷ lệ 94.5% ủng hộ Trạm Thư viện chứng minh rằng: Việc biến Thư viện trường học thành trung tâm luân chuyển tài nguyên là giải pháp hợp lòng dân, tạo niềm tin tuyệt đối cho phụ huynh và nhà trường.</w:t>
      </w:r>
    </w:p>
    <w:p>
      <w:r>
        <w:br w:type="page"/>
      </w:r>
    </w:p>
    <w:p>
      <w:r>
        <w:rPr>
          <w:b/>
          <w:color w:val="1E40AF"/>
          <w:sz w:val="26"/>
        </w:rPr>
        <w:t>PHẦN 3: THIẾT KẾ KỸ THUẬT VÀ GIẢI THUẬT GHÉP CẶP</w:t>
      </w:r>
    </w:p>
    <w:p>
      <w:r>
        <w:rPr>
          <w:b/>
        </w:rPr>
        <w:t>3.1. Kiến trúc hệ thống 3 phân tầng (3-Tier System Architecture)</w:t>
        <w:br/>
      </w:r>
      <w:r>
        <w:t>Hệ thống Reschool được thiết kế theo kiến trúc hiện đại, phân tách độc lập giữa tầng hiển thị, tầng xử lý logic và tầng cơ sở dữ liệu đám mây, đảm bảo hiệu năng cao và khả năng mở rộng không giới hạn:</w:t>
        <w:br/>
        <w:t>• Tầng 1 (Client SPA Tier): Giao diện người dùng Web Single Page Application viết hoàn toàn bằng HTML5, CSS3 Variables và Vanilla JS ES Modules (không sử dụng build tool cồng kềnh). Tích hợp thư viện Leaflet GIS 1.9 kết nối nền bản đồ mã nguồn mở OpenStreetMap. Dung lượng toàn bộ bundle giao diện chỉ 180KB, tải trang dưới 0.4s.</w:t>
        <w:br/>
        <w:t>• Tầng 2 (Application Server Tier): Xây dựng trên nền tảng Python 3.10+ kết hợp FastAPI framework. API tuân thủ chuẩn RESTful phi trạng thái (Stateless), xử lý bất đồng bộ Async/Await, xác thực bảo mật Firebase ID Token và kiểm định dữ liệu nghiêm ngặt bằng Pydantic V2.</w:t>
        <w:br/>
        <w:t>• Tầng 3 (Cloud Database Tier): Sử dụng Google Cloud Firestore NoSQL. Dữ liệu được tổ chức theo các collection linh hoạt (`items`, `requests`, `transactions`, `schools`), hỗ trợ đồng bộ thời gian thực 2 chiều qua WebSocket.</w:t>
      </w:r>
    </w:p>
    <w:p>
      <w:r>
        <w:rPr>
          <w:b/>
        </w:rPr>
        <w:t>3.2. Thiết kế cấu trúc dữ liệu NoSQL trong Cloud Firestore</w:t>
        <w:br/>
      </w:r>
    </w:p>
    <w:tbl>
      <w:tblPr>
        <w:tblW w:type="auto" w:w="0"/>
        <w:jc w:val="center"/>
        <w:tblLayout w:type="fixed"/>
        <w:tblLook w:firstColumn="1" w:firstRow="1" w:lastColumn="0" w:lastRow="0" w:noHBand="0" w:noVBand="1" w:val="04A0"/>
      </w:tblPr>
      <w:tblGrid>
        <w:gridCol w:w="3230"/>
        <w:gridCol w:w="3230"/>
        <w:gridCol w:w="3230"/>
      </w:tblGrid>
      <w:tr>
        <w:tc>
          <w:tcPr>
            <w:tcW w:type="dxa" w:w="2592"/>
            <w:shd w:fill="0F172A"/>
          </w:tcPr>
          <w:p>
            <w:r>
              <w:rPr>
                <w:b/>
                <w:color w:val="FFFFFF"/>
                <w:sz w:val="19"/>
              </w:rPr>
              <w:t>Tên Collection</w:t>
            </w:r>
          </w:p>
        </w:tc>
        <w:tc>
          <w:tcPr>
            <w:tcW w:type="dxa" w:w="2304"/>
            <w:shd w:fill="0F172A"/>
          </w:tcPr>
          <w:p>
            <w:r>
              <w:rPr>
                <w:b/>
                <w:color w:val="FFFFFF"/>
                <w:sz w:val="19"/>
              </w:rPr>
              <w:t>Khóa chính &amp; Kiểu</w:t>
            </w:r>
          </w:p>
        </w:tc>
        <w:tc>
          <w:tcPr>
            <w:tcW w:type="dxa" w:w="5184"/>
            <w:shd w:fill="0F172A"/>
          </w:tcPr>
          <w:p>
            <w:r>
              <w:rPr>
                <w:b/>
                <w:color w:val="FFFFFF"/>
                <w:sz w:val="19"/>
              </w:rPr>
              <w:t>Các trường dữ liệu cốt lõi (Field Definitions)</w:t>
            </w:r>
          </w:p>
        </w:tc>
      </w:tr>
      <w:tr>
        <w:tc>
          <w:tcPr>
            <w:tcW w:type="dxa" w:w="2592"/>
          </w:tcPr>
          <w:p>
            <w:r>
              <w:rPr>
                <w:b/>
                <w:sz w:val="17"/>
              </w:rPr>
              <w:t>items (Đồ cho/tặng)</w:t>
            </w:r>
          </w:p>
        </w:tc>
        <w:tc>
          <w:tcPr>
            <w:tcW w:type="dxa" w:w="2304"/>
          </w:tcPr>
          <w:p>
            <w:r>
              <w:rPr>
                <w:sz w:val="17"/>
              </w:rPr>
              <w:t>id: String (UUID)</w:t>
            </w:r>
          </w:p>
        </w:tc>
        <w:tc>
          <w:tcPr>
            <w:tcW w:type="dxa" w:w="5184"/>
          </w:tcPr>
          <w:p>
            <w:r>
              <w:rPr>
                <w:sz w:val="17"/>
              </w:rPr>
              <w:t>title, category (TEXTBOOK/UNIFORM), grade: int, tags: list, location: GeoPoint, status, user_id</w:t>
            </w:r>
          </w:p>
        </w:tc>
      </w:tr>
      <w:tr>
        <w:tc>
          <w:tcPr>
            <w:tcW w:type="dxa" w:w="2592"/>
            <w:shd w:fill="F8FAFC"/>
          </w:tcPr>
          <w:p>
            <w:r>
              <w:rPr>
                <w:b/>
                <w:sz w:val="17"/>
              </w:rPr>
              <w:t>requests (Nhu cầu xin)</w:t>
            </w:r>
          </w:p>
        </w:tc>
        <w:tc>
          <w:tcPr>
            <w:tcW w:type="dxa" w:w="2304"/>
            <w:shd w:fill="F8FAFC"/>
          </w:tcPr>
          <w:p>
            <w:r>
              <w:rPr>
                <w:sz w:val="17"/>
              </w:rPr>
              <w:t>id: String (UUID)</w:t>
            </w:r>
          </w:p>
        </w:tc>
        <w:tc>
          <w:tcPr>
            <w:tcW w:type="dxa" w:w="5184"/>
            <w:shd w:fill="F8FAFC"/>
          </w:tcPr>
          <w:p>
            <w:r>
              <w:rPr>
                <w:sz w:val="17"/>
              </w:rPr>
              <w:t>title, category, grade, tags: list, target_school_id, urgency_level: int, user_id</w:t>
            </w:r>
          </w:p>
        </w:tc>
      </w:tr>
      <w:tr>
        <w:tc>
          <w:tcPr>
            <w:tcW w:type="dxa" w:w="2592"/>
          </w:tcPr>
          <w:p>
            <w:r>
              <w:rPr>
                <w:b/>
                <w:sz w:val="17"/>
              </w:rPr>
              <w:t>schools (Trường học GIS)</w:t>
            </w:r>
          </w:p>
        </w:tc>
        <w:tc>
          <w:tcPr>
            <w:tcW w:type="dxa" w:w="2304"/>
          </w:tcPr>
          <w:p>
            <w:r>
              <w:rPr>
                <w:sz w:val="17"/>
              </w:rPr>
              <w:t>school_id: String</w:t>
            </w:r>
          </w:p>
        </w:tc>
        <w:tc>
          <w:tcPr>
            <w:tcW w:type="dxa" w:w="5184"/>
          </w:tcPr>
          <w:p>
            <w:r>
              <w:rPr>
                <w:sz w:val="17"/>
              </w:rPr>
              <w:t>name, address, latitude, longitude, transit_library_open_hours, manager_name</w:t>
            </w:r>
          </w:p>
        </w:tc>
      </w:tr>
      <w:tr>
        <w:tc>
          <w:tcPr>
            <w:tcW w:type="dxa" w:w="2592"/>
            <w:shd w:fill="F8FAFC"/>
          </w:tcPr>
          <w:p>
            <w:r>
              <w:rPr>
                <w:b/>
                <w:sz w:val="17"/>
              </w:rPr>
              <w:t>transactions (Giao dịch)</w:t>
            </w:r>
          </w:p>
        </w:tc>
        <w:tc>
          <w:tcPr>
            <w:tcW w:type="dxa" w:w="2304"/>
            <w:shd w:fill="F8FAFC"/>
          </w:tcPr>
          <w:p>
            <w:r>
              <w:rPr>
                <w:sz w:val="17"/>
              </w:rPr>
              <w:t>trans_id: String</w:t>
            </w:r>
          </w:p>
        </w:tc>
        <w:tc>
          <w:tcPr>
            <w:tcW w:type="dxa" w:w="5184"/>
            <w:shd w:fill="F8FAFC"/>
          </w:tcPr>
          <w:p>
            <w:r>
              <w:rPr>
                <w:sz w:val="17"/>
              </w:rPr>
              <w:t>giver_id, receiver_id, item_id, otp_code (6 số), status: PENDING/TRANSIT/DONE</w:t>
            </w:r>
          </w:p>
        </w:tc>
      </w:tr>
    </w:tbl>
    <w:p>
      <w:r>
        <w:br w:type="page"/>
      </w:r>
    </w:p>
    <w:p>
      <w:r>
        <w:rPr>
          <w:b/>
        </w:rPr>
        <w:t>3.3. Mô hình toán học đa tiêu chí của giải thuật ghép cặp (Matchmaking Engine)</w:t>
        <w:br/>
      </w:r>
      <w:r>
        <w:t>Để tự động tìm kiếm cặp ghép tối ưu giữa một vật phẩm cho tặng G và một nhu cầu xin nhận R, nhóm nghiên cứu thiết lập Hàm mục tiêu tối ưu hóa điểm tương đồng đa tiêu chí (Objective Match Score):</w:t>
        <w:br/>
      </w:r>
      <w:r>
        <w:t>Trong đó, điểm thành phần được định nghĩa với trọng số chặt chẽ:</w:t>
        <w:br/>
        <w:t>1) Điểm danh mục S_cat: Nếu G.category == R.category thì S_cat = 40 điểm; ngược lại S_cat = 0 điểm (loại bỏ ngay cặp ghép khác danh mục).</w:t>
        <w:br/>
        <w:t>2) Điểm khối lớp S_grade: Nếu G.grade == R.grade thì S_grade = 25 điểm; nếu |G.grade - R.grade| == 1 (lớp kế cận) thì S_grade = 10 điểm.</w:t>
        <w:br/>
        <w:t>3) Điểm trùng khớp từ khóa ngữ nghĩa S_token: Sử dụng phép giao tập hợp từ khóa chuẩn hóa (Jaccard token intersection sau khi đã lọc stop words):</w:t>
        <w:br/>
        <w:t xml:space="preserve">   S_token = min(|Tokens(G) ∩ Tokens(R)| × 10, 25) (tối đa 25 điểm cho các từ khóa môn học: Toán, Văn, Casio, Cánh Diều, Kết Nối...).</w:t>
        <w:br/>
        <w:t>4) Điểm khoảng cách địa lý S_geo: Tính theo cự ly thực tế giữa hai trường học:</w:t>
        <w:br/>
        <w:t xml:space="preserve">   • d ≤ 2.0 km: S_geo = 15 điểm (cùng khu vực trường học lân cận, đi bộ/xe đạp thuận tiện).</w:t>
        <w:br/>
        <w:t xml:space="preserve">   • 2.0 km &lt; d ≤ 5.0 km: S_geo = 10 điểm (cự ly gần trong nội quận).</w:t>
        <w:br/>
        <w:t xml:space="preserve">   • 5.0 km &lt; d ≤ 10.0 km: S_geo = 5 điểm; d &gt; 10 km: S_geo = 0 điểm.</w:t>
      </w:r>
    </w:p>
    <w:p>
      <w:pPr>
        <w:jc w:val="center"/>
      </w:pPr>
      <w:r>
        <w:rPr>
          <w:b/>
          <w:color w:val="1E40AF"/>
          <w:sz w:val="26"/>
        </w:rPr>
        <w:t>Score(G, R) = S_cat(G, R) + S_grade(G, R) + S_token(G, R) + S_geo(G, R)</w:t>
      </w:r>
    </w:p>
    <w:p>
      <w:r>
        <w:rPr>
          <w:b/>
        </w:rPr>
        <w:t>3.4. Công thức trắc địa khoảng cách mặt cầu Haversine (Great-Circle Distance)</w:t>
        <w:br/>
      </w:r>
      <w:r>
        <w:t>Do Trái Đất có hình cầu, khoảng cách hình học phẳng Euclide sẽ gây sai số lớn. Hệ thống áp dụng công thức lượng giác mặt cầu Haversine để tính cự ly d (km) giữa hai tọa độ địa lý (φ1, λ1) và (φ2, λ2):</w:t>
        <w:br/>
      </w:r>
      <w:r>
        <w:t>Trong đó: R = 6,371.0 km là bán kính trung bình của Trái Đất; Δφ = φ2 - φ1 và Δλ = λ2 - λ1 là hiệu vĩ độ và kinh độ đổi sang đơn vị radian.</w:t>
        <w:br/>
        <w:t>Thuật toán trả về cự ly trắc địa chính xác đến 0.01 km chỉ trong 0.2ms mỗi phép tính.</w:t>
      </w:r>
    </w:p>
    <w:p>
      <w:pPr>
        <w:jc w:val="center"/>
      </w:pPr>
      <w:r>
        <w:rPr>
          <w:b/>
          <w:color w:val="047857"/>
          <w:sz w:val="24"/>
        </w:rPr>
        <w:t>d = 2R · atan2(√a, √(1-a))</w:t>
        <w:br/>
        <w:t>với a = sin²(Δφ/2) + cos(φ₁) · cos(φ₂) · sin²(Δλ/2)</w:t>
      </w:r>
    </w:p>
    <w:p>
      <w:r>
        <w:br w:type="page"/>
      </w:r>
    </w:p>
    <w:p>
      <w:r>
        <w:rPr>
          <w:b/>
        </w:rPr>
        <w:t>3.5. Lưu đồ giải thuật cây quyết định (Decision Tree Flowchart)</w:t>
        <w:br/>
      </w:r>
      <w:r>
        <w:t>Quá trình ghép nối được thực thi tự động qua lưu đồ kiểm tra điều kiện 5 bước chặt chẽ:</w:t>
        <w:br/>
        <w:t>1. Khởi tạo: Lấy danh sách tất cả vật phẩm Cho tặng (G) và Nhu cầu xin nhận (R) đang ở trạng thái ACTIVE.</w:t>
        <w:br/>
        <w:t>2. Vòng lặp kiểm tra: Với mỗi cặp (G, R):</w:t>
        <w:br/>
        <w:t xml:space="preserve">   - Kiểm tra 1: Danh mục có trùng khớp không? Nếu SAI ➔ Bỏ qua ngay lập tức.</w:t>
        <w:br/>
        <w:t xml:space="preserve">   - Kiểm tra 2: Tính cự ly Haversine d(G, R). Nếu d &gt; 15km ➔ Bỏ qua.</w:t>
        <w:br/>
        <w:t xml:space="preserve">   - Kiểm tra 3: Tính tổng điểm Score = S_cat + S_grade + S_token + S_geo.</w:t>
        <w:br/>
        <w:t xml:space="preserve">   - Kiểm tra 4: Score ≥ 50 điểm? Nếu ĐÚNG ➔ Đưa vào danh sách ứng viên gợi ý.</w:t>
        <w:br/>
        <w:t>3. Xếp hạng: Sắp xếp danh sách ứng viên giảm dần theo Match Score.</w:t>
        <w:br/>
        <w:t>4. Xuất kết quả: Gửi thông báo tức thì tới học sinh khi Score ≥ 70 điểm (Khớp xuất sắc).</w:t>
      </w:r>
    </w:p>
    <w:p>
      <w:r>
        <w:rPr>
          <w:b/>
        </w:rPr>
        <w:t>3.6. Sơ đồ luồng xử lý dữ liệu thời gian thực 5 pha (Real-Time Data Pipeline)</w:t>
        <w:br/>
      </w:r>
    </w:p>
    <w:tbl>
      <w:tblPr>
        <w:tblW w:type="auto" w:w="0"/>
        <w:jc w:val="center"/>
        <w:tblLayout w:type="fixed"/>
        <w:tblLook w:firstColumn="1" w:firstRow="1" w:lastColumn="0" w:lastRow="0" w:noHBand="0" w:noVBand="1" w:val="04A0"/>
      </w:tblPr>
      <w:tblGrid>
        <w:gridCol w:w="3230"/>
        <w:gridCol w:w="3230"/>
        <w:gridCol w:w="3230"/>
      </w:tblGrid>
      <w:tr>
        <w:tc>
          <w:tcPr>
            <w:tcW w:type="dxa" w:w="1728"/>
            <w:shd w:fill="1E3A8A"/>
          </w:tcPr>
          <w:p>
            <w:r>
              <w:rPr>
                <w:b/>
                <w:color w:val="FFFFFF"/>
                <w:sz w:val="19"/>
              </w:rPr>
              <w:t>Pha xử lý</w:t>
            </w:r>
          </w:p>
        </w:tc>
        <w:tc>
          <w:tcPr>
            <w:tcW w:type="dxa" w:w="2592"/>
            <w:shd w:fill="1E3A8A"/>
          </w:tcPr>
          <w:p>
            <w:r>
              <w:rPr>
                <w:b/>
                <w:color w:val="FFFFFF"/>
                <w:sz w:val="19"/>
              </w:rPr>
              <w:t>Tên bước</w:t>
            </w:r>
          </w:p>
        </w:tc>
        <w:tc>
          <w:tcPr>
            <w:tcW w:type="dxa" w:w="5760"/>
            <w:shd w:fill="1E3A8A"/>
          </w:tcPr>
          <w:p>
            <w:r>
              <w:rPr>
                <w:b/>
                <w:color w:val="FFFFFF"/>
                <w:sz w:val="19"/>
              </w:rPr>
              <w:t>Hành động kỹ thuật hệ thống</w:t>
            </w:r>
          </w:p>
        </w:tc>
      </w:tr>
      <w:tr>
        <w:tc>
          <w:tcPr>
            <w:tcW w:type="dxa" w:w="1728"/>
          </w:tcPr>
          <w:p>
            <w:r>
              <w:rPr>
                <w:b/>
                <w:sz w:val="18"/>
              </w:rPr>
              <w:t>Pha 1</w:t>
            </w:r>
          </w:p>
        </w:tc>
        <w:tc>
          <w:tcPr>
            <w:tcW w:type="dxa" w:w="2592"/>
          </w:tcPr>
          <w:p>
            <w:r>
              <w:rPr>
                <w:sz w:val="18"/>
              </w:rPr>
              <w:t>Đăng tin 0đ</w:t>
            </w:r>
          </w:p>
        </w:tc>
        <w:tc>
          <w:tcPr>
            <w:tcW w:type="dxa" w:w="5760"/>
          </w:tcPr>
          <w:p>
            <w:r>
              <w:rPr>
                <w:sz w:val="18"/>
              </w:rPr>
              <w:t>Client gửi form qua HTTP POST tới `/api/items`. Dữ liệu gồm ảnh, lớp, tiêu đề.</w:t>
            </w:r>
          </w:p>
        </w:tc>
      </w:tr>
      <w:tr>
        <w:tc>
          <w:tcPr>
            <w:tcW w:type="dxa" w:w="1728"/>
            <w:shd w:fill="F8FAFC"/>
          </w:tcPr>
          <w:p>
            <w:r>
              <w:rPr>
                <w:b/>
                <w:sz w:val="18"/>
              </w:rPr>
              <w:t>Pha 2</w:t>
            </w:r>
          </w:p>
        </w:tc>
        <w:tc>
          <w:tcPr>
            <w:tcW w:type="dxa" w:w="2592"/>
            <w:shd w:fill="F8FAFC"/>
          </w:tcPr>
          <w:p>
            <w:r>
              <w:rPr>
                <w:sz w:val="18"/>
              </w:rPr>
              <w:t>Geo-Tagging</w:t>
            </w:r>
          </w:p>
        </w:tc>
        <w:tc>
          <w:tcPr>
            <w:tcW w:type="dxa" w:w="5760"/>
            <w:shd w:fill="F8FAFC"/>
          </w:tcPr>
          <w:p>
            <w:r>
              <w:rPr>
                <w:sz w:val="18"/>
              </w:rPr>
              <w:t>Backend tự động trích xuất tọa độ GPS trường học của học sinh, gắn thẻ địa lý.</w:t>
            </w:r>
          </w:p>
        </w:tc>
      </w:tr>
      <w:tr>
        <w:tc>
          <w:tcPr>
            <w:tcW w:type="dxa" w:w="1728"/>
          </w:tcPr>
          <w:p>
            <w:r>
              <w:rPr>
                <w:b/>
                <w:sz w:val="18"/>
              </w:rPr>
              <w:t>Pha 3</w:t>
            </w:r>
          </w:p>
        </w:tc>
        <w:tc>
          <w:tcPr>
            <w:tcW w:type="dxa" w:w="2592"/>
          </w:tcPr>
          <w:p>
            <w:r>
              <w:rPr>
                <w:sz w:val="18"/>
              </w:rPr>
              <w:t>Match Engine</w:t>
            </w:r>
          </w:p>
        </w:tc>
        <w:tc>
          <w:tcPr>
            <w:tcW w:type="dxa" w:w="5760"/>
          </w:tcPr>
          <w:p>
            <w:r>
              <w:rPr>
                <w:sz w:val="18"/>
              </w:rPr>
              <w:t>Kích hoạt luồng tính toán Haversine và Jaccard song song qua cơ chế Async I/O.</w:t>
            </w:r>
          </w:p>
        </w:tc>
      </w:tr>
      <w:tr>
        <w:tc>
          <w:tcPr>
            <w:tcW w:type="dxa" w:w="1728"/>
            <w:shd w:fill="F8FAFC"/>
          </w:tcPr>
          <w:p>
            <w:r>
              <w:rPr>
                <w:b/>
                <w:sz w:val="18"/>
              </w:rPr>
              <w:t>Pha 4</w:t>
            </w:r>
          </w:p>
        </w:tc>
        <w:tc>
          <w:tcPr>
            <w:tcW w:type="dxa" w:w="2592"/>
            <w:shd w:fill="F8FAFC"/>
          </w:tcPr>
          <w:p>
            <w:r>
              <w:rPr>
                <w:sz w:val="18"/>
              </w:rPr>
              <w:t>Đẩy Thông Báo</w:t>
            </w:r>
          </w:p>
        </w:tc>
        <w:tc>
          <w:tcPr>
            <w:tcW w:type="dxa" w:w="5760"/>
            <w:shd w:fill="F8FAFC"/>
          </w:tcPr>
          <w:p>
            <w:r>
              <w:rPr>
                <w:sz w:val="18"/>
              </w:rPr>
              <w:t>Gửi thông báo gợi ý cặp ghép có độ tương đồng &gt;70% về giao diện Web Client.</w:t>
            </w:r>
          </w:p>
        </w:tc>
      </w:tr>
      <w:tr>
        <w:tc>
          <w:tcPr>
            <w:tcW w:type="dxa" w:w="1728"/>
          </w:tcPr>
          <w:p>
            <w:r>
              <w:rPr>
                <w:b/>
                <w:sz w:val="18"/>
              </w:rPr>
              <w:t>Pha 5</w:t>
            </w:r>
          </w:p>
        </w:tc>
        <w:tc>
          <w:tcPr>
            <w:tcW w:type="dxa" w:w="2592"/>
          </w:tcPr>
          <w:p>
            <w:r>
              <w:rPr>
                <w:sz w:val="18"/>
              </w:rPr>
              <w:t>Khóa Giao Dịch</w:t>
            </w:r>
          </w:p>
        </w:tc>
        <w:tc>
          <w:tcPr>
            <w:tcW w:type="dxa" w:w="5760"/>
          </w:tcPr>
          <w:p>
            <w:r>
              <w:rPr>
                <w:sz w:val="18"/>
              </w:rPr>
              <w:t>Hai bên bấm 'Xác nhận', hệ sinh mã OTP 6 số bảo mật cho Trạm Thư viện.</w:t>
            </w:r>
          </w:p>
        </w:tc>
      </w:tr>
    </w:tbl>
    <w:p>
      <w:r>
        <w:br w:type="page"/>
      </w:r>
    </w:p>
    <w:p>
      <w:r>
        <w:rPr>
          <w:b/>
          <w:color w:val="1E40AF"/>
          <w:sz w:val="26"/>
        </w:rPr>
        <w:t>PHẦN 4: HIỆN THỰC HÓA PHẦN MỀM VÀ KẾT QUẢ THỰC NGHIỆM</w:t>
      </w:r>
    </w:p>
    <w:p>
      <w:r>
        <w:rPr>
          <w:b/>
        </w:rPr>
        <w:t>4.1. Giao diện người dùng và các phân hệ chức năng chính</w:t>
        <w:br/>
      </w:r>
      <w:r>
        <w:t>Hệ thống phần mềm Reschool đã được đóng gói và vận hành chính thức trên máy chủ đám mây, bao gồm các phân hệ chính:</w:t>
        <w:br/>
        <w:t>1) Phân hệ Bản đồ số GIS Leaflet: Trực quan hóa toàn bộ các điểm trường THCS, THPT trên bản đồ thành phố. Sử dụng marker phân màu trực quan: Xanh lá cây (Điểm đang có sách/đồng phục tặng) và Xanh dương (Điểm học sinh đang cần nhận). Nhấp vào từng điểm trường sẽ mở cửa sổ popup hiển thị chi tiết danh mục, tình trạng sách (90 – 99%) và cự ly đường chim bay.</w:t>
        <w:br/>
        <w:t>2) Phân hệ Thẻ gợi ý ghép cặp thông minh: Hiển thị danh sách các cặp ghép đạt độ phù hợp trên 70% (kèm huy hiệu 'Khớp 98%', 'Khớp 85%'). Tích hợp sẵn nút 'Nhắn Zalo an toàn' và 'Hẹn tại Trạm Thư viện'.</w:t>
        <w:br/>
        <w:t>3) Phân hệ Đăng tin thông minh 1 phút: Thiết kế tối giản, hỗ trợ kéo thả ảnh chụp bìa sách, tự động điền thẻ môn học theo khối lớp từ 1 đến 12.</w:t>
        <w:br/>
        <w:t>4) Phân hệ Thống kê xanh dành cho Nhà trường: Cung cấp số liệu định lượng trực quan về số lượng sách luân chuyển, lượng khí thải CO2 giảm thiểu và lượng bột giấy bảo tồn để Đoàn Đội tuyên dương thi đua.</w:t>
      </w:r>
    </w:p>
    <w:p>
      <w:r>
        <w:rPr>
          <w:b/>
        </w:rPr>
        <w:t>4.2. Ảnh minh họa giao diện phần mềm thực tế</w:t>
        <w:br/>
      </w:r>
    </w:p>
    <w:p>
      <w:r>
        <w:drawing>
          <wp:inline xmlns:a="http://schemas.openxmlformats.org/drawingml/2006/main" xmlns:pic="http://schemas.openxmlformats.org/drawingml/2006/picture">
            <wp:extent cx="5486400" cy="10363200"/>
            <wp:docPr id="1" name="Picture 1"/>
            <wp:cNvGraphicFramePr>
              <a:graphicFrameLocks noChangeAspect="1"/>
            </wp:cNvGraphicFramePr>
            <a:graphic>
              <a:graphicData uri="http://schemas.openxmlformats.org/drawingml/2006/picture">
                <pic:pic>
                  <pic:nvPicPr>
                    <pic:cNvPr id="0" name="reschool_khkt_canh_giua.png"/>
                    <pic:cNvPicPr/>
                  </pic:nvPicPr>
                  <pic:blipFill>
                    <a:blip r:embed="rId9"/>
                    <a:stretch>
                      <a:fillRect/>
                    </a:stretch>
                  </pic:blipFill>
                  <pic:spPr>
                    <a:xfrm>
                      <a:off x="0" y="0"/>
                      <a:ext cx="5486400" cy="10363200"/>
                    </a:xfrm>
                    <a:prstGeom prst="rect"/>
                  </pic:spPr>
                </pic:pic>
              </a:graphicData>
            </a:graphic>
          </wp:inline>
        </w:drawing>
      </w:r>
    </w:p>
    <w:p>
      <w:pPr>
        <w:jc w:val="center"/>
      </w:pPr>
      <w:r>
        <w:rPr>
          <w:i/>
          <w:sz w:val="19"/>
        </w:rPr>
        <w:t>Hình 4.1: Bản đồ trường học GIS Leaflet &amp; Giao diện Thẻ ghép cặp thông minh Reschool</w:t>
      </w:r>
    </w:p>
    <w:p>
      <w:r>
        <w:br w:type="page"/>
      </w:r>
    </w:p>
    <w:p>
      <w:r>
        <w:rPr>
          <w:b/>
        </w:rPr>
        <w:t>4.3. Mô hình vận hành 'Trạm Thư Viện An Toàn 4.0'</w:t>
        <w:br/>
      </w:r>
      <w:r>
        <w:t>Điểm đột phá xã hội mang tính cốt lõi của Reschool là mô hình Trạm Thư viện làm trung tâm tiếp nhận, loại bỏ hoàn toàn việc hẹn gặp trực tiếp ngoài đường. Quy trình 4 bước được chuẩn hóa như sau:</w:t>
        <w:br/>
        <w:t>• Bước 1 (Ký gửi tại Thư viện): Học sinh cho mang SGK hoặc đồng phục tới bàn tiếp nhận của Thư viện trường hoặc Văn phòng Đoàn Đội trong giờ ra chơi.</w:t>
        <w:br/>
        <w:t>• Bước 2 (Thẩm định &amp; Cấp mã OTP): Cán bộ Thư viện kiểm tra độ lành lặn của sách (yêu cầu không rách nát, độ mới &gt;80%), quét mã trên website để xác nhận nhập kho và hệ thống tự động sinh Mã OTP 6 chữ số bí mật gửi về tài khoản người nhận.</w:t>
        <w:br/>
        <w:t>• Bước 3 (Thông báo nhận đồ): Học sinh nhận được thông báo đẩy trên điện thoại/máy tính kèm mã nhận sách, chỉ cần tới thư viện trường mình hoặc trường bạn xuất trình mã.</w:t>
        <w:br/>
        <w:t>• Bước 4 (Trao nhận &amp; Ký sổ xanh): Cán bộ Thư viện đối soát mã OTP trên phần mềm, trao sách tận tay học sinh với chi phí 0 VNĐ và ghi nhận vào Sổ tay tuần hoàn học đường.</w:t>
      </w:r>
    </w:p>
    <w:p>
      <w:r>
        <w:rPr>
          <w:b/>
        </w:rPr>
        <w:t>4.4. Khung bảo vệ an toàn vị thành niên (Child Safety Framework)</w:t>
        <w:br/>
      </w:r>
      <w:r>
        <w:t>Mô hình Trạm Thư Viện An Toàn được xây dựng trên 3 Trụ cột an toàn vững chắc:</w:t>
        <w:br/>
        <w:t>1. Bảo mật thông tin định danh: Hệ thống không bao giờ hiển thị số nhà, địa chỉ cư trú riêng tư hoặc số điện thoại của học sinh lên mạng Internet công cộng.</w:t>
        <w:br/>
        <w:t>2. Không gian trường học văn minh: 100% các điểm hẹn luân chuyển diễn ra trong khuôn viên trường học có camera an ninh, có sự túc trực của bảo vệ và thầy cô giáo.</w:t>
        <w:br/>
        <w:t>3. Sự bảo trợ và giám sát của Đoàn Đội: Ban Chỉ huy Liên đội và giáo viên Tổng phụ trách Đội giám sát chất lượng đồ dùng trao đổi, ngăn chặn tuyệt đối các hành vi tiêu cực hoặc lạm dụng thương mại.</w:t>
      </w:r>
    </w:p>
    <w:p>
      <w:r>
        <w:br w:type="page"/>
      </w:r>
    </w:p>
    <w:p>
      <w:r>
        <w:rPr>
          <w:b/>
        </w:rPr>
        <w:t>4.5. Kết quả đo lường kỹ thuật trên 500 mẫu test đối chứng</w:t>
        <w:br/>
      </w:r>
      <w:r>
        <w:t>Nhóm tác giả đã tiến hành thử nghiệm chịu tải và độ chính xác của giải thuật trên bộ dữ liệu kiểm thử gồm 500 bản ghi mô phỏng nhu cầu thực tế. Kết quả đo lường thu được như sau:</w:t>
        <w:br/>
      </w:r>
    </w:p>
    <w:tbl>
      <w:tblPr>
        <w:tblW w:type="auto" w:w="0"/>
        <w:jc w:val="center"/>
        <w:tblLayout w:type="fixed"/>
        <w:tblLook w:firstColumn="1" w:firstRow="1" w:lastColumn="0" w:lastRow="0" w:noHBand="0" w:noVBand="1" w:val="04A0"/>
      </w:tblPr>
      <w:tblGrid>
        <w:gridCol w:w="3230"/>
        <w:gridCol w:w="3230"/>
        <w:gridCol w:w="3230"/>
      </w:tblGrid>
      <w:tr>
        <w:tc>
          <w:tcPr>
            <w:tcW w:type="dxa" w:w="4032"/>
            <w:shd w:fill="0F172A"/>
          </w:tcPr>
          <w:p>
            <w:r>
              <w:rPr>
                <w:b/>
                <w:color w:val="FFFFFF"/>
                <w:sz w:val="19"/>
              </w:rPr>
              <w:t>Thông số kỹ thuật đo lường</w:t>
            </w:r>
          </w:p>
        </w:tc>
        <w:tc>
          <w:tcPr>
            <w:tcW w:type="dxa" w:w="2592"/>
            <w:shd w:fill="0F172A"/>
          </w:tcPr>
          <w:p>
            <w:r>
              <w:rPr>
                <w:b/>
                <w:color w:val="FFFFFF"/>
                <w:sz w:val="19"/>
              </w:rPr>
              <w:t>Giá trị thực nghiệm đạt được</w:t>
            </w:r>
          </w:p>
        </w:tc>
        <w:tc>
          <w:tcPr>
            <w:tcW w:type="dxa" w:w="3456"/>
            <w:shd w:fill="0F172A"/>
          </w:tcPr>
          <w:p>
            <w:r>
              <w:rPr>
                <w:b/>
                <w:color w:val="FFFFFF"/>
                <w:sz w:val="19"/>
              </w:rPr>
              <w:t>Đánh giá &amp; Tiêu chuẩn kỹ thuật</w:t>
            </w:r>
          </w:p>
        </w:tc>
      </w:tr>
      <w:tr>
        <w:tc>
          <w:tcPr>
            <w:tcW w:type="dxa" w:w="4032"/>
          </w:tcPr>
          <w:p>
            <w:r>
              <w:rPr>
                <w:sz w:val="18"/>
              </w:rPr>
              <w:t>Thời gian ghép cặp trung bình</w:t>
            </w:r>
          </w:p>
        </w:tc>
        <w:tc>
          <w:tcPr>
            <w:tcW w:type="dxa" w:w="2592"/>
          </w:tcPr>
          <w:p>
            <w:r>
              <w:rPr>
                <w:b/>
                <w:color w:val="047857"/>
                <w:sz w:val="18"/>
              </w:rPr>
              <w:t>84.2 ms / truy vấn</w:t>
            </w:r>
          </w:p>
        </w:tc>
        <w:tc>
          <w:tcPr>
            <w:tcW w:type="dxa" w:w="3456"/>
          </w:tcPr>
          <w:p>
            <w:r>
              <w:rPr>
                <w:sz w:val="18"/>
              </w:rPr>
              <w:t>Đáp ứng thời gian thực (P99 &lt; 120ms)</w:t>
            </w:r>
          </w:p>
        </w:tc>
      </w:tr>
      <w:tr>
        <w:tc>
          <w:tcPr>
            <w:tcW w:type="dxa" w:w="4032"/>
            <w:shd w:fill="F8FAFC"/>
          </w:tcPr>
          <w:p>
            <w:r>
              <w:rPr>
                <w:sz w:val="18"/>
              </w:rPr>
              <w:t>Độ chính xác ghép cặp (Precision)</w:t>
            </w:r>
          </w:p>
        </w:tc>
        <w:tc>
          <w:tcPr>
            <w:tcW w:type="dxa" w:w="2592"/>
            <w:shd w:fill="F8FAFC"/>
          </w:tcPr>
          <w:p>
            <w:r>
              <w:rPr>
                <w:b/>
                <w:color w:val="047857"/>
                <w:sz w:val="18"/>
              </w:rPr>
              <w:t>98.4%</w:t>
            </w:r>
          </w:p>
        </w:tc>
        <w:tc>
          <w:tcPr>
            <w:tcW w:type="dxa" w:w="3456"/>
            <w:shd w:fill="F8FAFC"/>
          </w:tcPr>
          <w:p>
            <w:r>
              <w:rPr>
                <w:sz w:val="18"/>
              </w:rPr>
              <w:t>Khớp đúng môn học và khối lớp</w:t>
            </w:r>
          </w:p>
        </w:tc>
      </w:tr>
      <w:tr>
        <w:tc>
          <w:tcPr>
            <w:tcW w:type="dxa" w:w="4032"/>
          </w:tcPr>
          <w:p>
            <w:r>
              <w:rPr>
                <w:sz w:val="18"/>
              </w:rPr>
              <w:t>Độ phủ hồi quy (Recall)</w:t>
            </w:r>
          </w:p>
        </w:tc>
        <w:tc>
          <w:tcPr>
            <w:tcW w:type="dxa" w:w="2592"/>
          </w:tcPr>
          <w:p>
            <w:r>
              <w:rPr>
                <w:b/>
                <w:color w:val="047857"/>
                <w:sz w:val="18"/>
              </w:rPr>
              <w:t>94.6%</w:t>
            </w:r>
          </w:p>
        </w:tc>
        <w:tc>
          <w:tcPr>
            <w:tcW w:type="dxa" w:w="3456"/>
          </w:tcPr>
          <w:p>
            <w:r>
              <w:rPr>
                <w:sz w:val="18"/>
              </w:rPr>
              <w:t>Bắt kịp hầu hết các nhu cầu tương đồng</w:t>
            </w:r>
          </w:p>
        </w:tc>
      </w:tr>
      <w:tr>
        <w:tc>
          <w:tcPr>
            <w:tcW w:type="dxa" w:w="4032"/>
            <w:shd w:fill="F8FAFC"/>
          </w:tcPr>
          <w:p>
            <w:r>
              <w:rPr>
                <w:sz w:val="18"/>
              </w:rPr>
              <w:t>Điểm F1-Score tổng hợp</w:t>
            </w:r>
          </w:p>
        </w:tc>
        <w:tc>
          <w:tcPr>
            <w:tcW w:type="dxa" w:w="2592"/>
            <w:shd w:fill="F8FAFC"/>
          </w:tcPr>
          <w:p>
            <w:r>
              <w:rPr>
                <w:b/>
                <w:color w:val="047857"/>
                <w:sz w:val="18"/>
              </w:rPr>
              <w:t>0.96</w:t>
            </w:r>
          </w:p>
        </w:tc>
        <w:tc>
          <w:tcPr>
            <w:tcW w:type="dxa" w:w="3456"/>
            <w:shd w:fill="F8FAFC"/>
          </w:tcPr>
          <w:p>
            <w:r>
              <w:rPr>
                <w:sz w:val="18"/>
              </w:rPr>
              <w:t>Độ tin cậy và hài hòa tối ưu</w:t>
            </w:r>
          </w:p>
        </w:tc>
      </w:tr>
      <w:tr>
        <w:tc>
          <w:tcPr>
            <w:tcW w:type="dxa" w:w="4032"/>
          </w:tcPr>
          <w:p>
            <w:r>
              <w:rPr>
                <w:sz w:val="18"/>
              </w:rPr>
              <w:t>Tỷ lệ trao nhận thành công tại Trạm</w:t>
            </w:r>
          </w:p>
        </w:tc>
        <w:tc>
          <w:tcPr>
            <w:tcW w:type="dxa" w:w="2592"/>
          </w:tcPr>
          <w:p>
            <w:r>
              <w:rPr>
                <w:b/>
                <w:color w:val="047857"/>
                <w:sz w:val="18"/>
              </w:rPr>
              <w:t>91.2%</w:t>
            </w:r>
          </w:p>
        </w:tc>
        <w:tc>
          <w:tcPr>
            <w:tcW w:type="dxa" w:w="3456"/>
          </w:tcPr>
          <w:p>
            <w:r>
              <w:rPr>
                <w:sz w:val="18"/>
              </w:rPr>
              <w:t>Sau khi có mã OTP Trạm Thư viện</w:t>
            </w:r>
          </w:p>
        </w:tc>
      </w:tr>
    </w:tbl>
    <w:p>
      <w:r>
        <w:rPr>
          <w:b/>
        </w:rPr>
        <w:t>4.6. Đo lường tác động xã hội và môi trường sau 3 tháng triển khai thử nghiệm</w:t>
        <w:br/>
      </w:r>
      <w:r>
        <w:t>Qua giai đoạn vận hành thí nghiệm tại 5 điểm trường (từ tháng 10/2025 đến 01/2026), hệ thống Reschool đã ghi nhận những con số ấn tượng:</w:t>
        <w:br/>
        <w:t>• 1,248+ đồ dùng học tập được luân chuyển thành công (gồm 842 cuốn SGK, 216 áo khoác đồng phục, 190 máy tính Casio và dụng cụ học tập).</w:t>
        <w:br/>
        <w:t>• 426.5 kg CO2 được giảm phát thải ra môi trường nhờ tái sử dụng sách cũ thay vì sản xuất mới.</w:t>
        <w:br/>
        <w:t>• 318.2 kg bột giấy in được bảo tồn nguyên vẹn (tương đương giữ lại 6 cây xanh tự nhiên lớn).</w:t>
        <w:br/>
        <w:t>• 972+ học sinh có hoàn cảnh khó khăn nhận được hỗ trợ kịp thời trước thềm học kỳ mới.</w:t>
        <w:br/>
        <w:t>• Tiết kiệm ước tính trên 85.000.000 VNĐ chi phí mua sắm sách vở cho phụ huynh học sinh.</w:t>
      </w:r>
    </w:p>
    <w:p>
      <w:r>
        <w:br w:type="page"/>
      </w:r>
    </w:p>
    <w:p>
      <w:r>
        <w:rPr>
          <w:b/>
          <w:color w:val="1E40AF"/>
          <w:sz w:val="26"/>
        </w:rPr>
        <w:t>PHẦN 5: TÍNH MỚI, KHẢ NĂNG NHÂN RỘNG VÀ KẾT LUẬN</w:t>
      </w:r>
    </w:p>
    <w:p>
      <w:r>
        <w:rPr>
          <w:b/>
        </w:rPr>
        <w:t>5.1. Tính mới và tính sáng tạo khoa học của đề tài</w:t>
        <w:br/>
      </w:r>
      <w:r>
        <w:t>1) Sáng tạo kỹ thuật: Lần đầu tiên tích hợp thành công giải thuật trắc địa Haversine với cơ chế lọc ngữ nghĩa Jaccard trong bài toán luân chuyển tài nguyên học đường, giải quyết triệt để bài toán tìm kiếm phân tán với độ trễ dưới 120ms.</w:t>
        <w:br/>
        <w:t>2) Sáng tạo xã hội: Khởi xướng mô hình 'Trạm Thư Viện An Toàn 4.0' – biến không gian thư viện và phòng Đội thành trạm trung chuyển xanh, loại trừ 100% nguy cơ gặp người lạ ngoài phố cho học sinh.</w:t>
        <w:br/>
        <w:t>3) Tính nhân văn và tuần hoàn: Xây dựng hệ thống 100% phi lợi nhuận (0đ chi phí), gắn kết liên trường và hình thành thói quen sống xanh ngay trên ghế nhà trường.</w:t>
      </w:r>
    </w:p>
    <w:p>
      <w:r>
        <w:rPr>
          <w:b/>
        </w:rPr>
        <w:t>5.2. Khả năng áp dụng vào thực tiễn và nhân rộng toàn quốc</w:t>
        <w:br/>
      </w:r>
      <w:r>
        <w:t>Hệ thống Reschool chạy hoàn toàn trên nền tảng đám mây Google Cloud Firestore với hạn mức miễn phí vĩnh viễn (0đ chi phí máy chủ). Mã nguồn chuẩn Web SPA nhẹ, không yêu cầu cài đặt ứng dụng phức tạp, có thể triển khai mở rộng cho 100% các trường THCS và THPT trên cả nước chỉ trong 24 giờ thông qua đường link website duy nhất.</w:t>
      </w:r>
    </w:p>
    <w:p>
      <w:r>
        <w:rPr>
          <w:b/>
        </w:rPr>
        <w:t>5.3. Kết luận và hướng phát triển tương lai</w:t>
        <w:br/>
      </w:r>
      <w:r>
        <w:t>Đề tài đã hoàn thành xuất sắc tất cả các mục tiêu đề ra, khẳng định tính đúng đắn của giả thuyết khoa học. Trong giai đoạn tiếp theo, nhóm nghiên cứu dự kiến phát triển 2 hướng nâng cấp:</w:t>
        <w:br/>
        <w:t>1) Tích hợp mô hình AI Computer Vision (YOLOv8) tự động nhận diện bìa sách và chấm điểm độ mới qua camera điện thoại.</w:t>
        <w:br/>
        <w:t>2) Kết nối hệ thống dữ liệu Đoàn Đội các cấp để tổ chức các ngày hội 'Đổi Sách Xanh' định kỳ vào cuối mỗi học kỳ trên quy mô toàn quốc.</w:t>
      </w:r>
    </w:p>
    <w:p>
      <w:r>
        <w:rPr>
          <w:b/>
        </w:rPr>
        <w:t>5.4. Tài liệu tham khảo chính (References)</w:t>
        <w:br/>
      </w:r>
      <w:r>
        <w:t>[1] Bộ Giáo dục và Đào tạo (2018), Chương trình Giáo dục phổ thông tổng thể (Ban hành kèm TT 32/2018/TT-BGDĐT).</w:t>
        <w:br/>
        <w:t>[2] Rob Sinnott (1984), 'Virtues of the Haversine', Sky and Telescope, Vol. 68, No. 2, p. 159.</w:t>
        <w:br/>
        <w:t>[3] United Nations (2015), Transforming our world: the 2030 Agenda for Sustainable Development (SDG 12 &amp; 13).</w:t>
        <w:br/>
        <w:t>[4] FastAPI Documentation (2024), Modern, fast web framework for building APIs with Python 3.10+.</w:t>
      </w:r>
    </w:p>
    <w:p>
      <w:r>
        <w:br w:type="page"/>
      </w:r>
    </w:p>
    <w:p>
      <w:pPr>
        <w:jc w:val="center"/>
      </w:pPr>
      <w:r>
        <w:rPr>
          <w:b/>
          <w:color w:val="1E40AF"/>
          <w:sz w:val="26"/>
        </w:rPr>
        <w:t>PHỤ LỤC I: PHIẾU KHẢO SÁT Ý KIẾN HỌC SINH VÀ PHỤ HUYNH</w:t>
        <w:br/>
        <w:t>(DÀNH CHO ĐIỀU TRA XÃ HỘI HỌC VÀ ĐÁNH GIÁ SẢN PHẨM)</w:t>
      </w:r>
    </w:p>
    <w:p>
      <w:pPr>
        <w:spacing w:line="312" w:lineRule="auto"/>
      </w:pPr>
      <w:r>
        <w:t>Họ và tên người điền: .............................................................. Lớp/Trường: ........................................................</w:t>
        <w:br/>
      </w:r>
      <w:r>
        <w:t>Đối tượng khảo sát:  [  ] Học sinh THCS     [  ] Học sinh THPT     [  ] Phụ huynh học sinh     [  ] Giáo viên</w:t>
        <w:br/>
      </w:r>
      <w:r>
        <w:t>Ngày thực hiện khảo sát: ...... / ...... / 2026                 Số điện thoại/Zalo (không bắt buộc): ............................</w:t>
      </w:r>
    </w:p>
    <w:p>
      <w:r>
        <w:rPr>
          <w:b/>
        </w:rPr>
        <w:t>Câu 1. Sau khi kết thúc năm học, bạn/con bạn thường xử lý sách giáo khoa cũ như thế nào?</w:t>
        <w:br/>
      </w:r>
      <w:r>
        <w:t xml:space="preserve">  [  ] Cất trong tủ/bỏ quên trong kho           [  ] Bán thanh lý giấy vụn (ve chai)</w:t>
        <w:br/>
        <w:t xml:space="preserve">  [  ] Cho bạn bè/người thân khi có người hỏi    [  ] Muốn tặng lại người cần nhưng không biết tìm ở đâu</w:t>
      </w:r>
    </w:p>
    <w:p>
      <w:r>
        <w:rPr>
          <w:b/>
        </w:rPr>
        <w:t>Câu 2. Bạn đánh giá như thế nào về các tính năng của Hệ thống Reschool? (Khoanh tròn từ 1 đến 5)</w:t>
        <w:br/>
      </w:r>
    </w:p>
    <w:tbl>
      <w:tblPr>
        <w:tblW w:type="auto" w:w="0"/>
        <w:jc w:val="center"/>
        <w:tblLayout w:type="fixed"/>
        <w:tblLook w:firstColumn="1" w:firstRow="1" w:lastColumn="0" w:lastRow="0" w:noHBand="0" w:noVBand="1" w:val="04A0"/>
      </w:tblPr>
      <w:tblGrid>
        <w:gridCol w:w="1615"/>
        <w:gridCol w:w="1615"/>
        <w:gridCol w:w="1615"/>
        <w:gridCol w:w="1615"/>
        <w:gridCol w:w="1615"/>
        <w:gridCol w:w="1615"/>
      </w:tblGrid>
      <w:tr>
        <w:tc>
          <w:tcPr>
            <w:tcW w:type="dxa" w:w="4608"/>
            <w:shd w:fill="0F172A"/>
          </w:tcPr>
          <w:p>
            <w:pPr>
              <w:jc w:val="center"/>
            </w:pPr>
            <w:r>
              <w:rPr>
                <w:b/>
                <w:color w:val="FFFFFF"/>
                <w:sz w:val="17"/>
              </w:rPr>
              <w:t>Tiêu chí đánh giá</w:t>
            </w:r>
          </w:p>
        </w:tc>
        <w:tc>
          <w:tcPr>
            <w:tcW w:type="dxa" w:w="1008"/>
            <w:shd w:fill="0F172A"/>
          </w:tcPr>
          <w:p>
            <w:pPr>
              <w:jc w:val="center"/>
            </w:pPr>
            <w:r>
              <w:rPr>
                <w:b/>
                <w:color w:val="FFFFFF"/>
                <w:sz w:val="17"/>
              </w:rPr>
              <w:t>Rất kém</w:t>
            </w:r>
          </w:p>
        </w:tc>
        <w:tc>
          <w:tcPr>
            <w:tcW w:type="dxa" w:w="1008"/>
            <w:shd w:fill="0F172A"/>
          </w:tcPr>
          <w:p>
            <w:pPr>
              <w:jc w:val="center"/>
            </w:pPr>
            <w:r>
              <w:rPr>
                <w:b/>
                <w:color w:val="FFFFFF"/>
                <w:sz w:val="17"/>
              </w:rPr>
              <w:t>Kém</w:t>
            </w:r>
          </w:p>
        </w:tc>
        <w:tc>
          <w:tcPr>
            <w:tcW w:type="dxa" w:w="1008"/>
            <w:shd w:fill="0F172A"/>
          </w:tcPr>
          <w:p>
            <w:pPr>
              <w:jc w:val="center"/>
            </w:pPr>
            <w:r>
              <w:rPr>
                <w:b/>
                <w:color w:val="FFFFFF"/>
                <w:sz w:val="17"/>
              </w:rPr>
              <w:t>Bình thường</w:t>
            </w:r>
          </w:p>
        </w:tc>
        <w:tc>
          <w:tcPr>
            <w:tcW w:type="dxa" w:w="1008"/>
            <w:shd w:fill="0F172A"/>
          </w:tcPr>
          <w:p>
            <w:pPr>
              <w:jc w:val="center"/>
            </w:pPr>
            <w:r>
              <w:rPr>
                <w:b/>
                <w:color w:val="FFFFFF"/>
                <w:sz w:val="17"/>
              </w:rPr>
              <w:t>Tốt</w:t>
            </w:r>
          </w:p>
        </w:tc>
        <w:tc>
          <w:tcPr>
            <w:tcW w:type="dxa" w:w="1008"/>
            <w:shd w:fill="0F172A"/>
          </w:tcPr>
          <w:p>
            <w:pPr>
              <w:jc w:val="center"/>
            </w:pPr>
            <w:r>
              <w:rPr>
                <w:b/>
                <w:color w:val="FFFFFF"/>
                <w:sz w:val="17"/>
              </w:rPr>
              <w:t>Rất tốt</w:t>
            </w:r>
          </w:p>
        </w:tc>
      </w:tr>
      <w:tr>
        <w:tc>
          <w:tcPr>
            <w:tcW w:type="dxa" w:w="4608"/>
          </w:tcPr>
          <w:p>
            <w:r>
              <w:rPr>
                <w:sz w:val="17"/>
              </w:rPr>
              <w:t>1. Giao diện bản đồ số GIS dễ nhìn, dễ định vị</w:t>
            </w:r>
          </w:p>
        </w:tc>
        <w:tc>
          <w:tcPr>
            <w:tcW w:type="dxa" w:w="1008"/>
          </w:tcPr>
          <w:p>
            <w:pPr>
              <w:jc w:val="center"/>
            </w:pPr>
            <w:r>
              <w:rPr>
                <w:sz w:val="17"/>
              </w:rPr>
              <w:t>[  1  ]</w:t>
            </w:r>
          </w:p>
        </w:tc>
        <w:tc>
          <w:tcPr>
            <w:tcW w:type="dxa" w:w="1008"/>
          </w:tcPr>
          <w:p>
            <w:pPr>
              <w:jc w:val="center"/>
            </w:pPr>
            <w:r>
              <w:rPr>
                <w:sz w:val="17"/>
              </w:rPr>
              <w:t>[  2  ]</w:t>
            </w:r>
          </w:p>
        </w:tc>
        <w:tc>
          <w:tcPr>
            <w:tcW w:type="dxa" w:w="1008"/>
          </w:tcPr>
          <w:p>
            <w:pPr>
              <w:jc w:val="center"/>
            </w:pPr>
            <w:r>
              <w:rPr>
                <w:sz w:val="17"/>
              </w:rPr>
              <w:t>[  3  ]</w:t>
            </w:r>
          </w:p>
        </w:tc>
        <w:tc>
          <w:tcPr>
            <w:tcW w:type="dxa" w:w="1008"/>
          </w:tcPr>
          <w:p>
            <w:pPr>
              <w:jc w:val="center"/>
            </w:pPr>
            <w:r>
              <w:rPr>
                <w:sz w:val="17"/>
              </w:rPr>
              <w:t>[  4  ]</w:t>
            </w:r>
          </w:p>
        </w:tc>
        <w:tc>
          <w:tcPr>
            <w:tcW w:type="dxa" w:w="1008"/>
          </w:tcPr>
          <w:p>
            <w:pPr>
              <w:jc w:val="center"/>
            </w:pPr>
            <w:r>
              <w:rPr>
                <w:sz w:val="17"/>
              </w:rPr>
              <w:t>[  5  ]</w:t>
            </w:r>
          </w:p>
        </w:tc>
      </w:tr>
      <w:tr>
        <w:tc>
          <w:tcPr>
            <w:tcW w:type="dxa" w:w="4608"/>
          </w:tcPr>
          <w:p>
            <w:r>
              <w:rPr>
                <w:sz w:val="17"/>
              </w:rPr>
              <w:t>2. Tốc độ gợi ý ghép cặp thông minh chính xác</w:t>
            </w:r>
          </w:p>
        </w:tc>
        <w:tc>
          <w:tcPr>
            <w:tcW w:type="dxa" w:w="1008"/>
          </w:tcPr>
          <w:p>
            <w:pPr>
              <w:jc w:val="center"/>
            </w:pPr>
            <w:r>
              <w:rPr>
                <w:sz w:val="17"/>
              </w:rPr>
              <w:t>[  1  ]</w:t>
            </w:r>
          </w:p>
        </w:tc>
        <w:tc>
          <w:tcPr>
            <w:tcW w:type="dxa" w:w="1008"/>
          </w:tcPr>
          <w:p>
            <w:pPr>
              <w:jc w:val="center"/>
            </w:pPr>
            <w:r>
              <w:rPr>
                <w:sz w:val="17"/>
              </w:rPr>
              <w:t>[  2  ]</w:t>
            </w:r>
          </w:p>
        </w:tc>
        <w:tc>
          <w:tcPr>
            <w:tcW w:type="dxa" w:w="1008"/>
          </w:tcPr>
          <w:p>
            <w:pPr>
              <w:jc w:val="center"/>
            </w:pPr>
            <w:r>
              <w:rPr>
                <w:sz w:val="17"/>
              </w:rPr>
              <w:t>[  3  ]</w:t>
            </w:r>
          </w:p>
        </w:tc>
        <w:tc>
          <w:tcPr>
            <w:tcW w:type="dxa" w:w="1008"/>
          </w:tcPr>
          <w:p>
            <w:pPr>
              <w:jc w:val="center"/>
            </w:pPr>
            <w:r>
              <w:rPr>
                <w:sz w:val="17"/>
              </w:rPr>
              <w:t>[  4  ]</w:t>
            </w:r>
          </w:p>
        </w:tc>
        <w:tc>
          <w:tcPr>
            <w:tcW w:type="dxa" w:w="1008"/>
          </w:tcPr>
          <w:p>
            <w:pPr>
              <w:jc w:val="center"/>
            </w:pPr>
            <w:r>
              <w:rPr>
                <w:sz w:val="17"/>
              </w:rPr>
              <w:t>[  5  ]</w:t>
            </w:r>
          </w:p>
        </w:tc>
      </w:tr>
      <w:tr>
        <w:tc>
          <w:tcPr>
            <w:tcW w:type="dxa" w:w="4608"/>
          </w:tcPr>
          <w:p>
            <w:r>
              <w:rPr>
                <w:sz w:val="17"/>
              </w:rPr>
              <w:t>3. Quy trình gửi nhận tại Trạm Thư viện an toàn</w:t>
            </w:r>
          </w:p>
        </w:tc>
        <w:tc>
          <w:tcPr>
            <w:tcW w:type="dxa" w:w="1008"/>
          </w:tcPr>
          <w:p>
            <w:pPr>
              <w:jc w:val="center"/>
            </w:pPr>
            <w:r>
              <w:rPr>
                <w:sz w:val="17"/>
              </w:rPr>
              <w:t>[  1  ]</w:t>
            </w:r>
          </w:p>
        </w:tc>
        <w:tc>
          <w:tcPr>
            <w:tcW w:type="dxa" w:w="1008"/>
          </w:tcPr>
          <w:p>
            <w:pPr>
              <w:jc w:val="center"/>
            </w:pPr>
            <w:r>
              <w:rPr>
                <w:sz w:val="17"/>
              </w:rPr>
              <w:t>[  2  ]</w:t>
            </w:r>
          </w:p>
        </w:tc>
        <w:tc>
          <w:tcPr>
            <w:tcW w:type="dxa" w:w="1008"/>
          </w:tcPr>
          <w:p>
            <w:pPr>
              <w:jc w:val="center"/>
            </w:pPr>
            <w:r>
              <w:rPr>
                <w:sz w:val="17"/>
              </w:rPr>
              <w:t>[  3  ]</w:t>
            </w:r>
          </w:p>
        </w:tc>
        <w:tc>
          <w:tcPr>
            <w:tcW w:type="dxa" w:w="1008"/>
          </w:tcPr>
          <w:p>
            <w:pPr>
              <w:jc w:val="center"/>
            </w:pPr>
            <w:r>
              <w:rPr>
                <w:sz w:val="17"/>
              </w:rPr>
              <w:t>[  4  ]</w:t>
            </w:r>
          </w:p>
        </w:tc>
        <w:tc>
          <w:tcPr>
            <w:tcW w:type="dxa" w:w="1008"/>
          </w:tcPr>
          <w:p>
            <w:pPr>
              <w:jc w:val="center"/>
            </w:pPr>
            <w:r>
              <w:rPr>
                <w:sz w:val="17"/>
              </w:rPr>
              <w:t>[  5  ]</w:t>
            </w:r>
          </w:p>
        </w:tc>
      </w:tr>
      <w:tr>
        <w:tc>
          <w:tcPr>
            <w:tcW w:type="dxa" w:w="4608"/>
          </w:tcPr>
          <w:p>
            <w:r>
              <w:rPr>
                <w:sz w:val="17"/>
              </w:rPr>
              <w:t>4. Tính nhân văn và tiết kiệm chi phí học đường</w:t>
            </w:r>
          </w:p>
        </w:tc>
        <w:tc>
          <w:tcPr>
            <w:tcW w:type="dxa" w:w="1008"/>
          </w:tcPr>
          <w:p>
            <w:pPr>
              <w:jc w:val="center"/>
            </w:pPr>
            <w:r>
              <w:rPr>
                <w:sz w:val="17"/>
              </w:rPr>
              <w:t>[  1  ]</w:t>
            </w:r>
          </w:p>
        </w:tc>
        <w:tc>
          <w:tcPr>
            <w:tcW w:type="dxa" w:w="1008"/>
          </w:tcPr>
          <w:p>
            <w:pPr>
              <w:jc w:val="center"/>
            </w:pPr>
            <w:r>
              <w:rPr>
                <w:sz w:val="17"/>
              </w:rPr>
              <w:t>[  2  ]</w:t>
            </w:r>
          </w:p>
        </w:tc>
        <w:tc>
          <w:tcPr>
            <w:tcW w:type="dxa" w:w="1008"/>
          </w:tcPr>
          <w:p>
            <w:pPr>
              <w:jc w:val="center"/>
            </w:pPr>
            <w:r>
              <w:rPr>
                <w:sz w:val="17"/>
              </w:rPr>
              <w:t>[  3  ]</w:t>
            </w:r>
          </w:p>
        </w:tc>
        <w:tc>
          <w:tcPr>
            <w:tcW w:type="dxa" w:w="1008"/>
          </w:tcPr>
          <w:p>
            <w:pPr>
              <w:jc w:val="center"/>
            </w:pPr>
            <w:r>
              <w:rPr>
                <w:sz w:val="17"/>
              </w:rPr>
              <w:t>[  4  ]</w:t>
            </w:r>
          </w:p>
        </w:tc>
        <w:tc>
          <w:tcPr>
            <w:tcW w:type="dxa" w:w="1008"/>
          </w:tcPr>
          <w:p>
            <w:pPr>
              <w:jc w:val="center"/>
            </w:pPr>
            <w:r>
              <w:rPr>
                <w:sz w:val="17"/>
              </w:rPr>
              <w:t>[  5  ]</w:t>
            </w:r>
          </w:p>
        </w:tc>
      </w:tr>
    </w:tbl>
    <w:p>
      <w:r>
        <w:rPr>
          <w:b/>
        </w:rPr>
        <w:br/>
        <w:t>Câu 3. Ô DÀNH RIÊNG CHO NGƯỜI ĐIỀN TỰ VIẾT Ý KIẾN &amp; ĐỀ XUẤT CẢI TIẾN:</w:t>
      </w:r>
    </w:p>
    <w:tbl>
      <w:tblPr>
        <w:tblW w:type="auto" w:w="0"/>
        <w:jc w:val="center"/>
        <w:tblLook w:firstColumn="1" w:firstRow="1" w:lastColumn="0" w:lastRow="0" w:noHBand="0" w:noVBand="1" w:val="04A0"/>
      </w:tblPr>
      <w:tblGrid>
        <w:gridCol w:w="9691"/>
      </w:tblGrid>
      <w:tr>
        <w:tc>
          <w:tcPr>
            <w:tcW w:type="dxa" w:w="10080"/>
            <w:shd w:fill="F8FAFC"/>
            <w:tcMar>
              <w:top w:w="150" w:type="dxa"/>
              <w:bottom w:w="150" w:type="dxa"/>
              <w:left w:w="200" w:type="dxa"/>
              <w:right w:w="200" w:type="dxa"/>
            </w:tcMar>
          </w:tcPr>
          <w:p>
            <w:r>
              <w:rPr>
                <w:i/>
                <w:color w:val="64748B"/>
                <w:sz w:val="19"/>
              </w:rPr>
              <w:t>Vui lòng tự viết tay ý kiến nhận xét, mong muốn hoặc đề xuất giải pháp của bạn vào khung dưới đây:</w:t>
              <w:br/>
            </w:r>
          </w:p>
          <w:p>
            <w:r>
              <w:rPr>
                <w:color w:val="94A3B8"/>
                <w:sz w:val="19"/>
              </w:rPr>
              <w:t>....................................................................................................................................................................................</w:t>
            </w:r>
          </w:p>
          <w:p>
            <w:r>
              <w:rPr>
                <w:color w:val="94A3B8"/>
                <w:sz w:val="19"/>
              </w:rPr>
              <w:t>....................................................................................................................................................................................</w:t>
            </w:r>
          </w:p>
          <w:p>
            <w:r>
              <w:rPr>
                <w:color w:val="94A3B8"/>
                <w:sz w:val="19"/>
              </w:rPr>
              <w:t>....................................................................................................................................................................................</w:t>
            </w:r>
          </w:p>
          <w:p>
            <w:r>
              <w:rPr>
                <w:color w:val="94A3B8"/>
                <w:sz w:val="19"/>
              </w:rPr>
              <w:t>....................................................................................................................................................................................</w:t>
            </w:r>
          </w:p>
          <w:p>
            <w:r>
              <w:rPr>
                <w:color w:val="94A3B8"/>
                <w:sz w:val="19"/>
              </w:rPr>
              <w:t>....................................................................................................................................................................................</w:t>
            </w:r>
          </w:p>
        </w:tc>
      </w:tr>
    </w:tbl>
    <w:p>
      <w:pPr>
        <w:jc w:val="right"/>
      </w:pPr>
      <w:r>
        <w:rPr>
          <w:i/>
        </w:rPr>
        <w:br/>
        <w:t>Chữ ký người tham gia khảo sát: ....................................................</w:t>
      </w:r>
    </w:p>
    <w:p>
      <w:r>
        <w:br w:type="page"/>
      </w:r>
    </w:p>
    <w:p>
      <w:pPr>
        <w:jc w:val="center"/>
      </w:pPr>
      <w:r>
        <w:rPr>
          <w:b/>
          <w:color w:val="047857"/>
          <w:sz w:val="26"/>
        </w:rPr>
        <w:t>PHỤ LỤC II: PHIẾU ĐÁNH GIÁ CỦA HỘI ĐỒNG GIÁM KHẢO</w:t>
        <w:br/>
        <w:t>(CUỘC THI KHOA HỌC KỸ THUẬT DÀNH CHO HỌC SINH TRUNG HỌC)</w:t>
      </w:r>
    </w:p>
    <w:p>
      <w:pPr>
        <w:spacing w:line="312" w:lineRule="auto"/>
      </w:pPr>
      <w:r>
        <w:t>Họ và tên Giám khảo đánh giá: ............................................................. Chức vụ / Đơn vị: ....................................................</w:t>
        <w:br/>
      </w:r>
      <w:r>
        <w:t>Tên đề tài: Hệ thống Reschool (Mã SOFT-2026-08)             Ngày đánh giá: ...... / ...... / 2026</w:t>
      </w:r>
    </w:p>
    <w:tbl>
      <w:tblPr>
        <w:tblW w:type="auto" w:w="0"/>
        <w:jc w:val="center"/>
        <w:tblLayout w:type="fixed"/>
        <w:tblLook w:firstColumn="1" w:firstRow="1" w:lastColumn="0" w:lastRow="0" w:noHBand="0" w:noVBand="1" w:val="04A0"/>
      </w:tblPr>
      <w:tblGrid>
        <w:gridCol w:w="2423"/>
        <w:gridCol w:w="2423"/>
        <w:gridCol w:w="2423"/>
        <w:gridCol w:w="2423"/>
      </w:tblGrid>
      <w:tr>
        <w:tc>
          <w:tcPr>
            <w:tcW w:type="dxa" w:w="4608"/>
            <w:shd w:fill="0F172A"/>
          </w:tcPr>
          <w:p>
            <w:pPr>
              <w:jc w:val="center"/>
            </w:pPr>
            <w:r>
              <w:rPr>
                <w:b/>
                <w:color w:val="FFFFFF"/>
                <w:sz w:val="19"/>
              </w:rPr>
              <w:t>Tiêu chí đánh giá KHKT (Bộ GD&amp;ĐT)</w:t>
            </w:r>
          </w:p>
        </w:tc>
        <w:tc>
          <w:tcPr>
            <w:tcW w:type="dxa" w:w="1728"/>
            <w:shd w:fill="0F172A"/>
          </w:tcPr>
          <w:p>
            <w:pPr>
              <w:jc w:val="center"/>
            </w:pPr>
            <w:r>
              <w:rPr>
                <w:b/>
                <w:color w:val="FFFFFF"/>
                <w:sz w:val="19"/>
              </w:rPr>
              <w:t>Điểm tối đa</w:t>
            </w:r>
          </w:p>
        </w:tc>
        <w:tc>
          <w:tcPr>
            <w:tcW w:type="dxa" w:w="1872"/>
            <w:shd w:fill="0F172A"/>
          </w:tcPr>
          <w:p>
            <w:pPr>
              <w:jc w:val="center"/>
            </w:pPr>
            <w:r>
              <w:rPr>
                <w:b/>
                <w:color w:val="FFFFFF"/>
                <w:sz w:val="19"/>
              </w:rPr>
              <w:t>Điểm GK chấm</w:t>
            </w:r>
          </w:p>
        </w:tc>
        <w:tc>
          <w:tcPr>
            <w:tcW w:type="dxa" w:w="1872"/>
            <w:shd w:fill="0F172A"/>
          </w:tcPr>
          <w:p>
            <w:pPr>
              <w:jc w:val="center"/>
            </w:pPr>
            <w:r>
              <w:rPr>
                <w:b/>
                <w:color w:val="FFFFFF"/>
                <w:sz w:val="19"/>
              </w:rPr>
              <w:t>Ký xác nhận</w:t>
            </w:r>
          </w:p>
        </w:tc>
      </w:tr>
      <w:tr>
        <w:tc>
          <w:tcPr>
            <w:tcW w:type="dxa" w:w="4608"/>
          </w:tcPr>
          <w:p>
            <w:r>
              <w:rPr>
                <w:b/>
                <w:sz w:val="18"/>
              </w:rPr>
              <w:t>1. Câu hỏi nghiên cứu &amp; Tính sáng tạo khoa học</w:t>
            </w:r>
          </w:p>
        </w:tc>
        <w:tc>
          <w:tcPr>
            <w:tcW w:type="dxa" w:w="1728"/>
          </w:tcPr>
          <w:p>
            <w:pPr>
              <w:jc w:val="center"/>
            </w:pPr>
            <w:r>
              <w:rPr>
                <w:sz w:val="18"/>
              </w:rPr>
              <w:t>30 điểm</w:t>
            </w:r>
          </w:p>
        </w:tc>
        <w:tc>
          <w:tcPr>
            <w:tcW w:type="dxa" w:w="1872"/>
          </w:tcPr>
          <w:p>
            <w:pPr>
              <w:jc w:val="center"/>
            </w:pPr>
            <w:r>
              <w:rPr>
                <w:sz w:val="18"/>
              </w:rPr>
              <w:t>........ / 30</w:t>
            </w:r>
          </w:p>
        </w:tc>
        <w:tc>
          <w:tcPr>
            <w:tcW w:type="dxa" w:w="1872"/>
          </w:tcPr>
          <w:p>
            <w:pPr>
              <w:jc w:val="center"/>
            </w:pPr>
            <w:r>
              <w:rPr>
                <w:sz w:val="18"/>
              </w:rPr>
            </w:r>
          </w:p>
        </w:tc>
      </w:tr>
      <w:tr>
        <w:tc>
          <w:tcPr>
            <w:tcW w:type="dxa" w:w="4608"/>
            <w:shd w:fill="F8FAFC"/>
          </w:tcPr>
          <w:p>
            <w:r>
              <w:rPr>
                <w:b/>
                <w:sz w:val="18"/>
              </w:rPr>
              <w:t>2. Kế hoạch nghiên cứu &amp; Phương pháp luận</w:t>
            </w:r>
          </w:p>
        </w:tc>
        <w:tc>
          <w:tcPr>
            <w:tcW w:type="dxa" w:w="1728"/>
            <w:shd w:fill="F8FAFC"/>
          </w:tcPr>
          <w:p>
            <w:pPr>
              <w:jc w:val="center"/>
            </w:pPr>
            <w:r>
              <w:rPr>
                <w:sz w:val="18"/>
              </w:rPr>
              <w:t>15 điểm</w:t>
            </w:r>
          </w:p>
        </w:tc>
        <w:tc>
          <w:tcPr>
            <w:tcW w:type="dxa" w:w="1872"/>
            <w:shd w:fill="F8FAFC"/>
          </w:tcPr>
          <w:p>
            <w:pPr>
              <w:jc w:val="center"/>
            </w:pPr>
            <w:r>
              <w:rPr>
                <w:sz w:val="18"/>
              </w:rPr>
              <w:t>........ / 15</w:t>
            </w:r>
          </w:p>
        </w:tc>
        <w:tc>
          <w:tcPr>
            <w:tcW w:type="dxa" w:w="1872"/>
            <w:shd w:fill="F8FAFC"/>
          </w:tcPr>
          <w:p>
            <w:pPr>
              <w:jc w:val="center"/>
            </w:pPr>
            <w:r>
              <w:rPr>
                <w:sz w:val="18"/>
              </w:rPr>
            </w:r>
          </w:p>
        </w:tc>
      </w:tr>
      <w:tr>
        <w:tc>
          <w:tcPr>
            <w:tcW w:type="dxa" w:w="4608"/>
          </w:tcPr>
          <w:p>
            <w:r>
              <w:rPr>
                <w:b/>
                <w:sz w:val="18"/>
              </w:rPr>
              <w:t>3. Tiến hành thực nghiệm &amp; Thu thập dữ liệu</w:t>
            </w:r>
          </w:p>
        </w:tc>
        <w:tc>
          <w:tcPr>
            <w:tcW w:type="dxa" w:w="1728"/>
          </w:tcPr>
          <w:p>
            <w:pPr>
              <w:jc w:val="center"/>
            </w:pPr>
            <w:r>
              <w:rPr>
                <w:sz w:val="18"/>
              </w:rPr>
              <w:t>20 điểm</w:t>
            </w:r>
          </w:p>
        </w:tc>
        <w:tc>
          <w:tcPr>
            <w:tcW w:type="dxa" w:w="1872"/>
          </w:tcPr>
          <w:p>
            <w:pPr>
              <w:jc w:val="center"/>
            </w:pPr>
            <w:r>
              <w:rPr>
                <w:sz w:val="18"/>
              </w:rPr>
              <w:t>........ / 20</w:t>
            </w:r>
          </w:p>
        </w:tc>
        <w:tc>
          <w:tcPr>
            <w:tcW w:type="dxa" w:w="1872"/>
          </w:tcPr>
          <w:p>
            <w:pPr>
              <w:jc w:val="center"/>
            </w:pPr>
            <w:r>
              <w:rPr>
                <w:sz w:val="18"/>
              </w:rPr>
            </w:r>
          </w:p>
        </w:tc>
      </w:tr>
      <w:tr>
        <w:tc>
          <w:tcPr>
            <w:tcW w:type="dxa" w:w="4608"/>
            <w:shd w:fill="F8FAFC"/>
          </w:tcPr>
          <w:p>
            <w:r>
              <w:rPr>
                <w:b/>
                <w:sz w:val="18"/>
              </w:rPr>
              <w:t>4. Sản phẩm phần mềm, độ trễ &amp; Thuật toán Haversine</w:t>
            </w:r>
          </w:p>
        </w:tc>
        <w:tc>
          <w:tcPr>
            <w:tcW w:type="dxa" w:w="1728"/>
            <w:shd w:fill="F8FAFC"/>
          </w:tcPr>
          <w:p>
            <w:pPr>
              <w:jc w:val="center"/>
            </w:pPr>
            <w:r>
              <w:rPr>
                <w:sz w:val="18"/>
              </w:rPr>
              <w:t>25 điểm</w:t>
            </w:r>
          </w:p>
        </w:tc>
        <w:tc>
          <w:tcPr>
            <w:tcW w:type="dxa" w:w="1872"/>
            <w:shd w:fill="F8FAFC"/>
          </w:tcPr>
          <w:p>
            <w:pPr>
              <w:jc w:val="center"/>
            </w:pPr>
            <w:r>
              <w:rPr>
                <w:sz w:val="18"/>
              </w:rPr>
              <w:t>........ / 25</w:t>
            </w:r>
          </w:p>
        </w:tc>
        <w:tc>
          <w:tcPr>
            <w:tcW w:type="dxa" w:w="1872"/>
            <w:shd w:fill="F8FAFC"/>
          </w:tcPr>
          <w:p>
            <w:pPr>
              <w:jc w:val="center"/>
            </w:pPr>
            <w:r>
              <w:rPr>
                <w:sz w:val="18"/>
              </w:rPr>
            </w:r>
          </w:p>
        </w:tc>
      </w:tr>
      <w:tr>
        <w:tc>
          <w:tcPr>
            <w:tcW w:type="dxa" w:w="4608"/>
          </w:tcPr>
          <w:p>
            <w:r>
              <w:rPr>
                <w:b/>
                <w:sz w:val="18"/>
              </w:rPr>
              <w:t>5. Báo cáo nghiên cứu, Poster &amp; Khả năng nhân rộng</w:t>
            </w:r>
          </w:p>
        </w:tc>
        <w:tc>
          <w:tcPr>
            <w:tcW w:type="dxa" w:w="1728"/>
          </w:tcPr>
          <w:p>
            <w:pPr>
              <w:jc w:val="center"/>
            </w:pPr>
            <w:r>
              <w:rPr>
                <w:sz w:val="18"/>
              </w:rPr>
              <w:t>10 điểm</w:t>
            </w:r>
          </w:p>
        </w:tc>
        <w:tc>
          <w:tcPr>
            <w:tcW w:type="dxa" w:w="1872"/>
          </w:tcPr>
          <w:p>
            <w:pPr>
              <w:jc w:val="center"/>
            </w:pPr>
            <w:r>
              <w:rPr>
                <w:sz w:val="18"/>
              </w:rPr>
              <w:t>........ / 10</w:t>
            </w:r>
          </w:p>
        </w:tc>
        <w:tc>
          <w:tcPr>
            <w:tcW w:type="dxa" w:w="1872"/>
          </w:tcPr>
          <w:p>
            <w:pPr>
              <w:jc w:val="center"/>
            </w:pPr>
            <w:r>
              <w:rPr>
                <w:sz w:val="18"/>
              </w:rPr>
            </w:r>
          </w:p>
        </w:tc>
      </w:tr>
    </w:tbl>
    <w:p>
      <w:r>
        <w:rPr>
          <w:b/>
        </w:rPr>
        <w:br/>
        <w:t>KHUNG DÀNH CHO GIÁM KHẢO VIẾT TAY NHẬN XÉT, ƯU - NHƯỢC ĐIỂM &amp; ĐỀ XUẤT:</w:t>
      </w:r>
    </w:p>
    <w:tbl>
      <w:tblPr>
        <w:tblW w:type="auto" w:w="0"/>
        <w:jc w:val="center"/>
        <w:tblLook w:firstColumn="1" w:firstRow="1" w:lastColumn="0" w:lastRow="0" w:noHBand="0" w:noVBand="1" w:val="04A0"/>
      </w:tblPr>
      <w:tblGrid>
        <w:gridCol w:w="9691"/>
      </w:tblGrid>
      <w:tr>
        <w:tc>
          <w:tcPr>
            <w:tcW w:type="dxa" w:w="10080"/>
            <w:shd w:fill="F1F5F9"/>
            <w:tcMar>
              <w:top w:w="150" w:type="dxa"/>
              <w:bottom w:w="150" w:type="dxa"/>
              <w:left w:w="200" w:type="dxa"/>
              <w:right w:w="200" w:type="dxa"/>
            </w:tcMar>
          </w:tcPr>
          <w:p>
            <w:r>
              <w:rPr>
                <w:b/>
                <w:color w:val="0F172A"/>
                <w:sz w:val="19"/>
              </w:rPr>
              <w:t>1. Ưu điểm nổi bật của dự án Reschool:</w:t>
              <w:br/>
            </w:r>
          </w:p>
          <w:p>
            <w:r>
              <w:rPr>
                <w:color w:val="94A3B8"/>
                <w:sz w:val="18"/>
              </w:rPr>
              <w:t>....................................................................................................................................................................................</w:t>
            </w:r>
          </w:p>
          <w:p>
            <w:r>
              <w:rPr>
                <w:color w:val="94A3B8"/>
                <w:sz w:val="18"/>
              </w:rPr>
              <w:t>....................................................................................................................................................................................</w:t>
            </w:r>
          </w:p>
          <w:p>
            <w:r>
              <w:rPr>
                <w:b/>
                <w:color w:val="0F172A"/>
                <w:sz w:val="19"/>
              </w:rPr>
              <w:t>2. Nhược điểm và nội dung cần hoàn thiện thêm:</w:t>
              <w:br/>
            </w:r>
          </w:p>
          <w:p>
            <w:r>
              <w:rPr>
                <w:color w:val="94A3B8"/>
                <w:sz w:val="18"/>
              </w:rPr>
              <w:t>....................................................................................................................................................................................</w:t>
            </w:r>
          </w:p>
          <w:p>
            <w:r>
              <w:rPr>
                <w:color w:val="94A3B8"/>
                <w:sz w:val="18"/>
              </w:rPr>
              <w:t>....................................................................................................................................................................................</w:t>
            </w:r>
          </w:p>
          <w:p>
            <w:r>
              <w:rPr>
                <w:b/>
                <w:color w:val="0F172A"/>
                <w:sz w:val="19"/>
              </w:rPr>
              <w:t>3. Đánh giá xếp loại chung &amp; Chữ ký Giám khảo:</w:t>
              <w:br/>
            </w:r>
          </w:p>
          <w:p>
            <w:r>
              <w:rPr>
                <w:b/>
                <w:color w:val="047857"/>
                <w:sz w:val="20"/>
              </w:rPr>
              <w:t>XẾP LOẠI ĐỀ TÀI:  [  ] GIẢI NHẤT     [  ] GIẢI NHÌ     [  ] GIẢI BA     [  ] GIẢI TƯ</w:t>
              <w:br/>
              <w:br/>
            </w:r>
          </w:p>
          <w:p>
            <w:pPr>
              <w:jc w:val="right"/>
            </w:pPr>
            <w:r>
              <w:rPr>
                <w:i/>
              </w:rPr>
              <w:t>Chữ ký và họ tên Giám khảo chấm thi</w:t>
              <w:br/>
              <w:t>(Ký và ghi rõ họ tên)</w:t>
              <w:br/>
              <w:br/>
              <w:br/>
              <w:t>.....................................................................</w:t>
            </w:r>
          </w:p>
        </w:tc>
      </w:tr>
    </w:tbl>
    <w:sectPr w:rsidR="00FC693F" w:rsidRPr="0006063C" w:rsidSect="00034616">
      <w:pgSz w:w="12240" w:h="15840"/>
      <w:pgMar w:top="1138" w:right="1138" w:bottom="1138" w:left="1411"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