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47857"/>
          <w:sz w:val="24"/>
          <w:szCs w:val="24"/>
        </w:rPr>
        <w:t xml:space="preserve">CÔNG TY CỔ PHẦN NÔNG NGHIỆP CÔNG NGHỆ CAO TÂN BẢO</w:t>
      </w:r>
    </w:p>
    <w:p>
      <w:pPr>
        <w:spacing w:after="140"/>
        <w:jc w:val="center"/>
      </w:pPr>
      <w:r>
        <w:rPr>
          <w:b/>
          <w:bCs/>
          <w:color w:val="475569"/>
          <w:sz w:val="20"/>
          <w:szCs w:val="20"/>
        </w:rPr>
        <w:t xml:space="preserve">HỆ THỐNG QUẢN LÝ NHẬT KÝ CANH TÁC VÀ TRỢ LÝ AI AGTECH v1.1.1</w:t>
      </w:r>
    </w:p>
    <w:p>
      <w:pPr>
        <w:spacing w:after="200"/>
        <w:jc w:val="center"/>
      </w:pPr>
      <w:r>
        <w:rPr>
          <w:color w:val="10B981"/>
        </w:rPr>
        <w:t xml:space="preserve">━━━━━━━━━━━━━━━━━━━━━━━━━━━━━━━━━━━━━━━━━━━━━━━━━━━━━</w:t>
      </w:r>
    </w:p>
    <w:p>
      <w:pPr>
        <w:spacing w:after="80" w:before="100"/>
        <w:jc w:val="center"/>
      </w:pPr>
      <w:r>
        <w:rPr>
          <w:b/>
          <w:bCs/>
          <w:color w:val="065F46"/>
          <w:sz w:val="36"/>
          <w:szCs w:val="36"/>
        </w:rPr>
        <w:t xml:space="preserve">QUY TRÌNH VẬN HÀNH TIÊU CHUẨN (SOP)</w:t>
      </w:r>
    </w:p>
    <w:p>
      <w:pPr>
        <w:spacing w:after="260"/>
        <w:jc w:val="center"/>
      </w:pPr>
      <w:r>
        <w:rPr>
          <w:b/>
          <w:bCs/>
          <w:i/>
          <w:iCs/>
          <w:color w:val="059669"/>
          <w:sz w:val="22"/>
          <w:szCs w:val="22"/>
        </w:rPr>
        <w:t xml:space="preserve">STANDARD OPERATING PROCEDURE: HỆ THỐNG SỔ NÔNG SỐ VÀ TRỢ LÝ AI BÉ MẦM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0FDF4" w:val="clear"/>
          </w:tcPr>
          <w:p>
            <w:r>
              <w:rPr>
                <w:b/>
                <w:bCs/>
                <w:color w:val="047857"/>
              </w:rPr>
              <w:t xml:space="preserve">Mã Tài Liệu:</w:t>
            </w:r>
          </w:p>
        </w:tc>
        <w:tc>
          <w:tcPr>
            <w:tcW w:type="pct" w:w="25%"/>
          </w:tcPr>
          <w:p>
            <w:r>
              <w:rPr>
                <w:b/>
                <w:bCs/>
              </w:rPr>
              <w:t xml:space="preserve">SOP-TB-AGTECH-01</w:t>
            </w:r>
          </w:p>
        </w:tc>
        <w:tc>
          <w:tcPr>
            <w:tcW w:type="pct" w:w="25%"/>
            <w:shd w:fill="F0FDF4" w:val="clear"/>
          </w:tcPr>
          <w:p>
            <w:r>
              <w:rPr>
                <w:b/>
                <w:bCs/>
                <w:color w:val="047857"/>
              </w:rPr>
              <w:t xml:space="preserve">Phiên Bản:</w:t>
            </w:r>
          </w:p>
        </w:tc>
        <w:tc>
          <w:tcPr>
            <w:tcW w:type="pct" w:w="25%"/>
          </w:tcPr>
          <w:p>
            <w:r>
              <w:t xml:space="preserve">v1.1.1 (Tháng 08/2026)</w:t>
            </w:r>
          </w:p>
        </w:tc>
      </w:tr>
      <w:tr>
        <w:tc>
          <w:tcPr>
            <w:shd w:fill="F0FDF4" w:val="clear"/>
          </w:tcPr>
          <w:p>
            <w:r>
              <w:rPr>
                <w:b/>
                <w:bCs/>
                <w:color w:val="047857"/>
              </w:rPr>
              <w:t xml:space="preserve">Người Soạn Thảo:</w:t>
            </w:r>
          </w:p>
        </w:tc>
        <w:tc>
          <w:p>
            <w:r>
              <w:t xml:space="preserve">Chuyên Viên Cấp Cao AgTech (10+ Năm Kinh Nghiệm)</w:t>
            </w:r>
          </w:p>
        </w:tc>
        <w:tc>
          <w:tcPr>
            <w:shd w:fill="F0FDF4" w:val="clear"/>
          </w:tcPr>
          <w:p>
            <w:r>
              <w:rPr>
                <w:b/>
                <w:bCs/>
                <w:color w:val="047857"/>
              </w:rPr>
              <w:t xml:space="preserve">Cấp Phê Duyệt:</w:t>
            </w:r>
          </w:p>
        </w:tc>
        <w:tc>
          <w:p>
            <w:r>
              <w:t xml:space="preserve">Ban Giám Đốc / Hội đồng Kỹ thuật</w:t>
            </w:r>
          </w:p>
        </w:tc>
      </w:tr>
      <w:tr>
        <w:tc>
          <w:tcPr>
            <w:shd w:fill="F0FDF4" w:val="clear"/>
          </w:tcPr>
          <w:p>
            <w:r>
              <w:rPr>
                <w:b/>
                <w:bCs/>
                <w:color w:val="047857"/>
              </w:rPr>
              <w:t xml:space="preserve">Phạm Vi Áp Dụng:</w:t>
            </w:r>
          </w:p>
        </w:tc>
        <w:tc>
          <w:p>
            <w:r>
              <w:t xml:space="preserve">Toàn bộ Nông hộ, Kỹ thuật viên và Quản trị viên</w:t>
            </w:r>
          </w:p>
        </w:tc>
        <w:tc>
          <w:tcPr>
            <w:shd w:fill="F0FDF4" w:val="clear"/>
          </w:tcPr>
          <w:p>
            <w:r>
              <w:rPr>
                <w:b/>
                <w:bCs/>
                <w:color w:val="047857"/>
              </w:rPr>
              <w:t xml:space="preserve">Tiêu Chuẩn:</w:t>
            </w:r>
          </w:p>
        </w:tc>
        <w:tc>
          <w:p>
            <w:r>
              <w:t xml:space="preserve">VietGAP / GlobalGAP / ISO 9001:2015</w:t>
            </w:r>
          </w:p>
        </w:tc>
      </w:tr>
    </w:tbl>
    <w:p>
      <w:pPr>
        <w:spacing w:after="240"/>
      </w:pPr>
    </w:p>
    <w:p>
      <w:pPr>
        <w:pStyle w:val="Heading1"/>
        <w:spacing w:after="120" w:before="240"/>
      </w:pPr>
      <w:r>
        <w:rPr>
          <w:b/>
          <w:bCs/>
          <w:color w:val="065F46"/>
          <w:sz w:val="28"/>
          <w:szCs w:val="28"/>
        </w:rPr>
        <w:t xml:space="preserve">PHẦN I: THÔNG TIN TỔNG QUAN VÀ NGUYÊN TẮC VẬN HÀNH</w:t>
      </w:r>
    </w:p>
    <w:p>
      <w:r>
        <w:rPr>
          <w:b/>
          <w:bCs/>
          <w:color w:val="047857"/>
          <w:sz w:val="24"/>
          <w:szCs w:val="24"/>
        </w:rPr>
        <w:t xml:space="preserve">1.1 Mục Đích Ban Hành SOP (Purpose &amp; Objectives)</w:t>
      </w:r>
    </w:p>
    <w:p>
      <w:r>
        <w:t xml:space="preserve">• Chuẩn hóa 100% quy trình ghi chép số hóa nhật ký canh tác nông nghiệp, thay thế hoàn toàn sổ ghi chép giấy truyền thống dễ thất lạc và sai lệch số liệu.
</w:t>
      </w:r>
      <w:r>
        <w:t xml:space="preserve">• Đảm bảo tính minh bạch, truy xuất nguồn gốc nông sản theo tiêu chuẩn VietGAP/GlobalGAP phục vụ xuất khẩu và chuỗi cung ứng nông sản cao cấp.
</w:t>
      </w:r>
      <w:r>
        <w:t xml:space="preserve">• Tối ưu hóa chi phí vật tư nông nghiệp (phân bón, thuốc BVTV, công lao động) thông qua hệ thống phân tích chi phí và công nghệ OCR bóc tách giá tự động.
</w:t>
      </w:r>
      <w:r>
        <w:t xml:space="preserve">• Ứng dụng Trợ lý AI Bé Mầm (Google Gemini) làm chuyên gia tư vấn kỹ thuật trực chiến 24/7 cho từng nông hộ theo đúng phạm vi dữ liệu sở hữu (Per-User Scoped Data).</w:t>
      </w:r>
    </w:p>
    <w:p>
      <w:r>
        <w:rPr>
          <w:b/>
          <w:bCs/>
          <w:color w:val="047857"/>
          <w:sz w:val="24"/>
          <w:szCs w:val="24"/>
        </w:rPr>
        <w:t xml:space="preserve">1.2 Phạm Vi Áp Dụng (Scope of Application)</w:t>
      </w:r>
    </w:p>
    <w:p>
      <w:r>
        <w:t xml:space="preserve">Quy trình này áp dụng cho toàn bộ các bên tham gia chuỗi giá trị nông nghiệp của Tân Bảo AgTech bao gồm:
</w:t>
      </w:r>
      <w:r>
        <w:t xml:space="preserve">1. Nông hộ trực tiếp canh tác (Chủ trang trại, công nhân phụ trách lô cây).
</w:t>
      </w:r>
      <w:r>
        <w:t xml:space="preserve">2. Kỹ sư nông nghiệp / Cán bộ kỹ thuật hiện trường (Agronomists / Field Officers).
</w:t>
      </w:r>
      <w:r>
        <w:t xml:space="preserve">3. Ban Quản trị Hợp tác xã / Doanh nghiệp nông nghiệp (Admin &amp; Managers).</w:t>
      </w:r>
    </w:p>
    <w:p>
      <w:r>
        <w:rPr>
          <w:b/>
          <w:bCs/>
          <w:color w:val="047857"/>
          <w:sz w:val="24"/>
          <w:szCs w:val="24"/>
        </w:rPr>
        <w:t xml:space="preserve">1.3 Ma Trận Phân Công Trách Nhiệm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47857"/>
          </w:tcPr>
          <w:p>
            <w:r>
              <w:rPr>
                <w:b/>
                <w:bCs/>
                <w:color w:val="FFFFFF"/>
              </w:rPr>
              <w:t xml:space="preserve">Hạng Mục Công Việc</w:t>
            </w:r>
          </w:p>
        </w:tc>
        <w:tc>
          <w:tcPr>
            <w:shd w:fill="047857"/>
          </w:tcPr>
          <w:p>
            <w:r>
              <w:rPr>
                <w:b/>
                <w:bCs/>
                <w:color w:val="FFFFFF"/>
              </w:rPr>
              <w:t xml:space="preserve">Nông Hộ (User)</w:t>
            </w:r>
          </w:p>
        </w:tc>
        <w:tc>
          <w:tcPr>
            <w:shd w:fill="047857"/>
          </w:tcPr>
          <w:p>
            <w:r>
              <w:rPr>
                <w:b/>
                <w:bCs/>
                <w:color w:val="FFFFFF"/>
              </w:rPr>
              <w:t xml:space="preserve">Kỹ Sư Hiện Trường</w:t>
            </w:r>
          </w:p>
        </w:tc>
        <w:tc>
          <w:tcPr>
            <w:shd w:fill="047857"/>
          </w:tcPr>
          <w:p>
            <w:r>
              <w:rPr>
                <w:b/>
                <w:bCs/>
                <w:color w:val="FFFFFF"/>
              </w:rPr>
              <w:t xml:space="preserve">Quản Trị Viên (Admin)</w:t>
            </w:r>
          </w:p>
        </w:tc>
      </w:tr>
      <w:tr>
        <w:tc>
          <w:p>
            <w:r>
              <w:t xml:space="preserve">Khởi tạo và Vẽ ranh giới trang trại GPS</w:t>
            </w:r>
          </w:p>
        </w:tc>
        <w:tc>
          <w:p>
            <w:r>
              <w:t xml:space="preserve">R (Thực hiện)</w:t>
            </w:r>
          </w:p>
        </w:tc>
        <w:tc>
          <w:p>
            <w:r>
              <w:t xml:space="preserve">C (Hỗ trợ)</w:t>
            </w:r>
          </w:p>
        </w:tc>
        <w:tc>
          <w:p>
            <w:r>
              <w:t xml:space="preserve">A (Phê duyệt)</w:t>
            </w:r>
          </w:p>
        </w:tc>
      </w:tr>
      <w:tr>
        <w:tc>
          <w:p>
            <w:r>
              <w:t xml:space="preserve">Số hóa danh mục cây và Gắn thẻ NFC/QR</w:t>
            </w:r>
          </w:p>
        </w:tc>
        <w:tc>
          <w:p>
            <w:r>
              <w:t xml:space="preserve">R (Thực hiện)</w:t>
            </w:r>
          </w:p>
        </w:tc>
        <w:tc>
          <w:p>
            <w:r>
              <w:t xml:space="preserve">A (Kiểm tra)</w:t>
            </w:r>
          </w:p>
        </w:tc>
        <w:tc>
          <w:p>
            <w:r>
              <w:t xml:space="preserve">I (Theo dõi)</w:t>
            </w:r>
          </w:p>
        </w:tc>
      </w:tr>
      <w:tr>
        <w:tc>
          <w:p>
            <w:r>
              <w:t xml:space="preserve">Ghi nhật ký tưới, bón phân, phun thuốc hàng ngày</w:t>
            </w:r>
          </w:p>
        </w:tc>
        <w:tc>
          <w:p>
            <w:r>
              <w:t xml:space="preserve">R (Bắt buộc)</w:t>
            </w:r>
          </w:p>
        </w:tc>
        <w:tc>
          <w:p>
            <w:r>
              <w:t xml:space="preserve">A (Giám sát)</w:t>
            </w:r>
          </w:p>
        </w:tc>
        <w:tc>
          <w:p>
            <w:r>
              <w:t xml:space="preserve">I (Tổng hợp)</w:t>
            </w:r>
          </w:p>
        </w:tc>
      </w:tr>
      <w:tr>
        <w:tc>
          <w:p>
            <w:r>
              <w:t xml:space="preserve">Quét OCR hóa đơn vật tư và Hạch toán chi phí</w:t>
            </w:r>
          </w:p>
        </w:tc>
        <w:tc>
          <w:p>
            <w:r>
              <w:t xml:space="preserve">R (Thực hiện)</w:t>
            </w:r>
          </w:p>
        </w:tc>
        <w:tc>
          <w:p>
            <w:r>
              <w:t xml:space="preserve">C (Tham vấn)</w:t>
            </w:r>
          </w:p>
        </w:tc>
        <w:tc>
          <w:p>
            <w:r>
              <w:t xml:space="preserve">A (Kiểm toán)</w:t>
            </w:r>
          </w:p>
        </w:tc>
      </w:tr>
    </w:tbl>
    <w:p>
      <w:pPr>
        <w:spacing w:after="240"/>
      </w:pPr>
    </w:p>
    <w:p>
      <w:pPr>
        <w:pStyle w:val="Heading1"/>
        <w:spacing w:after="120" w:before="240"/>
      </w:pPr>
      <w:r>
        <w:rPr>
          <w:b/>
          <w:bCs/>
          <w:color w:val="065F46"/>
          <w:sz w:val="28"/>
          <w:szCs w:val="28"/>
        </w:rPr>
        <w:t xml:space="preserve">PHẦN II: QUY TRÌNH THIẾT LẬP VÀ QUẢN TRỊ TÀI SẢN NÔNG NGHIỆP</w:t>
      </w:r>
    </w:p>
    <w:p>
      <w:r>
        <w:rPr>
          <w:b/>
          <w:bCs/>
          <w:color w:val="047857"/>
          <w:sz w:val="24"/>
          <w:szCs w:val="24"/>
        </w:rPr>
        <w:t xml:space="preserve">2.1 Quy trình Khởi tạo Trang trại Mới bằng Định vị Vệ tinh GPS</w:t>
      </w:r>
    </w:p>
    <w:p>
      <w:r>
        <w:t xml:space="preserve">• Bước 1: Mở menu "Trang trại" ở thanh điều hướng bên trái.
</w:t>
      </w:r>
      <w:r>
        <w:t xml:space="preserve">• Bước 2: Nhấn nút "+ Khởi tạo Trang trại mới (GPS)".
</w:t>
      </w:r>
      <w:r>
        <w:t xml:space="preserve">• Bước 3: Đứng tại trung tâm vườn, nhấn "Lấy vị trí GPS hiện tại" để hệ thống tự động ghim tọa độ kinh độ/vĩ độ chính xác qua vệ tinh.
</w:t>
      </w:r>
      <w:r>
        <w:t xml:space="preserve">• Bước 4: Nhập Tên trang trại, diện tích (ha), địa chỉ hành chính và bấm "Lưu Trang Trại".
</w:t>
      </w:r>
      <w:r>
        <w:t xml:space="preserve">• Bước 5: Hệ thống tự động kết nối trạm thời tiết Open-Meteo để cung cấp dự báo 6 ngày và nhiệt ẩm thời gian thực.</w:t>
      </w:r>
    </w:p>
    <w:p>
      <w:r>
        <w:rPr>
          <w:b/>
          <w:bCs/>
          <w:color w:val="047857"/>
          <w:sz w:val="24"/>
          <w:szCs w:val="24"/>
        </w:rPr>
        <w:t xml:space="preserve">2.2 Quy trình Số hóa Danh mục Cây Trồng và Gán Thẻ NFC/QR</w:t>
      </w:r>
    </w:p>
    <w:p>
      <w:r>
        <w:t xml:space="preserve">• Bước 1: Truy cập trang trại cần cập nhật, nhấn nút "+ Thêm cây trồng".
</w:t>
      </w:r>
      <w:r>
        <w:t xml:space="preserve">• Bước 2: Nhập Mã cây chuẩn hóa (Quy tắc đặt mã: [Ký tự viết tắt giống cây]-[Số thứ tự], ví dụ: SR-001 cho Sầu riêng 001, BD-015 cho Bưởi da xanh 015).
</w:t>
      </w:r>
      <w:r>
        <w:t xml:space="preserve">• Bước 3: Chọn Giống cây (Sầu riêng Ri6, Monthong, Bơ Booth, Mít ruột đỏ...), Ngày xuống giống, Giai đoạn sinh trưởng (Kiến thiết, Làm bông, Nuôi trái, Thu hoạch).
</w:t>
      </w:r>
      <w:r>
        <w:t xml:space="preserve">• Bước 4: Chạm vị trí cây trên bản đồ GIS vệ tinh để lưu tọa độ số học.
</w:t>
      </w:r>
      <w:r>
        <w:t xml:space="preserve">• Bước 5: Quét chip NFC hoặc dán tem mã QR chống nước lên thân cây để hỗ trợ kỹ thuật viên quét nhanh tại vườn.</w:t>
      </w:r>
    </w:p>
    <w:p>
      <w:pPr>
        <w:spacing w:after="240"/>
      </w:pPr>
    </w:p>
    <w:p>
      <w:pPr>
        <w:pStyle w:val="Heading1"/>
        <w:spacing w:after="120" w:before="240"/>
      </w:pPr>
      <w:r>
        <w:rPr>
          <w:b/>
          <w:bCs/>
          <w:color w:val="065F46"/>
          <w:sz w:val="28"/>
          <w:szCs w:val="28"/>
        </w:rPr>
        <w:t xml:space="preserve">PHẦN III: QUY TRÌNH CANH TÁC HÀNG NGÀY VÀ GHI NHẬT KÝ SỐ</w:t>
      </w:r>
    </w:p>
    <w:p>
      <w:r>
        <w:rPr>
          <w:b/>
          <w:bCs/>
          <w:color w:val="047857"/>
          <w:sz w:val="24"/>
          <w:szCs w:val="24"/>
        </w:rPr>
        <w:t xml:space="preserve">3.1 Quy trình Thao Tác Nhanh Qua Bé Mầm Ôm Nút Dấu Cộng (+)</w:t>
      </w:r>
    </w:p>
    <w:p>
      <w:r>
        <w:t xml:space="preserve">• Tại bất kỳ màn hình nào trên Cổng Nông Hộ, nhấn vào biểu tượng Bé Mầm Ôm Dấu Cộng (+) ở góc dưới bên phải.
</w:t>
      </w:r>
      <w:r>
        <w:t xml:space="preserve">• Menu 2 lựa chọn xuất hiện: Chọn "📝 Ghi nhật ký chăm sóc".
</w:t>
      </w:r>
      <w:r>
        <w:t xml:space="preserve">• Chọn Cây trồng / Lô cây cần ghi nhận nhật ký.</w:t>
      </w:r>
    </w:p>
    <w:p>
      <w:r>
        <w:rPr>
          <w:b/>
          <w:bCs/>
          <w:color w:val="047857"/>
          <w:sz w:val="24"/>
          <w:szCs w:val="24"/>
        </w:rPr>
        <w:t xml:space="preserve">3.2 Tiêu Chuẩn Ghi Nhận Cho Từng Hoạt Động Canh Tác</w:t>
      </w:r>
    </w:p>
    <w:p>
      <w:r>
        <w:t xml:space="preserve">💧 A. Tưới nước: Chọn phương pháp (Tưới nhỏ giọt, Phun mưa, Tưới tay), ghi rõ Lượng nước (Lít/gốc). Kiểm tra độ ẩm đất duy trì 65 - 75%.
</w:t>
      </w:r>
      <w:r>
        <w:t xml:space="preserve">🌱 B. Bón phân: Chọn loại phân (NPK 16-16-8, Hữu cơ vi sinh, Phân trùn quế), ghi rõ liều lượng (kg hoặc gram/gốc). Ghi chú cách bón (bón rãnh quanh tán, hòa nước tưới).
</w:t>
      </w:r>
      <w:r>
        <w:t xml:space="preserve">🩺 C. Phun thuốc BVTV và Kiểm soát PHI: Chọn tên thuốc, nồng độ pha chế (ml/bình 20L), đối tượng phòng trừ (Rầy xanh, Thán thư, Vàng lá). BẮT BUỘC ghi chú thời gian cách ly (PHI 7 - 14 ngày).
</w:t>
      </w:r>
      <w:r>
        <w:t xml:space="preserve">✂️ D. Cắt tỉa cành và Kiểm tra sức khỏe: Ghi nhận tình trạng (Lá khỏe, Vàng lá, Xì mủ), chụp ảnh thực tế đính kèm từ camera điện thoại.</w:t>
      </w:r>
    </w:p>
    <w:p>
      <w:pPr>
        <w:spacing w:after="240"/>
      </w:pPr>
    </w:p>
    <w:p>
      <w:pPr>
        <w:pStyle w:val="Heading1"/>
        <w:spacing w:after="120" w:before="240"/>
      </w:pPr>
      <w:r>
        <w:rPr>
          <w:b/>
          <w:bCs/>
          <w:color w:val="065F46"/>
          <w:sz w:val="28"/>
          <w:szCs w:val="28"/>
        </w:rPr>
        <w:t xml:space="preserve">PHẦN IV: QUY TRÌNH QUẢN LÝ VẬT TƯ VÀ HẠCH TOÁN CHI PHÍ</w:t>
      </w:r>
    </w:p>
    <w:p>
      <w:r>
        <w:rPr>
          <w:b/>
          <w:bCs/>
          <w:color w:val="047857"/>
        </w:rPr>
        <w:t xml:space="preserve">4.1 Quy trình Quét OCR Hóa Đơn và Bao Bì Vật Tư:
</w:t>
      </w:r>
      <w:r>
        <w:t xml:space="preserve">1. Vào mục "Vật tư" -&gt; Nhấn "+ Thêm vật tư mới".
</w:t>
      </w:r>
      <w:r>
        <w:t xml:space="preserve">2. Bấm "Chụp ảnh quét hóa đơn/bao bì (AI OCR)".
</w:t>
      </w:r>
      <w:r>
        <w:t xml:space="preserve">3. Hệ thống AI tự động trích xuất Tên sản phẩm, Hoạt chất, Đơn vị tính và Đơn giá mua.
</w:t>
      </w:r>
      <w:r>
        <w:t xml:space="preserve">4. Nông hộ kiểm tra lại thông tin và bấm "Lưu vào Kho".
</w:t>
      </w:r>
      <w:r>
        <w:rPr>
          <w:b/>
          <w:bCs/>
          <w:color w:val="047857"/>
        </w:rPr>
        <w:t xml:space="preserve">4.2 Quy trình Xuất Dùng và Tính Chi Phí Tự Động:
</w:t>
      </w:r>
      <w:r>
        <w:t xml:space="preserve">Mỗi khi nông hộ ghi nhật ký Bón phân / Phun thuốc, hệ thống tự động trừ kho vật tư và cộng dồn chi phí vào Báo cáo mùa vụ của trang trại đó.</w:t>
      </w:r>
    </w:p>
    <w:p>
      <w:pPr>
        <w:spacing w:after="240"/>
      </w:pPr>
    </w:p>
    <w:p>
      <w:pPr>
        <w:pStyle w:val="Heading1"/>
        <w:spacing w:after="120" w:before="240"/>
      </w:pPr>
      <w:r>
        <w:rPr>
          <w:b/>
          <w:bCs/>
          <w:color w:val="065F46"/>
          <w:sz w:val="28"/>
          <w:szCs w:val="28"/>
        </w:rPr>
        <w:t xml:space="preserve">PHẦN V: QUY TRÌNH KHAI THÁC TRỢ LÝ AI BÉ MẦM</w:t>
      </w:r>
    </w:p>
    <w:p>
      <w:r>
        <w:rPr>
          <w:b/>
          <w:bCs/>
          <w:color w:val="047857"/>
        </w:rPr>
        <w:t xml:space="preserve">5.1 Quy trình Mở Khung Chat và Tra Cứu:
</w:t>
      </w:r>
      <w:r>
        <w:t xml:space="preserve">• Bấm vào Bé Mầm Ôm Nút Dấu Cộng (+) -&gt; Chọn "🌱 Bé Mầm tư vấn và hỏi đáp".
</w:t>
      </w:r>
      <w:r>
        <w:t xml:space="preserve">• Sử dụng các Prompt gợi ý nhanh: "🏡 Trang trại của tôi", "💰 Chi phí vật tư", "📝 Nhật ký gần đây", "🩺 Trị vàng lá".
</w:t>
      </w:r>
      <w:r>
        <w:rPr>
          <w:b/>
          <w:bCs/>
          <w:color w:val="047857"/>
        </w:rPr>
        <w:t xml:space="preserve">5.2 Quy tắc Phân Quyền Dữ Liệu (Per-User Scoped Data):
</w:t>
      </w:r>
      <w:r>
        <w:t xml:space="preserve">• Nông hộ chỉ truy cập được dữ liệu của các trang trại do mình sở hữu hoặc quản lý (ví dụ: sở hữu 2 trang trại thì AI sẽ trả lời chi tiết cả 2 trang trại của nông hộ đó).
</w:t>
      </w:r>
      <w:r>
        <w:t xml:space="preserve">• Tuyệt đối bảo mật, không hiển thị dữ liệu của nông hộ khác.
</w:t>
      </w:r>
      <w:r>
        <w:t xml:space="preserve">• Tài khoản Admin có quyền tra cứu bức tranh tổng quan toàn công ty.</w:t>
      </w:r>
    </w:p>
    <w:p>
      <w:pPr>
        <w:spacing w:after="240"/>
      </w:pPr>
    </w:p>
    <w:p>
      <w:pPr>
        <w:pStyle w:val="Heading1"/>
        <w:spacing w:after="120" w:before="240"/>
      </w:pPr>
      <w:r>
        <w:rPr>
          <w:b/>
          <w:bCs/>
          <w:color w:val="065F46"/>
          <w:sz w:val="28"/>
          <w:szCs w:val="28"/>
        </w:rPr>
        <w:t xml:space="preserve">PHẦN VI: QUY TRÌNH XỬ LÝ SỰ CỐ VÀ BẢO TRÌ HỆ THỐNG</w:t>
      </w:r>
    </w:p>
    <w:p>
      <w:r>
        <w:rPr>
          <w:b/>
          <w:bCs/>
          <w:color w:val="047857"/>
        </w:rPr>
        <w:t xml:space="preserve">6.1 Sự cố Mất Kết Nối Mạng Ngoài Thực Địa:
</w:t>
      </w:r>
      <w:r>
        <w:t xml:space="preserve">• Ứng dụng hỗ trợ PWA (Offline Service Worker), cho phép lưu tạm dữ liệu ghi chép vào bộ nhớ máy và tự động đồng bộ lên máy chủ ngay khi có kết nối internet trở lại.
</w:t>
      </w:r>
      <w:r>
        <w:rPr>
          <w:b/>
          <w:bCs/>
          <w:color w:val="047857"/>
        </w:rPr>
        <w:t xml:space="preserve">6.2 Xử lý Giới Hạn Quota AI (Rate Limit Failover):
</w:t>
      </w:r>
      <w:r>
        <w:t xml:space="preserve">• Hệ thống tích hợp chuỗi Fallback tự động qua các model Google Gemini (3.7 -&gt; 3.5 -&gt; 2.5 Flash -&gt; 2.0 Flash) và Bộ não CSDL nội bộ, đảm bảo chatbot luôn phản hồi 100% không bao giờ gián đoạn.</w:t>
      </w:r>
    </w:p>
    <w:p>
      <w:pPr>
        <w:spacing w:after="300"/>
      </w:pPr>
    </w:p>
    <w:p>
      <w:pPr>
        <w:spacing w:before="400"/>
        <w:jc w:val="right"/>
      </w:pPr>
      <w:r>
        <w:rPr>
          <w:b/>
          <w:bCs/>
          <w:color w:val="065F46"/>
        </w:rPr>
        <w:t xml:space="preserve">Đại diện Ban Điều Hành và Chuyên Viên Kỹ Thuật AgTech
</w:t>
      </w:r>
      <w:r>
        <w:rPr>
          <w:i/>
          <w:iCs/>
        </w:rPr>
        <w:t xml:space="preserve">(Đã ký và phê duyệt áp dụng trên toàn hệ thống)
</w:t>
      </w:r>
      <w:r>
        <w:rPr>
          <w:b/>
          <w:bCs/>
          <w:color w:val="047857"/>
        </w:rPr>
        <w:t xml:space="preserve">TÂN BẢO AGTECH CORPORATION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3"/>
        <w:szCs w:val="23"/>
      </w:rPr>
    </w:rPrDefault>
    <w:pPrDefault>
      <w:pPr>
        <w:spacing w:after="100" w:before="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2026-08-25T03:00:17.430Z</dcterms:created>
  <dcterms:modified xsi:type="dcterms:W3CDTF">2026-08-25T03:00:17.431Z</dcterms:modified>
</cp:coreProperties>
</file>

<file path=docProps/custom.xml><?xml version="1.0" encoding="utf-8"?>
<Properties xmlns="http://schemas.openxmlformats.org/officeDocument/2006/custom-properties" xmlns:vt="http://schemas.openxmlformats.org/officeDocument/2006/docPropsVTypes"/>
</file>