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50A1" w14:textId="26DC0B4A" w:rsidR="004453C4" w:rsidRDefault="004453C4">
      <w:r>
        <w:t>Report 2</w:t>
      </w:r>
      <w:r w:rsidRPr="004453C4">
        <w:rPr>
          <w:vertAlign w:val="superscript"/>
        </w:rPr>
        <w:t>nd</w:t>
      </w:r>
      <w:r>
        <w:t xml:space="preserve"> Week</w:t>
      </w:r>
    </w:p>
    <w:p w14:paraId="7BA396AB" w14:textId="77777777" w:rsidR="00785BF7" w:rsidRDefault="004453C4" w:rsidP="00785BF7">
      <w:pPr>
        <w:pStyle w:val="ListParagraph"/>
        <w:numPr>
          <w:ilvl w:val="0"/>
          <w:numId w:val="5"/>
        </w:numPr>
      </w:pPr>
      <w:r>
        <w:t>Combinational circuit</w:t>
      </w:r>
    </w:p>
    <w:p w14:paraId="647C2FA1" w14:textId="18D69876" w:rsidR="004453C4" w:rsidRDefault="004453C4" w:rsidP="00785BF7">
      <w:r>
        <w:t>1.1</w:t>
      </w:r>
      <w:r w:rsidR="0074073A">
        <w:t xml:space="preserve">: </w:t>
      </w:r>
      <w:r>
        <w:t>Hazards in combinational logic</w:t>
      </w:r>
    </w:p>
    <w:p w14:paraId="79268795" w14:textId="09DDF661" w:rsidR="004453C4" w:rsidRDefault="0074073A" w:rsidP="004453C4">
      <w:pPr>
        <w:pStyle w:val="ListParagraph"/>
      </w:pPr>
      <w:r>
        <w:t xml:space="preserve">- </w:t>
      </w:r>
      <w:r w:rsidR="004453C4">
        <w:t>In response to any single input change and for some combination of propagation delays, a circuit output may momentarily go to 0 when it should remain a const 1 =&gt; Static 1-hazard</w:t>
      </w:r>
    </w:p>
    <w:p w14:paraId="267FE519" w14:textId="6B7D1B5C" w:rsidR="004453C4" w:rsidRDefault="004453C4" w:rsidP="004453C4">
      <w:pPr>
        <w:pStyle w:val="ListParagraph"/>
      </w:pPr>
      <w:r>
        <w:t>Similarly with 0</w:t>
      </w:r>
    </w:p>
    <w:p w14:paraId="398F8DE9" w14:textId="32110DD6" w:rsidR="004453C4" w:rsidRDefault="004453C4" w:rsidP="004453C4">
      <w:pPr>
        <w:pStyle w:val="ListParagraph"/>
      </w:pPr>
      <w:r>
        <w:rPr>
          <w:noProof/>
        </w:rPr>
        <w:drawing>
          <wp:inline distT="0" distB="0" distL="0" distR="0" wp14:anchorId="5129E382" wp14:editId="7DFEC679">
            <wp:extent cx="5943600" cy="117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6655"/>
                    </a:xfrm>
                    <a:prstGeom prst="rect">
                      <a:avLst/>
                    </a:prstGeom>
                  </pic:spPr>
                </pic:pic>
              </a:graphicData>
            </a:graphic>
          </wp:inline>
        </w:drawing>
      </w:r>
    </w:p>
    <w:p w14:paraId="534CAA93" w14:textId="624231C8" w:rsidR="004453C4" w:rsidRDefault="004453C4" w:rsidP="004453C4">
      <w:pPr>
        <w:pStyle w:val="ListParagraph"/>
      </w:pPr>
      <w:r>
        <w:t>Figure 1: Types of Hazards</w:t>
      </w:r>
    </w:p>
    <w:p w14:paraId="7D55F85C" w14:textId="6A0552BC" w:rsidR="004453C4" w:rsidRDefault="004453C4" w:rsidP="004453C4">
      <w:pPr>
        <w:pStyle w:val="ListParagraph"/>
      </w:pPr>
    </w:p>
    <w:p w14:paraId="5BD606CD" w14:textId="77777777" w:rsidR="00785BF7" w:rsidRDefault="0074073A" w:rsidP="00785BF7">
      <w:pPr>
        <w:ind w:firstLine="720"/>
      </w:pPr>
      <w:r>
        <w:t>- Hazards can be  detected using a Karnaugh map</w:t>
      </w:r>
    </w:p>
    <w:p w14:paraId="68B33956" w14:textId="77777777" w:rsidR="00785BF7" w:rsidRDefault="00785BF7" w:rsidP="00785BF7">
      <w:r>
        <w:t>1.2: Three state buffers</w:t>
      </w:r>
    </w:p>
    <w:p w14:paraId="7DB9CE54" w14:textId="29ABD347" w:rsidR="00785BF7" w:rsidRDefault="00785BF7" w:rsidP="00785BF7">
      <w:pPr>
        <w:ind w:left="720"/>
      </w:pPr>
      <w:r>
        <w:t xml:space="preserve">- 3state buffer may </w:t>
      </w:r>
      <w:proofErr w:type="spellStart"/>
      <w:r>
        <w:t>used</w:t>
      </w:r>
      <w:proofErr w:type="spellEnd"/>
      <w:r>
        <w:t xml:space="preserve"> to increase the driving capability of a gate output ( normally, a logic circuit will not operate correctly if the outputs of two or more gates or other logic devices are directly connected to each other).</w:t>
      </w:r>
      <w:r>
        <w:rPr>
          <w:noProof/>
        </w:rPr>
        <w:t>9</w:t>
      </w:r>
      <w:r>
        <w:rPr>
          <w:noProof/>
        </w:rPr>
        <w:drawing>
          <wp:inline distT="0" distB="0" distL="0" distR="0" wp14:anchorId="07CC0830" wp14:editId="3962CA11">
            <wp:extent cx="47625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362200"/>
                    </a:xfrm>
                    <a:prstGeom prst="rect">
                      <a:avLst/>
                    </a:prstGeom>
                  </pic:spPr>
                </pic:pic>
              </a:graphicData>
            </a:graphic>
          </wp:inline>
        </w:drawing>
      </w:r>
      <w:r>
        <w:t xml:space="preserve"> </w:t>
      </w:r>
    </w:p>
    <w:p w14:paraId="3FD506D0" w14:textId="050C818F" w:rsidR="00785BF7" w:rsidRDefault="00785BF7" w:rsidP="00785BF7">
      <w:pPr>
        <w:ind w:left="720"/>
      </w:pPr>
      <w:r>
        <w:t>Figure 2: 4 kinds of three-state buffers</w:t>
      </w:r>
    </w:p>
    <w:p w14:paraId="4BD30D69" w14:textId="44BA9BA8" w:rsidR="00BB53EA" w:rsidRDefault="00BB53EA" w:rsidP="00BB53EA">
      <w:r>
        <w:t>1.3: Read-Only Memories</w:t>
      </w:r>
    </w:p>
    <w:p w14:paraId="45F25A11" w14:textId="1849EBDA" w:rsidR="00BB53EA" w:rsidRDefault="007C424A" w:rsidP="00BB53EA">
      <w:r>
        <w:t>A ROM basically consists of a decoder and a memory array. This decoder output line selects one of the words in the memory array, and the bit pattern stored in this word is transferred to the memory output lines.</w:t>
      </w:r>
    </w:p>
    <w:p w14:paraId="66E9D040" w14:textId="5B71EE15" w:rsidR="00E05BA5" w:rsidRDefault="00E05BA5" w:rsidP="00711710">
      <w:pPr>
        <w:pStyle w:val="ListParagraph"/>
        <w:numPr>
          <w:ilvl w:val="0"/>
          <w:numId w:val="5"/>
        </w:numPr>
      </w:pPr>
      <w:r>
        <w:t xml:space="preserve"> Chaining and </w:t>
      </w:r>
      <w:proofErr w:type="spellStart"/>
      <w:r>
        <w:t>multicycling</w:t>
      </w:r>
      <w:proofErr w:type="spellEnd"/>
    </w:p>
    <w:p w14:paraId="22056BBA" w14:textId="469F27E5" w:rsidR="00E05BA5" w:rsidRDefault="00E05BA5" w:rsidP="00BB53EA">
      <w:r>
        <w:lastRenderedPageBreak/>
        <w:t xml:space="preserve">If we have the total of any two functional units is shorter than the clock cycle =&gt; it’s possible to connect them in series ( This technique is called </w:t>
      </w:r>
      <w:r w:rsidRPr="00E05BA5">
        <w:rPr>
          <w:b/>
          <w:bCs/>
        </w:rPr>
        <w:t>chaining</w:t>
      </w:r>
      <w:r>
        <w:t xml:space="preserve"> )</w:t>
      </w:r>
    </w:p>
    <w:p w14:paraId="62CA5C66" w14:textId="46EB8810" w:rsidR="00E05BA5" w:rsidRDefault="00E05BA5" w:rsidP="00BB53EA">
      <w:r>
        <w:rPr>
          <w:noProof/>
        </w:rPr>
        <w:drawing>
          <wp:inline distT="0" distB="0" distL="0" distR="0" wp14:anchorId="48AF5A0C" wp14:editId="0A1E4937">
            <wp:extent cx="534352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3476625"/>
                    </a:xfrm>
                    <a:prstGeom prst="rect">
                      <a:avLst/>
                    </a:prstGeom>
                  </pic:spPr>
                </pic:pic>
              </a:graphicData>
            </a:graphic>
          </wp:inline>
        </w:drawing>
      </w:r>
    </w:p>
    <w:p w14:paraId="54CFB9C9" w14:textId="0E56AD89" w:rsidR="00E05BA5" w:rsidRDefault="00E05BA5" w:rsidP="00BB53EA">
      <w:r>
        <w:t>Figure 3: Example when applying chaining technique</w:t>
      </w:r>
    </w:p>
    <w:p w14:paraId="2E4C2AA6" w14:textId="29C40C68" w:rsidR="00711710" w:rsidRDefault="00711710" w:rsidP="00711710"/>
    <w:p w14:paraId="3D2B799E" w14:textId="0122A792" w:rsidR="00711710" w:rsidRDefault="00E05BA5" w:rsidP="00BB53EA">
      <w:r>
        <w:t>In addition to chaining, which allows us to use faster units, we may want to use slower but less expensive units that take more than one clock cycle to generate their results =&gt; This technique is  called</w:t>
      </w:r>
      <w:r w:rsidRPr="00E05BA5">
        <w:rPr>
          <w:b/>
          <w:bCs/>
        </w:rPr>
        <w:t xml:space="preserve"> </w:t>
      </w:r>
      <w:proofErr w:type="spellStart"/>
      <w:r w:rsidRPr="00E05BA5">
        <w:rPr>
          <w:b/>
          <w:bCs/>
        </w:rPr>
        <w:t>multicycling</w:t>
      </w:r>
      <w:proofErr w:type="spellEnd"/>
      <w:r>
        <w:t xml:space="preserve">, and these slower units called </w:t>
      </w:r>
      <w:r w:rsidRPr="00E05BA5">
        <w:rPr>
          <w:b/>
          <w:bCs/>
        </w:rPr>
        <w:t>multicycle units</w:t>
      </w:r>
      <w:r w:rsidR="00711710">
        <w:t>.</w:t>
      </w:r>
    </w:p>
    <w:p w14:paraId="74E7DA85" w14:textId="3350C2C9" w:rsidR="00711710" w:rsidRDefault="00711710" w:rsidP="00711710">
      <w:pPr>
        <w:pStyle w:val="ListParagraph"/>
        <w:numPr>
          <w:ilvl w:val="0"/>
          <w:numId w:val="5"/>
        </w:numPr>
      </w:pPr>
      <w:r>
        <w:t>Pipelining</w:t>
      </w:r>
    </w:p>
    <w:p w14:paraId="6514C1CA" w14:textId="3C4D5915" w:rsidR="00711710" w:rsidRDefault="00711710" w:rsidP="00711710">
      <w:pPr>
        <w:pStyle w:val="ListParagraph"/>
      </w:pPr>
      <w:r>
        <w:t xml:space="preserve">3.1:  Functional pipelining </w:t>
      </w:r>
    </w:p>
    <w:p w14:paraId="1BEA6EE0" w14:textId="21CF407E" w:rsidR="00E05BA5" w:rsidRDefault="006B237E" w:rsidP="00BB53EA">
      <w:r>
        <w:t>We divide a functional unit into 2 or more stages, each separated by latches so that each stage can operate on a different set of operands</w:t>
      </w:r>
    </w:p>
    <w:p w14:paraId="04ECBCC4" w14:textId="43D9C057" w:rsidR="00E05BA5" w:rsidRDefault="006B237E" w:rsidP="00BB53EA">
      <w:r>
        <w:rPr>
          <w:noProof/>
        </w:rPr>
        <w:lastRenderedPageBreak/>
        <w:drawing>
          <wp:inline distT="0" distB="0" distL="0" distR="0" wp14:anchorId="2798AC7D" wp14:editId="271DF8AD">
            <wp:extent cx="24955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686050"/>
                    </a:xfrm>
                    <a:prstGeom prst="rect">
                      <a:avLst/>
                    </a:prstGeom>
                  </pic:spPr>
                </pic:pic>
              </a:graphicData>
            </a:graphic>
          </wp:inline>
        </w:drawing>
      </w:r>
    </w:p>
    <w:p w14:paraId="13B4ABFD" w14:textId="52C41089" w:rsidR="006B237E" w:rsidRDefault="006B237E" w:rsidP="00BB53EA">
      <w:r>
        <w:t>Figure 4: pipelined arithmetic unit</w:t>
      </w:r>
    </w:p>
    <w:p w14:paraId="46BB4025" w14:textId="744349FD" w:rsidR="007663A4" w:rsidRDefault="001F5083" w:rsidP="00711710">
      <w:pPr>
        <w:ind w:firstLine="720"/>
      </w:pPr>
      <w:r>
        <w:t>3</w:t>
      </w:r>
      <w:r w:rsidR="007663A4">
        <w:t>.</w:t>
      </w:r>
      <w:r>
        <w:t>2</w:t>
      </w:r>
      <w:r w:rsidR="007663A4">
        <w:t xml:space="preserve"> Datapath pipelining </w:t>
      </w:r>
    </w:p>
    <w:p w14:paraId="3ED64CB4" w14:textId="430A7128" w:rsidR="007663A4" w:rsidRDefault="007663A4" w:rsidP="00BB53EA">
      <w:r>
        <w:t xml:space="preserve">We divide the entire ASM chart into several equal-size parts and then use a separate </w:t>
      </w:r>
      <w:proofErr w:type="spellStart"/>
      <w:r>
        <w:t>datapath</w:t>
      </w:r>
      <w:proofErr w:type="spellEnd"/>
      <w:r>
        <w:t xml:space="preserve"> stages to execute each part.</w:t>
      </w:r>
    </w:p>
    <w:p w14:paraId="1DFCCEBF" w14:textId="37CA733C" w:rsidR="00BB53EA" w:rsidRDefault="007663A4" w:rsidP="00BB53EA">
      <w:pPr>
        <w:pStyle w:val="ListParagraph"/>
      </w:pPr>
      <w:r>
        <w:rPr>
          <w:noProof/>
        </w:rPr>
        <w:drawing>
          <wp:inline distT="0" distB="0" distL="0" distR="0" wp14:anchorId="2AB6B6B8" wp14:editId="3E615A1A">
            <wp:extent cx="3962400" cy="400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978" cy="4018185"/>
                    </a:xfrm>
                    <a:prstGeom prst="rect">
                      <a:avLst/>
                    </a:prstGeom>
                  </pic:spPr>
                </pic:pic>
              </a:graphicData>
            </a:graphic>
          </wp:inline>
        </w:drawing>
      </w:r>
    </w:p>
    <w:p w14:paraId="6CB38BD4" w14:textId="6338AC06" w:rsidR="007663A4" w:rsidRDefault="0027003F" w:rsidP="00BB53EA">
      <w:pPr>
        <w:pStyle w:val="ListParagraph"/>
      </w:pPr>
      <w:r>
        <w:t>Figure 5: pipelined data-path</w:t>
      </w:r>
    </w:p>
    <w:p w14:paraId="102C4D55" w14:textId="056934E4" w:rsidR="00E40AAF" w:rsidRDefault="001F5083" w:rsidP="00711710">
      <w:pPr>
        <w:ind w:firstLine="720"/>
      </w:pPr>
      <w:r>
        <w:lastRenderedPageBreak/>
        <w:t>3</w:t>
      </w:r>
      <w:r w:rsidR="00E40AAF">
        <w:t>.</w:t>
      </w:r>
      <w:r>
        <w:t>3</w:t>
      </w:r>
      <w:r w:rsidR="00E40AAF">
        <w:t xml:space="preserve"> control-pipelining</w:t>
      </w:r>
    </w:p>
    <w:p w14:paraId="2D3ACC46" w14:textId="6994CFE3" w:rsidR="00E40AAF" w:rsidRDefault="00824C56" w:rsidP="00E40AAF">
      <w:r>
        <w:t xml:space="preserve">Insert </w:t>
      </w:r>
      <w:r w:rsidRPr="00564B3E">
        <w:rPr>
          <w:b/>
          <w:bCs/>
        </w:rPr>
        <w:t>status register</w:t>
      </w:r>
      <w:r>
        <w:t xml:space="preserve"> (signals go from the </w:t>
      </w:r>
      <w:proofErr w:type="spellStart"/>
      <w:r>
        <w:t>datapath</w:t>
      </w:r>
      <w:proofErr w:type="spellEnd"/>
      <w:r>
        <w:t xml:space="preserve"> to CU), </w:t>
      </w:r>
      <w:r w:rsidRPr="00564B3E">
        <w:rPr>
          <w:b/>
          <w:bCs/>
        </w:rPr>
        <w:t>control register</w:t>
      </w:r>
      <w:r>
        <w:t xml:space="preserve"> (signals go CU and </w:t>
      </w:r>
      <w:proofErr w:type="spellStart"/>
      <w:r>
        <w:t>datapath</w:t>
      </w:r>
      <w:proofErr w:type="spellEnd"/>
      <w:r>
        <w:t xml:space="preserve">) and </w:t>
      </w:r>
      <w:r w:rsidRPr="00564B3E">
        <w:rPr>
          <w:b/>
          <w:bCs/>
        </w:rPr>
        <w:t>pipeline latches</w:t>
      </w:r>
      <w:r>
        <w:t xml:space="preserve"> (between the storage units and functional units) </w:t>
      </w:r>
    </w:p>
    <w:p w14:paraId="2BF5DD39" w14:textId="3B4E220D" w:rsidR="00711710" w:rsidRDefault="00711710" w:rsidP="00711710">
      <w:pPr>
        <w:pStyle w:val="ListParagraph"/>
        <w:numPr>
          <w:ilvl w:val="0"/>
          <w:numId w:val="5"/>
        </w:numPr>
      </w:pPr>
      <w:r>
        <w:t>Scheduling</w:t>
      </w:r>
    </w:p>
    <w:p w14:paraId="3F7D13AE" w14:textId="1E369974" w:rsidR="00711710" w:rsidRDefault="00711710" w:rsidP="00711710">
      <w:pPr>
        <w:pStyle w:val="ListParagraph"/>
      </w:pPr>
      <w:r>
        <w:rPr>
          <w:noProof/>
        </w:rPr>
        <w:drawing>
          <wp:inline distT="0" distB="0" distL="0" distR="0" wp14:anchorId="71872E59" wp14:editId="6A0A0A36">
            <wp:extent cx="3543300" cy="519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5191125"/>
                    </a:xfrm>
                    <a:prstGeom prst="rect">
                      <a:avLst/>
                    </a:prstGeom>
                  </pic:spPr>
                </pic:pic>
              </a:graphicData>
            </a:graphic>
          </wp:inline>
        </w:drawing>
      </w:r>
    </w:p>
    <w:p w14:paraId="2FA9B6D5" w14:textId="2FEF968A" w:rsidR="00711710" w:rsidRDefault="00711710" w:rsidP="00711710">
      <w:pPr>
        <w:pStyle w:val="ListParagraph"/>
      </w:pPr>
      <w:r>
        <w:t>Figure 6: 2 algorithms to determine operation priority and range for scheduling</w:t>
      </w:r>
    </w:p>
    <w:p w14:paraId="567B74C9" w14:textId="77777777" w:rsidR="00711710" w:rsidRDefault="00711710" w:rsidP="00711710">
      <w:pPr>
        <w:pStyle w:val="ListParagraph"/>
      </w:pPr>
    </w:p>
    <w:p w14:paraId="156EFEA2" w14:textId="7E6A7E47" w:rsidR="00711710" w:rsidRDefault="00711710" w:rsidP="00711710">
      <w:pPr>
        <w:pStyle w:val="ListParagraph"/>
      </w:pPr>
      <w:r>
        <w:t>ASAP: *definition</w:t>
      </w:r>
    </w:p>
    <w:p w14:paraId="7A09C4D2" w14:textId="69B9BB61" w:rsidR="00711710" w:rsidRDefault="00711710" w:rsidP="00711710">
      <w:pPr>
        <w:pStyle w:val="ListParagraph"/>
      </w:pPr>
      <w:r>
        <w:t>ALAP: *definition</w:t>
      </w:r>
    </w:p>
    <w:p w14:paraId="155655FA" w14:textId="67B17EBE" w:rsidR="00711710" w:rsidRDefault="00711710" w:rsidP="00711710">
      <w:pPr>
        <w:pStyle w:val="ListParagraph"/>
      </w:pPr>
      <w:r>
        <w:t xml:space="preserve">Mobility: M(op) = k – </w:t>
      </w:r>
      <w:proofErr w:type="spellStart"/>
      <w:r>
        <w:t>i</w:t>
      </w:r>
      <w:proofErr w:type="spellEnd"/>
      <w:r>
        <w:t xml:space="preserve"> (state</w:t>
      </w:r>
      <w:r>
        <w:rPr>
          <w:vertAlign w:val="subscript"/>
        </w:rPr>
        <w:t xml:space="preserve"> </w:t>
      </w:r>
      <w:proofErr w:type="spellStart"/>
      <w:r>
        <w:t>s</w:t>
      </w:r>
      <w:r>
        <w:rPr>
          <w:vertAlign w:val="subscript"/>
        </w:rPr>
        <w:t>i</w:t>
      </w:r>
      <w:proofErr w:type="spellEnd"/>
      <w:r>
        <w:rPr>
          <w:vertAlign w:val="subscript"/>
        </w:rPr>
        <w:t xml:space="preserve"> </w:t>
      </w:r>
      <w:r>
        <w:t xml:space="preserve"> in ASAP, state </w:t>
      </w:r>
      <w:proofErr w:type="spellStart"/>
      <w:r>
        <w:t>s</w:t>
      </w:r>
      <w:r>
        <w:rPr>
          <w:vertAlign w:val="subscript"/>
        </w:rPr>
        <w:t>k</w:t>
      </w:r>
      <w:proofErr w:type="spellEnd"/>
      <w:r>
        <w:t xml:space="preserve"> in ALAP schedule )</w:t>
      </w:r>
    </w:p>
    <w:p w14:paraId="1F5833C4" w14:textId="359E3A22" w:rsidR="00711710" w:rsidRDefault="00711710" w:rsidP="00711710">
      <w:pPr>
        <w:pStyle w:val="ListParagraph"/>
      </w:pPr>
    </w:p>
    <w:p w14:paraId="1228F835" w14:textId="67F9FDAA" w:rsidR="00711710" w:rsidRDefault="00711710" w:rsidP="00711710">
      <w:pPr>
        <w:pStyle w:val="ListParagraph"/>
      </w:pPr>
      <w:r>
        <w:t xml:space="preserve">One of the most popular algorithms for </w:t>
      </w:r>
      <w:r w:rsidRPr="00711710">
        <w:rPr>
          <w:b/>
          <w:bCs/>
        </w:rPr>
        <w:t>RC scheduling</w:t>
      </w:r>
      <w:r>
        <w:t xml:space="preserve"> is </w:t>
      </w:r>
      <w:r w:rsidRPr="00711710">
        <w:rPr>
          <w:b/>
          <w:bCs/>
        </w:rPr>
        <w:t>list-scheduling algorithm</w:t>
      </w:r>
    </w:p>
    <w:p w14:paraId="7C85552C" w14:textId="7A428A86" w:rsidR="00711710" w:rsidRDefault="00711710" w:rsidP="00711710">
      <w:pPr>
        <w:pStyle w:val="ListParagraph"/>
      </w:pPr>
      <w:r>
        <w:rPr>
          <w:noProof/>
        </w:rPr>
        <w:lastRenderedPageBreak/>
        <w:drawing>
          <wp:inline distT="0" distB="0" distL="0" distR="0" wp14:anchorId="549D3F62" wp14:editId="71558E57">
            <wp:extent cx="5943600" cy="444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6270"/>
                    </a:xfrm>
                    <a:prstGeom prst="rect">
                      <a:avLst/>
                    </a:prstGeom>
                  </pic:spPr>
                </pic:pic>
              </a:graphicData>
            </a:graphic>
          </wp:inline>
        </w:drawing>
      </w:r>
    </w:p>
    <w:p w14:paraId="65C93EAC" w14:textId="2A87F825" w:rsidR="00711710" w:rsidRDefault="00711710" w:rsidP="00711710">
      <w:pPr>
        <w:pStyle w:val="ListParagraph"/>
      </w:pPr>
      <w:r>
        <w:t>Figure 7: Example of Resource-constrained scheduling</w:t>
      </w:r>
    </w:p>
    <w:p w14:paraId="3D476F1F" w14:textId="787EBD44" w:rsidR="0025096F" w:rsidRDefault="0025096F" w:rsidP="00711710">
      <w:pPr>
        <w:pStyle w:val="ListParagraph"/>
      </w:pPr>
    </w:p>
    <w:p w14:paraId="312FE512" w14:textId="68DCE554" w:rsidR="0025096F" w:rsidRPr="00711710" w:rsidRDefault="0025096F" w:rsidP="00711710">
      <w:pPr>
        <w:pStyle w:val="ListParagraph"/>
      </w:pPr>
      <w:r>
        <w:t xml:space="preserve">To use TC scheduling: we first apply the ASAP and ALAP scheduling algorithms </w:t>
      </w:r>
      <w:bookmarkStart w:id="0" w:name="_GoBack"/>
      <w:bookmarkEnd w:id="0"/>
    </w:p>
    <w:p w14:paraId="6EB1E7B9" w14:textId="5651875E" w:rsidR="001F5083" w:rsidRDefault="001F5083" w:rsidP="00711710"/>
    <w:sectPr w:rsidR="001F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TenLTStd-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59E"/>
    <w:multiLevelType w:val="hybridMultilevel"/>
    <w:tmpl w:val="0318F048"/>
    <w:lvl w:ilvl="0" w:tplc="82FC7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6666A3"/>
    <w:multiLevelType w:val="multilevel"/>
    <w:tmpl w:val="FB5A3CB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7DD1023"/>
    <w:multiLevelType w:val="hybridMultilevel"/>
    <w:tmpl w:val="0E6A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71B28"/>
    <w:multiLevelType w:val="hybridMultilevel"/>
    <w:tmpl w:val="DA0CADAC"/>
    <w:lvl w:ilvl="0" w:tplc="41AA7D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023449"/>
    <w:multiLevelType w:val="hybridMultilevel"/>
    <w:tmpl w:val="B18E09D8"/>
    <w:lvl w:ilvl="0" w:tplc="A49ED9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C4"/>
    <w:rsid w:val="00161B6E"/>
    <w:rsid w:val="001F5083"/>
    <w:rsid w:val="0025096F"/>
    <w:rsid w:val="0027003F"/>
    <w:rsid w:val="004453C4"/>
    <w:rsid w:val="00564B3E"/>
    <w:rsid w:val="005D41AB"/>
    <w:rsid w:val="006B237E"/>
    <w:rsid w:val="00711710"/>
    <w:rsid w:val="0074073A"/>
    <w:rsid w:val="007663A4"/>
    <w:rsid w:val="00785BF7"/>
    <w:rsid w:val="007C424A"/>
    <w:rsid w:val="00824C56"/>
    <w:rsid w:val="00BB53EA"/>
    <w:rsid w:val="00E05BA5"/>
    <w:rsid w:val="00E4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03DD"/>
  <w15:chartTrackingRefBased/>
  <w15:docId w15:val="{A54E3666-9473-4AB9-9049-9AE557A1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C4"/>
    <w:pPr>
      <w:ind w:left="720"/>
      <w:contextualSpacing/>
    </w:pPr>
  </w:style>
  <w:style w:type="character" w:customStyle="1" w:styleId="fontstyle01">
    <w:name w:val="fontstyle01"/>
    <w:basedOn w:val="DefaultParagraphFont"/>
    <w:rsid w:val="007C424A"/>
    <w:rPr>
      <w:rFonts w:ascii="TimesTenLTStd-Roman" w:hAnsi="TimesTe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Hoàng Phúc</dc:creator>
  <cp:keywords/>
  <dc:description/>
  <cp:lastModifiedBy>Nguyễn Phan Hoàng Phúc</cp:lastModifiedBy>
  <cp:revision>14</cp:revision>
  <dcterms:created xsi:type="dcterms:W3CDTF">2019-07-25T10:15:00Z</dcterms:created>
  <dcterms:modified xsi:type="dcterms:W3CDTF">2019-07-26T10:37:00Z</dcterms:modified>
</cp:coreProperties>
</file>