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4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BÁO CÁO DOANH THU BÁN HÀNG</w:t>
      </w:r>
    </w:p>
    <w:p>
      <w:pPr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ngày: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{Ngày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ắt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ầu:}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ab/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ế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n ngày: {Ngày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ết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úc:}</w:t>
      </w:r>
    </w:p>
    <w:p>
      <w:pPr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Sách bán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y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t: {Sách bán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ạy nhất:}</w:t>
      </w:r>
    </w:p>
    <w:p>
      <w:pPr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ổ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ng doanh thu: {T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  <w:t xml:space="preserve">ổng Doanh Thu:}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