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spacing w:before="0" w:after="240" w:line="36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40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BÁO CÁO TH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Ố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NG KÊ D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Ữ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 LI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Ệ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U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ừ ng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ày: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03/01/2025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Đ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ến ng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ày: 07/01/2025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Sách bán ch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ạy nhất: {sachBanChay.TenSach} - {sachBanChay.TongSoLuongBan:C}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ể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 lo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ạ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i bán ch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ạ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y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ấ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{theLoaiBanChay.TenTL} - {theLoaiBanChay.TongDoanhThu:C}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Nhân viên bán hàng 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ố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ấ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{nhanVienXuatSac.TenNhanVien} - {nhanVienXuatSac.TongDoanhThu:C}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Nhân viên bán hàng 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ệ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ấ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t: {nhanVienTeNhat.TenNhanVien} - {nhanVienTeNhat.TongDoanhThu:C}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2025-01-06T04:55:21Z</dcterms:created>
  <dcterms:modified xsi:type="dcterms:W3CDTF">2025-01-06T04:55:21Z</dcterms:modified>
</cp:coreProperties>
</file>