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BA9162">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jc w:val="center"/>
        <w:textAlignment w:val="auto"/>
        <w:outlineLvl w:val="0"/>
        <w:rPr>
          <w:rFonts w:hint="default" w:ascii="Times New Roman" w:hAnsi="Times New Roman"/>
          <w:b w:val="0"/>
          <w:bCs w:val="0"/>
          <w:sz w:val="26"/>
          <w:szCs w:val="26"/>
          <w:lang w:val="en-US"/>
        </w:rPr>
      </w:pPr>
      <w:bookmarkStart w:id="0" w:name="_Toc3551"/>
      <w:bookmarkStart w:id="1" w:name="_Toc5311"/>
      <w:bookmarkStart w:id="2" w:name="_Toc6521"/>
      <w:bookmarkStart w:id="3" w:name="_Toc2117"/>
      <w:r>
        <w:rPr>
          <w:rFonts w:hint="default" w:ascii="Times New Roman" w:hAnsi="Times New Roman"/>
          <w:b/>
          <w:bCs/>
          <w:sz w:val="32"/>
          <w:szCs w:val="32"/>
          <w:lang w:val="en-US"/>
        </w:rPr>
        <w:t>KẾT LUẬN</w:t>
      </w:r>
      <w:bookmarkEnd w:id="0"/>
      <w:bookmarkEnd w:id="1"/>
      <w:bookmarkEnd w:id="2"/>
      <w:bookmarkEnd w:id="3"/>
    </w:p>
    <w:p w14:paraId="32DC25B0">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Trong bối cảnh công nghệ số phát triển mạnh mẽ, đặc biệt trong lĩnh vực thương mại điện tử và y tế, việc xây dựng một hệ thống bán thuốc trực tuyến thông minh là một hướng đi có ý nghĩa thực tiễn cao. Đề tài “Xây dựng website Medicine Shop sử dụng Vibe Engineering và Generative AI” đã tập trung nghiên cứu và đề xuất một mô hình hệ thống hiện đại, kết hợp giữa trí tuệ nhân tạo và kiến trúc phần mềm tiên tiến.</w:t>
      </w:r>
    </w:p>
    <w:p w14:paraId="00CC3AE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Kết quả của đề tài đã xây dựng được một hệ thống hoàn chỉnh dựa trên kiến trúc Microservices, bao gồm các thành phần như API Gateway, Auth Service, Product Service, Order Service và AI Service. Mô hình này giúp hệ thống có khả năng mở rộng, dễ bảo trì và phù hợp với các ứng dụng thực tế quy mô lớn. Đồng thời, việc áp dụng Generative AI thông qua mô hình Multi-Agent đã góp phần nâng cao khả năng tư vấn và hỗ trợ người dùng, mang lại trải nghiệm tương tác thông minh và linh hoạt hơn.</w:t>
      </w:r>
    </w:p>
    <w:p w14:paraId="2AD3B34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Bên cạnh đó, phương pháp Vibe Engineering với việc sử dụng các AI Agent trong từng giai đoạn phát triển đã cho thấy tiềm năng trong việc tự động hóa quy trình xây dựng phần mềm, từ phân tích yêu cầu đến triển khai hệ thống. Tuy nhiên, đề tài vẫn tồn tại một số hạn chế như độ chính xác của AI trong lĩnh vực y tế chưa thể đảm bảo tuyệt đối và các thách thức trong việc triển khai hệ thống phân tán.</w:t>
      </w:r>
    </w:p>
    <w:p w14:paraId="4BC641A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sectPr>
          <w:pgSz w:w="11906" w:h="16838"/>
          <w:pgMar w:top="1134" w:right="1134" w:bottom="1134" w:left="1701" w:header="720" w:footer="720" w:gutter="0"/>
          <w:cols w:space="720" w:num="1"/>
          <w:rtlGutter w:val="0"/>
          <w:docGrid w:linePitch="360" w:charSpace="0"/>
        </w:sectPr>
      </w:pPr>
      <w:r>
        <w:rPr>
          <w:rFonts w:hint="default" w:ascii="Times New Roman" w:hAnsi="Times New Roman"/>
          <w:b w:val="0"/>
          <w:bCs w:val="0"/>
          <w:sz w:val="26"/>
          <w:szCs w:val="26"/>
          <w:lang w:val="en-US"/>
        </w:rPr>
        <w:t>Trong tương lai, hệ thống có thể được cải tiến bằng cách nâng cao chất lượng mô hình AI, tăng cường bảo mật và mở rộng thêm các chức năng thực tế. Nhìn chung, đề tài đã đạt được mục tiêu đề ra và góp phần minh họa rõ ràng cho xu hướng kết hợp giữa Generative AI và kiến trúc Microservices trong phát triển hệ thống hiện đại.</w:t>
      </w:r>
      <w:bookmarkStart w:id="4" w:name="_GoBack"/>
      <w:bookmarkEnd w:id="4"/>
    </w:p>
    <w:p w14:paraId="28A61F89"/>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304D26"/>
    <w:rsid w:val="01304D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2026-04-17T08:07:00Z</dcterms:created>
  <dc:creator>huynh</dc:creator>
  <cp:lastModifiedBy>huynh</cp:lastModifiedBy>
  <dcterms:modified xsi:type="dcterms:W3CDTF">2026-04-17T08:08:43Z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603F343910414BE6AE57E8FB7F9EE47E_11</vt:lpwstr>
  </property>
  <property fmtid="{D5CDD505-2E9C-101B-9397-08002B2CF9AE}" pid="4" name="KSOTemplateDocerSaveRecord">
    <vt:lpwstr>eyJoZGlkIjoiMThlOTIwMWNmMTZjYzM0OWJhMjg3NjQxZTk2OTIwMmUiLCJ1c2VySWQiOiI4ODEzNjc0MjkxNDQwIn0=</vt:lpwstr>
  </property>
</Properties>
</file>