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2A37"/>
          <w:sz w:val="44"/>
          <w:szCs w:val="44"/>
          <w:rFonts w:ascii="Calibri" w:cs="Calibri" w:eastAsia="Calibri" w:hAnsi="Calibri"/>
        </w:rPr>
        <w:t xml:space="preserve">Kịch bản pitch Order Rescue v3 (6 phút + 2 phút hỏi đáp)</w:t>
      </w:r>
    </w:p>
    <w:p>
      <w:pPr>
        <w:spacing w:after="110" w:line="276"/>
      </w:pPr>
      <w:r>
        <w:rPr>
          <w:color w:val="1F2A37"/>
          <w:sz w:val="22"/>
          <w:szCs w:val="22"/>
          <w:rFonts w:ascii="Calibri" w:cs="Calibri" w:eastAsia="Calibri" w:hAnsi="Calibri"/>
        </w:rPr>
        <w:t xml:space="preserve">Khớp với </w:t>
      </w:r>
      <w:r>
        <w:rPr>
          <w:color w:val="1F2A37"/>
          <w:sz w:val="20"/>
          <w:szCs w:val="20"/>
          <w:rFonts w:ascii="Consolas" w:cs="Consolas" w:eastAsia="Consolas" w:hAnsi="Consolas"/>
        </w:rPr>
        <w:t xml:space="preserve">Order_Rescue_Pitch_Deck.pptx</w:t>
      </w:r>
      <w:r>
        <w:rPr>
          <w:color w:val="1F2A37"/>
          <w:sz w:val="22"/>
          <w:szCs w:val="22"/>
          <w:rFonts w:ascii="Calibri" w:cs="Calibri" w:eastAsia="Calibri" w:hAnsi="Calibri"/>
        </w:rPr>
        <w:t xml:space="preserve"> (12 slide: 9 chính, 3 backup). Cập nhật sau buổi họp nhóm 29/10. Người nghe là manager, không phải kỹ sư. Nói bằng ngôn ngữ đơn giản, để thuật ngữ kỹ thuật cho phần hỏi đáp. Lời nói trên sân khấu bằng tiếng Anh theo bản EN.</w:t>
      </w:r>
    </w:p>
    <w:p>
      <w:pPr>
        <w:pStyle w:val="Heading1"/>
        <w:keepNext/>
        <w:spacing w:before="360" w:after="140"/>
      </w:pPr>
      <w:r>
        <w:rPr>
          <w:b/>
          <w:bCs/>
          <w:color w:val="0E5E6F"/>
          <w:sz w:val="32"/>
          <w:szCs w:val="32"/>
          <w:rFonts w:ascii="Calibri" w:cs="Calibri" w:eastAsia="Calibri" w:hAnsi="Calibri"/>
        </w:rPr>
        <w:t xml:space="preserve">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2"/>
        <w:gridCol w:w="1521"/>
        <w:gridCol w:w="6765"/>
      </w:tblGrid>
      <w:tr>
        <w:trPr>
          <w:cantSplit/>
          <w:tblHeader/>
        </w:trPr>
        <w:tc>
          <w:tcPr>
            <w:tcW w:type="dxa" w:w="1352"/>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b/>
                <w:bCs/>
                <w:color w:val="1F2A37"/>
                <w:sz w:val="20"/>
                <w:szCs w:val="20"/>
                <w:rFonts w:ascii="Calibri" w:cs="Calibri" w:eastAsia="Calibri" w:hAnsi="Calibri"/>
              </w:rPr>
              <w:t xml:space="preserve">Slide</w:t>
            </w:r>
          </w:p>
        </w:tc>
        <w:tc>
          <w:tcPr>
            <w:tcW w:type="dxa" w:w="1521"/>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b/>
                <w:bCs/>
                <w:color w:val="1F2A37"/>
                <w:sz w:val="20"/>
                <w:szCs w:val="20"/>
                <w:rFonts w:ascii="Calibri" w:cs="Calibri" w:eastAsia="Calibri" w:hAnsi="Calibri"/>
              </w:rPr>
              <w:t xml:space="preserve">Thời gian</w:t>
            </w:r>
          </w:p>
        </w:tc>
        <w:tc>
          <w:tcPr>
            <w:tcW w:type="dxa" w:w="6765"/>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b/>
                <w:bCs/>
                <w:color w:val="1F2A37"/>
                <w:sz w:val="20"/>
                <w:szCs w:val="20"/>
                <w:rFonts w:ascii="Calibri" w:cs="Calibri" w:eastAsia="Calibri" w:hAnsi="Calibri"/>
              </w:rPr>
              <w:t xml:space="preserve">Nội dung</w:t>
            </w:r>
          </w:p>
        </w:tc>
      </w:tr>
      <w:tr>
        <w:trPr>
          <w:cantSplit/>
          <w:tblHeader w:val="false"/>
        </w:trPr>
        <w:tc>
          <w:tcPr>
            <w:tcW w:type="dxa" w:w="1352"/>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1</w:t>
            </w:r>
          </w:p>
        </w:tc>
        <w:tc>
          <w:tcPr>
            <w:tcW w:type="dxa" w:w="1521"/>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0:00-0:15</w:t>
            </w:r>
          </w:p>
        </w:tc>
        <w:tc>
          <w:tcPr>
            <w:tcW w:type="dxa" w:w="6765"/>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Bìa</w:t>
            </w:r>
          </w:p>
        </w:tc>
      </w:tr>
      <w:tr>
        <w:trPr>
          <w:cantSplit/>
          <w:tblHeader w:val="false"/>
        </w:trPr>
        <w:tc>
          <w:tcPr>
            <w:tcW w:type="dxa" w:w="1352"/>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2</w:t>
            </w:r>
          </w:p>
        </w:tc>
        <w:tc>
          <w:tcPr>
            <w:tcW w:type="dxa" w:w="1521"/>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0:15-0:55</w:t>
            </w:r>
          </w:p>
        </w:tc>
        <w:tc>
          <w:tcPr>
            <w:tcW w:type="dxa" w:w="6765"/>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Vì sao bài toán đáng giải (số liệu của Hải)</w:t>
            </w:r>
          </w:p>
        </w:tc>
      </w:tr>
      <w:tr>
        <w:trPr>
          <w:cantSplit/>
          <w:tblHeader w:val="false"/>
        </w:trPr>
        <w:tc>
          <w:tcPr>
            <w:tcW w:type="dxa" w:w="1352"/>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3</w:t>
            </w:r>
          </w:p>
        </w:tc>
        <w:tc>
          <w:tcPr>
            <w:tcW w:type="dxa" w:w="1521"/>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0:55-1:25</w:t>
            </w:r>
          </w:p>
        </w:tc>
        <w:tc>
          <w:tcPr>
            <w:tcW w:type="dxa" w:w="6765"/>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Vấn đề</w:t>
            </w:r>
          </w:p>
        </w:tc>
      </w:tr>
      <w:tr>
        <w:trPr>
          <w:cantSplit/>
          <w:tblHeader w:val="false"/>
        </w:trPr>
        <w:tc>
          <w:tcPr>
            <w:tcW w:type="dxa" w:w="1352"/>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4</w:t>
            </w:r>
          </w:p>
        </w:tc>
        <w:tc>
          <w:tcPr>
            <w:tcW w:type="dxa" w:w="1521"/>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1:25-2:15</w:t>
            </w:r>
          </w:p>
        </w:tc>
        <w:tc>
          <w:tcPr>
            <w:tcW w:type="dxa" w:w="6765"/>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Giải pháp 4 bước</w:t>
            </w:r>
          </w:p>
        </w:tc>
      </w:tr>
      <w:tr>
        <w:trPr>
          <w:cantSplit/>
          <w:tblHeader w:val="false"/>
        </w:trPr>
        <w:tc>
          <w:tcPr>
            <w:tcW w:type="dxa" w:w="1352"/>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5</w:t>
            </w:r>
          </w:p>
        </w:tc>
        <w:tc>
          <w:tcPr>
            <w:tcW w:type="dxa" w:w="1521"/>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2:15-2:45</w:t>
            </w:r>
          </w:p>
        </w:tc>
        <w:tc>
          <w:tcPr>
            <w:tcW w:type="dxa" w:w="6765"/>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Niềm tin: AI gợi ý, luật quyết định</w:t>
            </w:r>
          </w:p>
        </w:tc>
      </w:tr>
      <w:tr>
        <w:trPr>
          <w:cantSplit/>
          <w:tblHeader w:val="false"/>
        </w:trPr>
        <w:tc>
          <w:tcPr>
            <w:tcW w:type="dxa" w:w="1352"/>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6</w:t>
            </w:r>
          </w:p>
        </w:tc>
        <w:tc>
          <w:tcPr>
            <w:tcW w:type="dxa" w:w="1521"/>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2:45-3:25</w:t>
            </w:r>
          </w:p>
        </w:tc>
        <w:tc>
          <w:tcPr>
            <w:tcW w:type="dxa" w:w="6765"/>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Cách dùng Codex</w:t>
            </w:r>
          </w:p>
        </w:tc>
      </w:tr>
      <w:tr>
        <w:trPr>
          <w:cantSplit/>
          <w:tblHeader w:val="false"/>
        </w:trPr>
        <w:tc>
          <w:tcPr>
            <w:tcW w:type="dxa" w:w="1352"/>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7</w:t>
            </w:r>
          </w:p>
        </w:tc>
        <w:tc>
          <w:tcPr>
            <w:tcW w:type="dxa" w:w="1521"/>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3:25-3:45</w:t>
            </w:r>
          </w:p>
        </w:tc>
        <w:tc>
          <w:tcPr>
            <w:tcW w:type="dxa" w:w="6765"/>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Khai báo: làm trước và làm trong ngày</w:t>
            </w:r>
          </w:p>
        </w:tc>
      </w:tr>
      <w:tr>
        <w:trPr>
          <w:cantSplit/>
          <w:tblHeader w:val="false"/>
        </w:trPr>
        <w:tc>
          <w:tcPr>
            <w:tcW w:type="dxa" w:w="1352"/>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8</w:t>
            </w:r>
          </w:p>
        </w:tc>
        <w:tc>
          <w:tcPr>
            <w:tcW w:type="dxa" w:w="1521"/>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3:45-5:45</w:t>
            </w:r>
          </w:p>
        </w:tc>
        <w:tc>
          <w:tcPr>
            <w:tcW w:type="dxa" w:w="6765"/>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Demo trực tiếp</w:t>
            </w:r>
          </w:p>
        </w:tc>
      </w:tr>
      <w:tr>
        <w:trPr>
          <w:cantSplit/>
          <w:tblHeader w:val="false"/>
        </w:trPr>
        <w:tc>
          <w:tcPr>
            <w:tcW w:type="dxa" w:w="1352"/>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9</w:t>
            </w:r>
          </w:p>
        </w:tc>
        <w:tc>
          <w:tcPr>
            <w:tcW w:type="dxa" w:w="1521"/>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5:45-6:00</w:t>
            </w:r>
          </w:p>
        </w:tc>
        <w:tc>
          <w:tcPr>
            <w:tcW w:type="dxa" w:w="6765"/>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b w:val="false"/>
                <w:bCs w:val="false"/>
                <w:color w:val="1F2A37"/>
                <w:sz w:val="20"/>
                <w:szCs w:val="20"/>
                <w:rFonts w:ascii="Calibri" w:cs="Calibri" w:eastAsia="Calibri" w:hAnsi="Calibri"/>
              </w:rPr>
              <w:t xml:space="preserve">Tác động và bước tiếp theo</w:t>
            </w:r>
          </w:p>
        </w:tc>
      </w:tr>
    </w:tbl>
    <w:p>
      <w:pPr>
        <w:spacing w:after="100"/>
      </w:pPr>
    </w:p>
    <w:p>
      <w:pPr>
        <w:pStyle w:val="Heading1"/>
        <w:keepNext/>
        <w:spacing w:before="360" w:after="140"/>
      </w:pPr>
      <w:r>
        <w:rPr>
          <w:b/>
          <w:bCs/>
          <w:color w:val="0E5E6F"/>
          <w:sz w:val="32"/>
          <w:szCs w:val="32"/>
          <w:rFonts w:ascii="Calibri" w:cs="Calibri" w:eastAsia="Calibri" w:hAnsi="Calibri"/>
        </w:rPr>
        <w:t xml:space="preserve">Ý chính từng slide</w:t>
      </w:r>
    </w:p>
    <w:p>
      <w:pPr>
        <w:pStyle w:val="ListParagraph"/>
        <w:numPr>
          <w:ilvl w:val="0"/>
          <w:numId w:val="2"/>
        </w:numPr>
        <w:spacing w:after="70" w:line="264"/>
      </w:pPr>
      <w:r>
        <w:rPr>
          <w:b/>
          <w:bCs/>
          <w:color w:val="1F2A37"/>
          <w:sz w:val="22"/>
          <w:szCs w:val="22"/>
          <w:rFonts w:ascii="Calibri" w:cs="Calibri" w:eastAsia="Calibri" w:hAnsi="Calibri"/>
        </w:rPr>
        <w:t xml:space="preserve">Bìa:</w:t>
      </w:r>
      <w:r>
        <w:rPr>
          <w:color w:val="1F2A37"/>
          <w:sz w:val="22"/>
          <w:szCs w:val="22"/>
          <w:rFonts w:ascii="Calibri" w:cs="Calibri" w:eastAsia="Calibri" w:hAnsi="Calibri"/>
        </w:rPr>
        <w:t xml:space="preserve"> giới thiệu 4 người; Order Rescue giúp Ops hiểu vì sao giao thất bại và nên làm gì; chỉ gợi ý, không tự hành động; dữ liệu giả lập.</w:t>
      </w:r>
    </w:p>
    <w:p>
      <w:pPr>
        <w:pStyle w:val="ListParagraph"/>
        <w:numPr>
          <w:ilvl w:val="0"/>
          <w:numId w:val="2"/>
        </w:numPr>
        <w:spacing w:after="70" w:line="264"/>
      </w:pPr>
      <w:r>
        <w:rPr>
          <w:b/>
          <w:bCs/>
          <w:color w:val="1F2A37"/>
          <w:sz w:val="22"/>
          <w:szCs w:val="22"/>
          <w:rFonts w:ascii="Calibri" w:cs="Calibri" w:eastAsia="Calibri" w:hAnsi="Calibri"/>
        </w:rPr>
        <w:t xml:space="preserve">Số liệu:</w:t>
      </w:r>
      <w:r>
        <w:rPr>
          <w:color w:val="1F2A37"/>
          <w:sz w:val="22"/>
          <w:szCs w:val="22"/>
          <w:rFonts w:ascii="Calibri" w:cs="Calibri" w:eastAsia="Calibri" w:hAnsi="Calibri"/>
        </w:rPr>
        <w:t xml:space="preserve"> Hải cung cấp: số liệu vận hành Shopee, một case study bên ngoài, rồi câu "vì vậy chúng tôi xây giải pháp này". Chưa có số thì xóa slide, không bịa.</w:t>
      </w:r>
    </w:p>
    <w:p>
      <w:pPr>
        <w:pStyle w:val="ListParagraph"/>
        <w:numPr>
          <w:ilvl w:val="0"/>
          <w:numId w:val="2"/>
        </w:numPr>
        <w:spacing w:after="70" w:line="264"/>
      </w:pPr>
      <w:r>
        <w:rPr>
          <w:b/>
          <w:bCs/>
          <w:color w:val="1F2A37"/>
          <w:sz w:val="22"/>
          <w:szCs w:val="22"/>
          <w:rFonts w:ascii="Calibri" w:cs="Calibri" w:eastAsia="Calibri" w:hAnsi="Calibri"/>
        </w:rPr>
        <w:t xml:space="preserve">Vấn đề:</w:t>
      </w:r>
      <w:r>
        <w:rPr>
          <w:color w:val="1F2A37"/>
          <w:sz w:val="22"/>
          <w:szCs w:val="22"/>
          <w:rFonts w:ascii="Calibri" w:cs="Calibri" w:eastAsia="Calibri" w:hAnsi="Calibri"/>
        </w:rPr>
        <w:t xml:space="preserve"> Ops chỉ thấy mã trạng thái. "Người nhận vắng" có thể là đi làm, sai mốc, tắt máy, hoặc tuyến bị gián đoạn. Đoán sai thì tốn chuyến hoặc mất đơn, và không ai ghi lại lý do.</w:t>
      </w:r>
    </w:p>
    <w:p>
      <w:pPr>
        <w:pStyle w:val="ListParagraph"/>
        <w:numPr>
          <w:ilvl w:val="0"/>
          <w:numId w:val="2"/>
        </w:numPr>
        <w:spacing w:after="70" w:line="264"/>
      </w:pPr>
      <w:r>
        <w:rPr>
          <w:b/>
          <w:bCs/>
          <w:color w:val="1F2A37"/>
          <w:sz w:val="22"/>
          <w:szCs w:val="22"/>
          <w:rFonts w:ascii="Calibri" w:cs="Calibri" w:eastAsia="Calibri" w:hAnsi="Calibri"/>
        </w:rPr>
        <w:t xml:space="preserve">Giải pháp:</w:t>
      </w:r>
      <w:r>
        <w:rPr>
          <w:color w:val="1F2A37"/>
          <w:sz w:val="22"/>
          <w:szCs w:val="22"/>
          <w:rFonts w:ascii="Calibri" w:cs="Calibri" w:eastAsia="Calibri" w:hAnsi="Calibri"/>
        </w:rPr>
        <w:t xml:space="preserve"> đọc ca, hỏi buyer đúng một câu (chỉ khi thiếu thông tin), kiểm tra bằng luật, đưa Ops khuyến nghị kèm bằng chứng. Hiện tại bộ đánh giá theo luật đóng vai AI; LLM là bước tiếp theo.</w:t>
      </w:r>
    </w:p>
    <w:p>
      <w:pPr>
        <w:pStyle w:val="ListParagraph"/>
        <w:numPr>
          <w:ilvl w:val="0"/>
          <w:numId w:val="2"/>
        </w:numPr>
        <w:spacing w:after="70" w:line="264"/>
      </w:pPr>
      <w:r>
        <w:rPr>
          <w:b/>
          <w:bCs/>
          <w:color w:val="1F2A37"/>
          <w:sz w:val="22"/>
          <w:szCs w:val="22"/>
          <w:rFonts w:ascii="Calibri" w:cs="Calibri" w:eastAsia="Calibri" w:hAnsi="Calibri"/>
        </w:rPr>
        <w:t xml:space="preserve">Niềm tin:</w:t>
      </w:r>
      <w:r>
        <w:rPr>
          <w:color w:val="1F2A37"/>
          <w:sz w:val="22"/>
          <w:szCs w:val="22"/>
          <w:rFonts w:ascii="Calibri" w:cs="Calibri" w:eastAsia="Calibri" w:hAnsi="Calibri"/>
        </w:rPr>
        <w:t xml:space="preserve"> AI gợi ý, luật quyết định. Tự tin cao cũng không vượt luật. Im lặng không phải từ chối. Ghi chú shipper không phải bằng chứng. AI không đổi địa chỉ hay hoàn tiền.</w:t>
      </w:r>
    </w:p>
    <w:p>
      <w:pPr>
        <w:pStyle w:val="ListParagraph"/>
        <w:numPr>
          <w:ilvl w:val="0"/>
          <w:numId w:val="2"/>
        </w:numPr>
        <w:spacing w:after="70" w:line="264"/>
      </w:pPr>
      <w:r>
        <w:rPr>
          <w:b/>
          <w:bCs/>
          <w:color w:val="1F2A37"/>
          <w:sz w:val="22"/>
          <w:szCs w:val="22"/>
          <w:rFonts w:ascii="Calibri" w:cs="Calibri" w:eastAsia="Calibri" w:hAnsi="Calibri"/>
        </w:rPr>
        <w:t xml:space="preserve">Codex:</w:t>
      </w:r>
      <w:r>
        <w:rPr>
          <w:color w:val="1F2A37"/>
          <w:sz w:val="22"/>
          <w:szCs w:val="22"/>
          <w:rFonts w:ascii="Calibri" w:cs="Calibri" w:eastAsia="Calibri" w:hAnsi="Calibri"/>
        </w:rPr>
        <w:t xml:space="preserve"> chỉ nói: ứng dụng demo, test, data model, business rule và 30 test case. Quy trình: luật và case trước, rồi build, rồi test. Không nói thêm.</w:t>
      </w:r>
    </w:p>
    <w:p>
      <w:pPr>
        <w:pStyle w:val="ListParagraph"/>
        <w:numPr>
          <w:ilvl w:val="0"/>
          <w:numId w:val="2"/>
        </w:numPr>
        <w:spacing w:after="70" w:line="264"/>
      </w:pPr>
      <w:r>
        <w:rPr>
          <w:b/>
          <w:bCs/>
          <w:color w:val="1F2A37"/>
          <w:sz w:val="22"/>
          <w:szCs w:val="22"/>
          <w:rFonts w:ascii="Calibri" w:cs="Calibri" w:eastAsia="Calibri" w:hAnsi="Calibri"/>
        </w:rPr>
        <w:t xml:space="preserve">Khai báo:</w:t>
      </w:r>
      <w:r>
        <w:rPr>
          <w:color w:val="1F2A37"/>
          <w:sz w:val="22"/>
          <w:szCs w:val="22"/>
          <w:rFonts w:ascii="Calibri" w:cs="Calibri" w:eastAsia="Calibri" w:hAnsi="Calibri"/>
        </w:rPr>
        <w:t xml:space="preserve"> trước hackathon: data model, rule, 30 case, prototype đầu tiên. Trong ngày: điền theo bản khai báo 5 giờ chiều. Phải khớp tuyệt đối.</w:t>
      </w:r>
    </w:p>
    <w:p>
      <w:pPr>
        <w:pStyle w:val="ListParagraph"/>
        <w:numPr>
          <w:ilvl w:val="0"/>
          <w:numId w:val="2"/>
        </w:numPr>
        <w:spacing w:after="70" w:line="264"/>
      </w:pPr>
      <w:r>
        <w:rPr>
          <w:b/>
          <w:bCs/>
          <w:color w:val="1F2A37"/>
          <w:sz w:val="22"/>
          <w:szCs w:val="22"/>
          <w:rFonts w:ascii="Calibri" w:cs="Calibri" w:eastAsia="Calibri" w:hAnsi="Calibri"/>
        </w:rPr>
        <w:t xml:space="preserve">Demo (2 phút, chạy thật):</w:t>
      </w:r>
      <w:r>
        <w:rPr>
          <w:color w:val="1F2A37"/>
          <w:sz w:val="22"/>
          <w:szCs w:val="22"/>
          <w:rFonts w:ascii="Calibri" w:cs="Calibri" w:eastAsia="Calibri" w:hAnsi="Calibri"/>
        </w:rPr>
        <w:t xml:space="preserve"> OR-SYN-001 xem bằng chứng và đánh giá; bấm "Áp dụng phản hồi người mua đã chuẩn bị" xem đánh giá lại; OR-SYN-003 (đổi địa chỉ) bị chặn và chuyển cho người. Một câu chú thích: app, luật, test là thật; đơn, ghi chú, phản hồi là giả lập; không kết nối Shopee hay SPX.</w:t>
      </w:r>
    </w:p>
    <w:p>
      <w:pPr>
        <w:pStyle w:val="ListParagraph"/>
        <w:numPr>
          <w:ilvl w:val="0"/>
          <w:numId w:val="2"/>
        </w:numPr>
        <w:spacing w:after="70" w:line="264"/>
      </w:pPr>
      <w:r>
        <w:rPr>
          <w:b/>
          <w:bCs/>
          <w:color w:val="1F2A37"/>
          <w:sz w:val="22"/>
          <w:szCs w:val="22"/>
          <w:rFonts w:ascii="Calibri" w:cs="Calibri" w:eastAsia="Calibri" w:hAnsi="Calibri"/>
        </w:rPr>
        <w:t xml:space="preserve">Tác động:</w:t>
      </w:r>
      <w:r>
        <w:rPr>
          <w:color w:val="1F2A37"/>
          <w:sz w:val="22"/>
          <w:szCs w:val="22"/>
          <w:rFonts w:ascii="Calibri" w:cs="Calibri" w:eastAsia="Calibri" w:hAnsi="Calibri"/>
        </w:rPr>
        <w:t xml:space="preserve"> đây là giả thuyết, không phải kết quả; không nêu số tiết kiệm. Tiếp theo: nối LLM, chạy 30 case qua bộ đánh giá, thí điểm khi được phép.</w:t>
      </w:r>
    </w:p>
    <w:p>
      <w:pPr>
        <w:pStyle w:val="Heading1"/>
        <w:keepNext/>
        <w:spacing w:before="360" w:after="140"/>
      </w:pPr>
      <w:r>
        <w:rPr>
          <w:b/>
          <w:bCs/>
          <w:color w:val="0E5E6F"/>
          <w:sz w:val="32"/>
          <w:szCs w:val="32"/>
          <w:rFonts w:ascii="Calibri" w:cs="Calibri" w:eastAsia="Calibri" w:hAnsi="Calibri"/>
        </w:rPr>
        <w:t xml:space="preserve">Hỏi đáp và điều không được nói</w:t>
      </w:r>
    </w:p>
    <w:p>
      <w:pPr>
        <w:spacing w:after="110" w:line="276"/>
      </w:pPr>
      <w:r>
        <w:rPr>
          <w:color w:val="1F2A37"/>
          <w:sz w:val="22"/>
          <w:szCs w:val="22"/>
          <w:rFonts w:ascii="Calibri" w:cs="Calibri" w:eastAsia="Calibri" w:hAnsi="Calibri"/>
        </w:rPr>
        <w:t xml:space="preserve">Dùng bảng trả lời ở bản EN (</w:t>
      </w:r>
      <w:r>
        <w:rPr>
          <w:color w:val="1F2A37"/>
          <w:sz w:val="20"/>
          <w:szCs w:val="20"/>
          <w:rFonts w:ascii="Consolas" w:cs="Consolas" w:eastAsia="Consolas" w:hAnsi="Consolas"/>
        </w:rPr>
        <w:t xml:space="preserve">pitch_script_v3_en.md</w:t>
      </w:r>
      <w:r>
        <w:rPr>
          <w:color w:val="1F2A37"/>
          <w:sz w:val="22"/>
          <w:szCs w:val="22"/>
          <w:rFonts w:ascii="Calibri" w:cs="Calibri" w:eastAsia="Calibri" w:hAnsi="Calibri"/>
        </w:rPr>
        <w:t xml:space="preserve">). Không nói: đã tích hợp hoặc được Shopee/SPX duyệt, đã đọc dữ liệu thật, độ chính xác trên đơn thật, số tiền tiết kiệm, agent biết nguyên nhân thật chỉ từ một mã trạng thái, Codex làm ra toàn bộ sản phẩm.</w:t>
      </w:r>
    </w:p>
    <w:p>
      <w:pPr>
        <w:pStyle w:val="Heading1"/>
        <w:keepNext/>
        <w:spacing w:before="360" w:after="140"/>
      </w:pPr>
      <w:r>
        <w:rPr>
          <w:b/>
          <w:bCs/>
          <w:color w:val="0E5E6F"/>
          <w:sz w:val="32"/>
          <w:szCs w:val="32"/>
          <w:rFonts w:ascii="Calibri" w:cs="Calibri" w:eastAsia="Calibri" w:hAnsi="Calibri"/>
        </w:rPr>
        <w:t xml:space="preserve">Nếu bị chậm</w:t>
      </w:r>
    </w:p>
    <w:p>
      <w:pPr>
        <w:pStyle w:val="ListParagraph"/>
        <w:numPr>
          <w:ilvl w:val="0"/>
          <w:numId w:val="3"/>
        </w:numPr>
        <w:spacing w:after="60" w:line="264"/>
      </w:pPr>
      <w:r>
        <w:rPr>
          <w:color w:val="1F2A37"/>
          <w:sz w:val="22"/>
          <w:szCs w:val="22"/>
          <w:rFonts w:ascii="Calibri" w:cs="Calibri" w:eastAsia="Calibri" w:hAnsi="Calibri"/>
        </w:rPr>
        <w:t xml:space="preserve">Còn 1 phút trước demo: bỏ slide 7, vào thẳng bước 1 và bước 3 của demo.</w:t>
      </w:r>
    </w:p>
    <w:p>
      <w:pPr>
        <w:pStyle w:val="ListParagraph"/>
        <w:numPr>
          <w:ilvl w:val="0"/>
          <w:numId w:val="3"/>
        </w:numPr>
        <w:spacing w:after="60" w:line="264"/>
      </w:pPr>
      <w:r>
        <w:rPr>
          <w:color w:val="1F2A37"/>
          <w:sz w:val="22"/>
          <w:szCs w:val="22"/>
          <w:rFonts w:ascii="Calibri" w:cs="Calibri" w:eastAsia="Calibri" w:hAnsi="Calibri"/>
        </w:rPr>
        <w:t xml:space="preserve">Hết giờ: chỉ nói câu đầu slide 9 rồi cảm ơn.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270"/>
        <w:sz w:val="16"/>
        <w:szCs w:val="16"/>
        <w:rFonts w:ascii="Calibri" w:cs="Calibri" w:eastAsia="Calibri" w:hAnsi="Calibri"/>
      </w:rPr>
      <w:t xml:space="preserve">Trang </w:t>
    </w:r>
    <w:r>
      <w:rPr>
        <w:color w:val="5B6270"/>
        <w:sz w:val="16"/>
        <w:szCs w:val="16"/>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270"/>
        <w:sz w:val="16"/>
        <w:szCs w:val="16"/>
        <w:rFonts w:ascii="Calibri" w:cs="Calibri" w:eastAsia="Calibri" w:hAnsi="Calibri"/>
      </w:rPr>
      <w:t xml:space="preserve">Order Rescue  |  Kịch bản pitch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6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pitch v3</dc:title>
  <dc:creator>Order Rescue team</dc:creator>
  <cp:lastModifiedBy>Un-named</cp:lastModifiedBy>
  <cp:revision>1</cp:revision>
  <dcterms:created xsi:type="dcterms:W3CDTF">2026-10-30T02:38:45.451Z</dcterms:created>
  <dcterms:modified xsi:type="dcterms:W3CDTF">2026-10-30T02:38:45.452Z</dcterms:modified>
</cp:coreProperties>
</file>

<file path=docProps/custom.xml><?xml version="1.0" encoding="utf-8"?>
<Properties xmlns="http://schemas.openxmlformats.org/officeDocument/2006/custom-properties" xmlns:vt="http://schemas.openxmlformats.org/officeDocument/2006/docPropsVTypes"/>
</file>