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4761"/>
          <w:sz w:val="30"/>
        </w:rPr>
        <w:t>BÁO CÁO THỰC THI KIỂM THỬ PHẦN MỀM COFFEE SHOP POS</w:t>
      </w:r>
    </w:p>
    <w:p>
      <w:pPr>
        <w:spacing w:after="320"/>
        <w:jc w:val="center"/>
      </w:pPr>
      <w:r>
        <w:rPr>
          <w:rFonts w:ascii="Times New Roman" w:hAnsi="Times New Roman"/>
          <w:i/>
          <w:color w:val="555555"/>
          <w:sz w:val="24"/>
        </w:rPr>
        <w:t>MỤC 1.2: TRIỂN KHAI KIỂM THỬ TỰ ĐỘNG CHO PHÂN HỆ BACKEND</w:t>
        <w:br/>
        <w:t>(Tài liệu kỹ thuật chi tiết phục vụ tổng hợp đồ án - Phần Quân thực hiện)</w:t>
      </w:r>
    </w:p>
    <w:p>
      <w:pPr>
        <w:keepNext/>
        <w:spacing w:before="280" w:after="120"/>
      </w:pPr>
      <w:r>
        <w:rPr>
          <w:rFonts w:ascii="Times New Roman" w:hAnsi="Times New Roman"/>
          <w:b/>
          <w:color w:val="0F4761"/>
          <w:sz w:val="28"/>
        </w:rPr>
        <w:t>1.2.1. Đặt vấn đề và Giải pháp thiết kế Bộ điều phối kiểm thử (Test Harness)</w:t>
      </w:r>
    </w:p>
    <w:p>
      <w:pPr>
        <w:spacing w:before="0" w:after="80" w:line="288" w:lineRule="auto"/>
        <w:ind w:left="0"/>
        <w:jc w:val="both"/>
      </w:pPr>
      <w:r>
        <w:rPr>
          <w:rFonts w:ascii="Times New Roman" w:hAnsi="Times New Roman"/>
          <w:sz w:val="26"/>
        </w:rPr>
        <w:t>Trong kiến trúc hệ thống Coffee Shop POS, toàn bộ mã nguồn xử lý logic nghiệp vụ, quản lý đơn hàng, tính toán tài chính và hiện thực các mẫu thiết kế phần mềm (Design Patterns) đều tập trung tại tầng Backend (xây dựng bằng ngôn ngữ Java 17). Nếu chỉ thực hiện kiểm thử thủ công thông qua giao diện người dùng thì rất dễ bỏ sót các nhánh rẽ điều kiện (Branch Coverage), không thể kiểm thử triệt để các tình huống ngoại lệ tại biên, đồng thời chi phí thời gian cho việc kiểm thử hồi quy lặp lại sau mỗi lần sửa mã nguồn là rất lớn.</w:t>
      </w:r>
    </w:p>
    <w:p>
      <w:pPr>
        <w:spacing w:before="0" w:after="80" w:line="288" w:lineRule="auto"/>
        <w:ind w:left="0"/>
        <w:jc w:val="both"/>
      </w:pPr>
      <w:r>
        <w:rPr>
          <w:rFonts w:ascii="Times New Roman" w:hAnsi="Times New Roman"/>
          <w:sz w:val="26"/>
        </w:rPr>
        <w:t>Để phục vụ quá trình kiểm thử hồi quy tự động, liên tục mà vẫn đảm bảo tính độc lập gọn nhẹ (có thể tải về và biên dịch thực thi trực tiếp trên bất kỳ máy tính nào cài sẵn Java JDK 17 mà không bắt buộc phải cài đặt thêm các công cụ quản lý dự án nặng như Maven hay Gradle), thành viên phụ trách Backend (Quân) đã thiết kế và xây dựng bộ điều phối kiểm thử tự động nội bộ gồm các thành phần trọng yếu sau:</w:t>
      </w:r>
    </w:p>
    <w:p>
      <w:pPr>
        <w:spacing w:before="0" w:after="80" w:line="288" w:lineRule="auto"/>
        <w:ind w:left="360"/>
        <w:jc w:val="both"/>
      </w:pPr>
      <w:r>
        <w:rPr>
          <w:rFonts w:ascii="Times New Roman" w:hAnsi="Times New Roman"/>
          <w:b/>
          <w:sz w:val="26"/>
        </w:rPr>
        <w:t xml:space="preserve">• </w:t>
      </w:r>
      <w:r>
        <w:rPr>
          <w:rFonts w:ascii="Times New Roman" w:hAnsi="Times New Roman"/>
          <w:sz w:val="26"/>
        </w:rPr>
        <w:t>Bộ Test Runner độc lập (TestRunner.java): Tự phát triển một bộ chạy kiểm thử tinh gọn, hiện thực các phương thức kiểm chứng logic cốt lõi (assertEquals, assertTrue, assertThrows) tương đương chức năng của JUnit nhưng không kéo theo thư viện phụ thuộc. Toàn bộ 24 ca kiểm thử được thực thi tuần tự, tự động thống kê số bài Pass/Fail và báo cáo kết quả ra màn hình console chỉ trong chưa đầy 0.5 giây.</w:t>
      </w:r>
    </w:p>
    <w:p>
      <w:pPr>
        <w:spacing w:before="0" w:after="80" w:line="288" w:lineRule="auto"/>
        <w:ind w:left="360"/>
        <w:jc w:val="both"/>
      </w:pPr>
      <w:r>
        <w:rPr>
          <w:rFonts w:ascii="Times New Roman" w:hAnsi="Times New Roman"/>
          <w:b/>
          <w:sz w:val="26"/>
        </w:rPr>
        <w:t xml:space="preserve">• </w:t>
      </w:r>
      <w:r>
        <w:rPr>
          <w:rFonts w:ascii="Times New Roman" w:hAnsi="Times New Roman"/>
          <w:sz w:val="26"/>
        </w:rPr>
        <w:t>Phân tách rạch ròi hai mức độ kiểm thử: Xây dựng hai entrypoint riêng biệt là UnitTestRunner.java (chuyên trách bộ 18 Unit Tests cô lập) và IntegrationTestRunner.java (chuyên trách bộ 6 Integration Tests kết nối CSDL), cho phép kích hoạt linh hoạt thông qua các tệp lệnh batch một chạm (test-unit.bat, test-integration.bat, test.bat).</w:t>
      </w:r>
    </w:p>
    <w:p>
      <w:pPr>
        <w:spacing w:before="0" w:after="80" w:line="288" w:lineRule="auto"/>
        <w:ind w:left="360"/>
        <w:jc w:val="both"/>
      </w:pPr>
      <w:r>
        <w:rPr>
          <w:rFonts w:ascii="Times New Roman" w:hAnsi="Times New Roman"/>
          <w:b/>
          <w:sz w:val="26"/>
        </w:rPr>
        <w:t xml:space="preserve">• </w:t>
      </w:r>
      <w:r>
        <w:rPr>
          <w:rFonts w:ascii="Times New Roman" w:hAnsi="Times New Roman"/>
          <w:sz w:val="26"/>
        </w:rPr>
        <w:t>Kỹ thuật cô lập kiểm thử bằng In-Memory Repository: Lớp InMemoryRepository được xây dựng để lưu trữ và quản lý dữ liệu hoàn toàn trên bộ nhớ RAM, phục vụ riêng cho tầng Unit Test. Cơ chế này giúp cô lập 100% logic của tầng Service, loại bỏ hoàn toàn sự phụ thuộc vào trạng thái tệp tin CSDL trên đĩa cứng.</w:t>
      </w:r>
    </w:p>
    <w:p>
      <w:pPr>
        <w:spacing w:before="0" w:after="80" w:line="288" w:lineRule="auto"/>
        <w:ind w:left="360"/>
        <w:jc w:val="both"/>
      </w:pPr>
      <w:r>
        <w:rPr>
          <w:rFonts w:ascii="Times New Roman" w:hAnsi="Times New Roman"/>
          <w:b/>
          <w:sz w:val="26"/>
        </w:rPr>
        <w:t xml:space="preserve">• </w:t>
      </w:r>
      <w:r>
        <w:rPr>
          <w:rFonts w:ascii="Times New Roman" w:hAnsi="Times New Roman"/>
          <w:sz w:val="26"/>
        </w:rPr>
        <w:t>Kỹ thuật giả lập đối tác bên ngoài bằng Stub (FakeFailingGateway): Hiện thực giao diện PaymentGateway để chủ động giả lập kịch bản cổng thanh toán đối tác bị sập/mất kết nối mạng, từ đó kiểm chứng khả năng bắt ngoại lệ của PaymentService mà không cần ngắt mạng internet thật.</w:t>
      </w:r>
    </w:p>
    <w:p>
      <w:pPr>
        <w:spacing w:before="0" w:after="80" w:line="288" w:lineRule="auto"/>
        <w:ind w:left="360"/>
        <w:jc w:val="both"/>
      </w:pPr>
      <w:r>
        <w:rPr>
          <w:rFonts w:ascii="Times New Roman" w:hAnsi="Times New Roman"/>
          <w:b/>
          <w:sz w:val="26"/>
        </w:rPr>
        <w:t xml:space="preserve">• </w:t>
      </w:r>
      <w:r>
        <w:rPr>
          <w:rFonts w:ascii="Times New Roman" w:hAnsi="Times New Roman"/>
          <w:sz w:val="26"/>
        </w:rPr>
        <w:t>Cơ chế CSDL tạm cô lập cho Integration Test: Mỗi bài test tích hợp sẽ tự động sinh một tệp CSDL SQLite riêng biệt bằng hàm File.createTempFile('coffee-shop-pos-test-', '.db') và tự động giải phóng khi hoàn tất (deleteOnExit). Giải pháp này ngăn chặn triệt để hiện tượng xung đột dữ liệu chéo giữa các bài test và không làm ảnh hưởng đến tệp cơ sở dữ liệu pos_data.db chính của ứng dụng.</w:t>
      </w:r>
    </w:p>
    <w:p>
      <w:pPr>
        <w:keepNext/>
        <w:spacing w:before="280" w:after="120"/>
      </w:pPr>
      <w:r>
        <w:rPr>
          <w:rFonts w:ascii="Times New Roman" w:hAnsi="Times New Roman"/>
          <w:b/>
          <w:color w:val="0F4761"/>
          <w:sz w:val="28"/>
        </w:rPr>
        <w:t>1.2.2. Chi tiết các thành phần nghiệp vụ và Design Patterns đưa vào kiểm thử</w:t>
      </w:r>
    </w:p>
    <w:p>
      <w:pPr>
        <w:spacing w:before="0" w:after="80" w:line="288" w:lineRule="auto"/>
        <w:ind w:left="0"/>
        <w:jc w:val="both"/>
      </w:pPr>
      <w:r>
        <w:rPr>
          <w:rFonts w:ascii="Times New Roman" w:hAnsi="Times New Roman"/>
          <w:sz w:val="26"/>
        </w:rPr>
        <w:t>Quân đã thiết kế và triển khai trọn bộ 24 ca kiểm thử tự động hóa, phân bổ chặt chẽ theo hai tầng cấu trúc:</w:t>
      </w:r>
    </w:p>
    <w:p>
      <w:pPr>
        <w:keepNext/>
        <w:spacing w:before="200" w:after="80"/>
      </w:pPr>
      <w:r>
        <w:rPr>
          <w:rFonts w:ascii="Times New Roman" w:hAnsi="Times New Roman"/>
          <w:b/>
          <w:color w:val="1F4E79"/>
          <w:sz w:val="26"/>
        </w:rPr>
        <w:t>A. Bộ kiểm thử đơn vị (Unit Testing - 18 Test Cases từ TC01 đến TC18)</w:t>
      </w:r>
    </w:p>
    <w:p>
      <w:pPr>
        <w:spacing w:before="0" w:after="80" w:line="288" w:lineRule="auto"/>
        <w:ind w:left="0"/>
        <w:jc w:val="both"/>
      </w:pPr>
      <w:r>
        <w:rPr>
          <w:rFonts w:ascii="Times New Roman" w:hAnsi="Times New Roman"/>
          <w:sz w:val="26"/>
        </w:rPr>
        <w:t>Tầng này tập trung kiểm tra tính đúng đắn của từng Class, thuật toán tính toán và logic nội tại của các Design Patterns trong môi trường hoàn toàn cô lập:</w:t>
      </w:r>
    </w:p>
    <w:p>
      <w:pPr>
        <w:spacing w:before="0" w:after="80" w:line="288" w:lineRule="auto"/>
        <w:ind w:left="360"/>
        <w:jc w:val="both"/>
      </w:pPr>
      <w:r>
        <w:rPr>
          <w:rFonts w:ascii="Times New Roman" w:hAnsi="Times New Roman"/>
          <w:b/>
          <w:sz w:val="26"/>
        </w:rPr>
        <w:t xml:space="preserve">1. </w:t>
      </w:r>
      <w:r>
        <w:rPr>
          <w:rFonts w:ascii="Times New Roman" w:hAnsi="Times New Roman"/>
          <w:sz w:val="26"/>
        </w:rPr>
        <w:t>Decorator Pattern (TC02): Kiểm tra công thức tính giá lũy tiến khi bọc liên tiếp các lớp topping và kích cỡ. Đồ uống gốc BaseCoffee (30.000đ) bọc thêm PearlDecorator (+7.000đ) và LargeSizeDecorator (+10.000đ) phải cho ra kết quả chính xác tuyệt đối là 47.000đ.</w:t>
      </w:r>
    </w:p>
    <w:p>
      <w:pPr>
        <w:spacing w:before="0" w:after="80" w:line="288" w:lineRule="auto"/>
        <w:ind w:left="360"/>
        <w:jc w:val="both"/>
      </w:pPr>
      <w:r>
        <w:rPr>
          <w:rFonts w:ascii="Times New Roman" w:hAnsi="Times New Roman"/>
          <w:b/>
          <w:sz w:val="26"/>
        </w:rPr>
        <w:t xml:space="preserve">2. </w:t>
      </w:r>
      <w:r>
        <w:rPr>
          <w:rFonts w:ascii="Times New Roman" w:hAnsi="Times New Roman"/>
          <w:sz w:val="26"/>
        </w:rPr>
        <w:t>Strategy Pattern (TC03): Kiểm tra việc gán động chiến lược chiết khấu PercentDiscountStrategy(10) tại runtime; tổng giá trị đơn hàng 100.000đ sau khi tính toán lại phải giảm còn đúng 90.000đ.</w:t>
      </w:r>
    </w:p>
    <w:p>
      <w:pPr>
        <w:spacing w:before="0" w:after="80" w:line="288" w:lineRule="auto"/>
        <w:ind w:left="360"/>
        <w:jc w:val="both"/>
      </w:pPr>
      <w:r>
        <w:rPr>
          <w:rFonts w:ascii="Times New Roman" w:hAnsi="Times New Roman"/>
          <w:b/>
          <w:sz w:val="26"/>
        </w:rPr>
        <w:t xml:space="preserve">3. </w:t>
      </w:r>
      <w:r>
        <w:rPr>
          <w:rFonts w:ascii="Times New Roman" w:hAnsi="Times New Roman"/>
          <w:sz w:val="26"/>
        </w:rPr>
        <w:t>State Pattern (TC04, TC05): TC04 kiểm tra luân chuyển trạng thái hợp lệ (Pending -&gt; Preparing -&gt; Ready). TC05 kiểm tra nhánh khóa trạng thái: khi đơn hàng đã thanh toán (PaidState), nếu gọi startPreparing() thì hệ thống bắt buộc phải ném InvalidStateTransitionException để ngăn ngừa hành vi can thiệp trái phép vào đơn đã khóa.</w:t>
      </w:r>
    </w:p>
    <w:p>
      <w:pPr>
        <w:spacing w:before="0" w:after="80" w:line="288" w:lineRule="auto"/>
        <w:ind w:left="360"/>
        <w:jc w:val="both"/>
      </w:pPr>
      <w:r>
        <w:rPr>
          <w:rFonts w:ascii="Times New Roman" w:hAnsi="Times New Roman"/>
          <w:b/>
          <w:sz w:val="26"/>
        </w:rPr>
        <w:t xml:space="preserve">4. </w:t>
      </w:r>
      <w:r>
        <w:rPr>
          <w:rFonts w:ascii="Times New Roman" w:hAnsi="Times New Roman"/>
          <w:sz w:val="26"/>
        </w:rPr>
        <w:t>Adapter Pattern (TC06, TC18): TC06 kiểm tra việc thanh toán thành công qua MomoAdapter, đơn hàng chuyển sang PAID và sinh mã giao dịch dạng MOMO-xxxx. TC18 kiểm tra nhánh lỗi: khi thanh toán qua FakeFailingGateway (giả lập lỗi), đơn hàng bắt buộc phải giữ nguyên trạng thái READY và không được tạo bản ghi thanh toán.</w:t>
      </w:r>
    </w:p>
    <w:p>
      <w:pPr>
        <w:spacing w:before="0" w:after="80" w:line="288" w:lineRule="auto"/>
        <w:ind w:left="360"/>
        <w:jc w:val="both"/>
      </w:pPr>
      <w:r>
        <w:rPr>
          <w:rFonts w:ascii="Times New Roman" w:hAnsi="Times New Roman"/>
          <w:b/>
          <w:sz w:val="26"/>
        </w:rPr>
        <w:t xml:space="preserve">5. </w:t>
      </w:r>
      <w:r>
        <w:rPr>
          <w:rFonts w:ascii="Times New Roman" w:hAnsi="Times New Roman"/>
          <w:sz w:val="26"/>
        </w:rPr>
        <w:t>Observer Pattern (TC07): Kiểm tra cơ chế phát sự kiện thời gian thực; khi nhân viên pha chế bấm hoàn thành món (markReady), màn hình thu ngân (CashierScreen) đăng ký lắng nghe trước đó phải nhận được chính xác thông báo 'ready for pickup'.</w:t>
      </w:r>
    </w:p>
    <w:p>
      <w:pPr>
        <w:spacing w:before="0" w:after="80" w:line="288" w:lineRule="auto"/>
        <w:ind w:left="360"/>
        <w:jc w:val="both"/>
      </w:pPr>
      <w:r>
        <w:rPr>
          <w:rFonts w:ascii="Times New Roman" w:hAnsi="Times New Roman"/>
          <w:b/>
          <w:sz w:val="26"/>
        </w:rPr>
        <w:t xml:space="preserve">6. </w:t>
      </w:r>
      <w:r>
        <w:rPr>
          <w:rFonts w:ascii="Times New Roman" w:hAnsi="Times New Roman"/>
          <w:sz w:val="26"/>
        </w:rPr>
        <w:t>Factory Method (TC16): Kiểm tra các lớp CoffeeFactory, TeaFactory, MatchaFactory khởi tạo đúng các đối tượng đồ uống tương ứng, bảo toàn đúng tên gọi và đơn giá cơ sở.</w:t>
      </w:r>
    </w:p>
    <w:p>
      <w:pPr>
        <w:spacing w:before="0" w:after="80" w:line="288" w:lineRule="auto"/>
        <w:ind w:left="360"/>
        <w:jc w:val="both"/>
      </w:pPr>
      <w:r>
        <w:rPr>
          <w:rFonts w:ascii="Times New Roman" w:hAnsi="Times New Roman"/>
          <w:b/>
          <w:sz w:val="26"/>
        </w:rPr>
        <w:t xml:space="preserve">7. </w:t>
      </w:r>
      <w:r>
        <w:rPr>
          <w:rFonts w:ascii="Times New Roman" w:hAnsi="Times New Roman"/>
          <w:sz w:val="26"/>
        </w:rPr>
        <w:t>Singleton Pattern (TC17): Kiểm tra việc gọi lặp lại AppConfig.getInstance() và DatabaseConnection.getInstance() phải trả về cùng một tham chiếu đối tượng duy nhất trên bộ nhớ RAM (toán tử '==' trả về true).</w:t>
      </w:r>
    </w:p>
    <w:p>
      <w:pPr>
        <w:spacing w:before="0" w:after="80" w:line="288" w:lineRule="auto"/>
        <w:ind w:left="360"/>
        <w:jc w:val="both"/>
      </w:pPr>
      <w:r>
        <w:rPr>
          <w:rFonts w:ascii="Times New Roman" w:hAnsi="Times New Roman"/>
          <w:b/>
          <w:sz w:val="26"/>
        </w:rPr>
        <w:t xml:space="preserve">8. </w:t>
      </w:r>
      <w:r>
        <w:rPr>
          <w:rFonts w:ascii="Times New Roman" w:hAnsi="Times New Roman"/>
          <w:sz w:val="26"/>
        </w:rPr>
        <w:t>Xác thực &amp; Phân quyền (TC01): Kiểm tra quy trình đăng nhập tài khoản cashier01 với mật khẩu 123 qua AuthService, đảm bảo trả về đúng quyền hạn CASHIER.</w:t>
      </w:r>
    </w:p>
    <w:p>
      <w:pPr>
        <w:spacing w:before="0" w:after="80" w:line="288" w:lineRule="auto"/>
        <w:ind w:left="360"/>
        <w:jc w:val="both"/>
      </w:pPr>
      <w:r>
        <w:rPr>
          <w:rFonts w:ascii="Times New Roman" w:hAnsi="Times New Roman"/>
          <w:b/>
          <w:sz w:val="26"/>
        </w:rPr>
        <w:t xml:space="preserve">9. </w:t>
      </w:r>
      <w:r>
        <w:rPr>
          <w:rFonts w:ascii="Times New Roman" w:hAnsi="Times New Roman"/>
          <w:sz w:val="26"/>
        </w:rPr>
        <w:t>Quản trị Menu &amp; Chặn dữ liệu bẩn (TC08, TC09): TC08 kiểm tra thêm món mới, cập nhật giá và tắt kích hoạt món nước. TC09 kiểm thử các ca ngoại lệ: tên món để rỗng, đơn giá âm (-1), sai nhóm danh mục, hoặc thêm topping trùng tên; MenuService phải ném IllegalArgumentException để từ chối dữ liệu bẩn.</w:t>
      </w:r>
    </w:p>
    <w:p>
      <w:pPr>
        <w:spacing w:before="0" w:after="80" w:line="288" w:lineRule="auto"/>
        <w:ind w:left="360"/>
        <w:jc w:val="both"/>
      </w:pPr>
      <w:r>
        <w:rPr>
          <w:rFonts w:ascii="Times New Roman" w:hAnsi="Times New Roman"/>
          <w:b/>
          <w:sz w:val="26"/>
        </w:rPr>
        <w:t xml:space="preserve">10. </w:t>
      </w:r>
      <w:r>
        <w:rPr>
          <w:rFonts w:ascii="Times New Roman" w:hAnsi="Times New Roman"/>
          <w:sz w:val="26"/>
        </w:rPr>
        <w:t>Quản lý tồn kho nguyên liệu (TC10, TC11): TC10 kiểm tra nghiệp vụ trừ kho tự động khi đơn vào bếp (1 ly cà phê sữa tiêu hao 18g hạt) và hoàn kho đủ 18g khi hủy đơn chưa thanh toán. TC11 kiểm tra điều kiện chặn: nếu kho chỉ còn 5g cà phê (thiếu so với định mức 18g), hệ thống ném InventoryException và giữ nguyên đơn ở mức PENDING.</w:t>
      </w:r>
    </w:p>
    <w:p>
      <w:pPr>
        <w:spacing w:before="0" w:after="80" w:line="288" w:lineRule="auto"/>
        <w:ind w:left="360"/>
        <w:jc w:val="both"/>
      </w:pPr>
      <w:r>
        <w:rPr>
          <w:rFonts w:ascii="Times New Roman" w:hAnsi="Times New Roman"/>
          <w:b/>
          <w:sz w:val="26"/>
        </w:rPr>
        <w:t xml:space="preserve">11. </w:t>
      </w:r>
      <w:r>
        <w:rPr>
          <w:rFonts w:ascii="Times New Roman" w:hAnsi="Times New Roman"/>
          <w:sz w:val="26"/>
        </w:rPr>
        <w:t>Hóa đơn &amp; Xuất ảnh (TC12, TC13): TC12 kiểm tra nội dung text của hóa đơn có đầy đủ tên quán, chi tiết món, tổng tiền và mã thanh toán. TC13 kiểm tra ReceiptImageService kết xuất thành công tệp ảnh test-receipt.png với kích thước &gt; 0 byte phục vụ in ấn.</w:t>
      </w:r>
    </w:p>
    <w:p>
      <w:pPr>
        <w:spacing w:before="0" w:after="80" w:line="288" w:lineRule="auto"/>
        <w:ind w:left="360"/>
        <w:jc w:val="both"/>
      </w:pPr>
      <w:r>
        <w:rPr>
          <w:rFonts w:ascii="Times New Roman" w:hAnsi="Times New Roman"/>
          <w:b/>
          <w:sz w:val="26"/>
        </w:rPr>
        <w:t xml:space="preserve">12. </w:t>
      </w:r>
      <w:r>
        <w:rPr>
          <w:rFonts w:ascii="Times New Roman" w:hAnsi="Times New Roman"/>
          <w:sz w:val="26"/>
        </w:rPr>
        <w:t>Quản trị tài khoản nhân viên (TC14): Kiểm tra UserService thêm nhân viên mới, thao tác khóa tài khoản (active = false), và chặn đứng việc tạo trùng username.</w:t>
      </w:r>
    </w:p>
    <w:p>
      <w:pPr>
        <w:spacing w:before="0" w:after="80" w:line="288" w:lineRule="auto"/>
        <w:ind w:left="360"/>
        <w:jc w:val="both"/>
      </w:pPr>
      <w:r>
        <w:rPr>
          <w:rFonts w:ascii="Times New Roman" w:hAnsi="Times New Roman"/>
          <w:b/>
          <w:sz w:val="26"/>
        </w:rPr>
        <w:t xml:space="preserve">13. </w:t>
      </w:r>
      <w:r>
        <w:rPr>
          <w:rFonts w:ascii="Times New Roman" w:hAnsi="Times New Roman"/>
          <w:sz w:val="26"/>
        </w:rPr>
        <w:t>Quy trình giỏ hàng POS (TC15): Khi thêm cùng một món 2 lần, giỏ hàng tự động gộp số lượng thành 1 dòng; cho phép chỉnh sửa số lượng khi đơn còn PENDING và khóa cứng không cho sửa sau khi đơn đã gửi vào bếp pha chế.</w:t>
      </w:r>
    </w:p>
    <w:p>
      <w:pPr>
        <w:keepNext/>
        <w:spacing w:before="200" w:after="80"/>
      </w:pPr>
      <w:r>
        <w:rPr>
          <w:rFonts w:ascii="Times New Roman" w:hAnsi="Times New Roman"/>
          <w:b/>
          <w:color w:val="1F4E79"/>
          <w:sz w:val="26"/>
        </w:rPr>
        <w:t>B. Bộ kiểm thử tích hợp (Integration Testing - 6 Test Cases từ TC19 đến TC24)</w:t>
      </w:r>
    </w:p>
    <w:p>
      <w:pPr>
        <w:spacing w:before="0" w:after="80" w:line="288" w:lineRule="auto"/>
        <w:ind w:left="0"/>
        <w:jc w:val="both"/>
      </w:pPr>
      <w:r>
        <w:rPr>
          <w:rFonts w:ascii="Times New Roman" w:hAnsi="Times New Roman"/>
          <w:sz w:val="26"/>
        </w:rPr>
        <w:t>Tầng này kiểm tra sự phối hợp đồng bộ giữa tầng Dịch vụ (Service), tầng Truy xuất dữ liệu (SqliteRepository) và Hệ quản trị cơ sở dữ liệu SQLite vật lý:</w:t>
      </w:r>
    </w:p>
    <w:p>
      <w:pPr>
        <w:spacing w:before="0" w:after="80" w:line="288" w:lineRule="auto"/>
        <w:ind w:left="360"/>
        <w:jc w:val="both"/>
      </w:pPr>
      <w:r>
        <w:rPr>
          <w:rFonts w:ascii="Times New Roman" w:hAnsi="Times New Roman"/>
          <w:b/>
          <w:sz w:val="26"/>
        </w:rPr>
        <w:t xml:space="preserve">• </w:t>
      </w:r>
      <w:r>
        <w:rPr>
          <w:rFonts w:ascii="Times New Roman" w:hAnsi="Times New Roman"/>
          <w:sz w:val="26"/>
        </w:rPr>
        <w:t>TC19 (Lưu trữ và phục hồi vòng đời đơn hàng): Tạo đơn hàng hoàn chỉnh gồm các tùy biến Decorator (Size L, Trân châu), thanh toán qua Momo, lưu xuống SQLite. Mở một kết nối mới độc lập để đọc lại, kiểm tra trạng thái PAID, số lượng món và topping đi kèm được khôi phục chính xác 100%.</w:t>
      </w:r>
    </w:p>
    <w:p>
      <w:pPr>
        <w:spacing w:before="0" w:after="80" w:line="288" w:lineRule="auto"/>
        <w:ind w:left="360"/>
        <w:jc w:val="both"/>
      </w:pPr>
      <w:r>
        <w:rPr>
          <w:rFonts w:ascii="Times New Roman" w:hAnsi="Times New Roman"/>
          <w:b/>
          <w:sz w:val="26"/>
        </w:rPr>
        <w:t xml:space="preserve">• </w:t>
      </w:r>
      <w:r>
        <w:rPr>
          <w:rFonts w:ascii="Times New Roman" w:hAnsi="Times New Roman"/>
          <w:sz w:val="26"/>
        </w:rPr>
        <w:t>TC20 (Tích hợp Admin CRUD với CSDL): Gọi các hàm thêm mới món nước, tắt topping, khóa nhân viên qua MenuService và UserService. Đóng kết nối, mở lại từ CSDL và xác nhận các thay đổi dữ liệu đã được lưu trữ bền vững.</w:t>
      </w:r>
    </w:p>
    <w:p>
      <w:pPr>
        <w:spacing w:before="0" w:after="80" w:line="288" w:lineRule="auto"/>
        <w:ind w:left="360"/>
        <w:jc w:val="both"/>
      </w:pPr>
      <w:r>
        <w:rPr>
          <w:rFonts w:ascii="Times New Roman" w:hAnsi="Times New Roman"/>
          <w:b/>
          <w:sz w:val="26"/>
        </w:rPr>
        <w:t xml:space="preserve">• </w:t>
      </w:r>
      <w:r>
        <w:rPr>
          <w:rFonts w:ascii="Times New Roman" w:hAnsi="Times New Roman"/>
          <w:sz w:val="26"/>
        </w:rPr>
        <w:t>TC21 (Tích hợp Nhật ký kiểm toán - Audit Trail): Sau khi đơn hàng trải qua quy trình đặt món và trừ kho, kiểm tra trực tiếp trong CSDL bằng câu lệnh SQL: bảng order_status_history phải ghi nhận đủ &gt;= 4 trạng thái luân chuyển và bảng inventory_transactions phải ghi nhận việc trừ kho nguyên liệu.</w:t>
      </w:r>
    </w:p>
    <w:p>
      <w:pPr>
        <w:spacing w:before="0" w:after="80" w:line="288" w:lineRule="auto"/>
        <w:ind w:left="360"/>
        <w:jc w:val="both"/>
      </w:pPr>
      <w:r>
        <w:rPr>
          <w:rFonts w:ascii="Times New Roman" w:hAnsi="Times New Roman"/>
          <w:b/>
          <w:sz w:val="26"/>
        </w:rPr>
        <w:t xml:space="preserve">• </w:t>
      </w:r>
      <w:r>
        <w:rPr>
          <w:rFonts w:ascii="Times New Roman" w:hAnsi="Times New Roman"/>
          <w:sz w:val="26"/>
        </w:rPr>
        <w:t>TC22 (Truy vấn dữ liệu vận hành): Kiểm tra OperationsService truy vấn và bóc tách chính xác lịch sử trạng thái đơn hàng và nhật ký biến động kho từ các bảng dữ liệu thật.</w:t>
      </w:r>
    </w:p>
    <w:p>
      <w:pPr>
        <w:spacing w:before="0" w:after="80" w:line="288" w:lineRule="auto"/>
        <w:ind w:left="360"/>
        <w:jc w:val="both"/>
      </w:pPr>
      <w:r>
        <w:rPr>
          <w:rFonts w:ascii="Times New Roman" w:hAnsi="Times New Roman"/>
          <w:b/>
          <w:sz w:val="26"/>
        </w:rPr>
        <w:t xml:space="preserve">• </w:t>
      </w:r>
      <w:r>
        <w:rPr>
          <w:rFonts w:ascii="Times New Roman" w:hAnsi="Times New Roman"/>
          <w:sz w:val="26"/>
        </w:rPr>
        <w:t>TC23 (Quy trình Sao lưu và Phục hồi CSDL): Gọi hàm backupDatabase() để kết xuất một file snapshot dạng .db. Kiểm tra tệp sao lưu tồn tại trên ổ cứng, sau đó mở file này bằng một Repository mới để xác thực toàn bộ dữ liệu đơn hàng bên trong vẫn nguyên vẹn.</w:t>
      </w:r>
    </w:p>
    <w:p>
      <w:pPr>
        <w:spacing w:before="0" w:after="80" w:line="288" w:lineRule="auto"/>
        <w:ind w:left="360"/>
        <w:jc w:val="both"/>
      </w:pPr>
      <w:r>
        <w:rPr>
          <w:rFonts w:ascii="Times New Roman" w:hAnsi="Times New Roman"/>
          <w:b/>
          <w:sz w:val="26"/>
        </w:rPr>
        <w:t xml:space="preserve">• </w:t>
      </w:r>
      <w:r>
        <w:rPr>
          <w:rFonts w:ascii="Times New Roman" w:hAnsi="Times New Roman"/>
          <w:sz w:val="26"/>
        </w:rPr>
        <w:t>TC24 (Cấu hình định mức công thức pha chế): Tích hợp việc lưu định mức nguyên liệu tiêu hao của món nước (RecipeItem) vào SQLite (gán 180g bơ cho món sinh tố) và kiểm tra thao tác xóa công thức hoạt động chuẩn xác trong CSDL.</w:t>
      </w:r>
    </w:p>
    <w:p>
      <w:pPr>
        <w:spacing w:before="160" w:after="80"/>
      </w:pPr>
      <w:r>
        <w:rPr>
          <w:rFonts w:ascii="Times New Roman" w:hAnsi="Times New Roman"/>
          <w:b/>
          <w:i/>
          <w:sz w:val="22"/>
        </w:rPr>
        <w:t>Bảng 1.1: Danh mục tổng hợp 24 Test Cases tự động hóa phân hệ Backend</w:t>
      </w:r>
    </w:p>
    <w:tbl>
      <w:tblPr>
        <w:tblStyle w:val="TableGrid"/>
        <w:tblW w:type="auto" w:w="0"/>
        <w:tblLook w:firstColumn="1" w:firstRow="1" w:lastColumn="0" w:lastRow="0" w:noHBand="0" w:noVBand="1" w:val="04A0"/>
        <w:tblW w:w="10656" w:type="dxa"/>
        <w:tblLayout w:type="fixed"/>
        <w:jc w:val="center"/>
      </w:tblPr>
      <w:tblGrid>
        <w:gridCol w:w="720"/>
        <w:gridCol w:w="1007"/>
        <w:gridCol w:w="1440"/>
        <w:gridCol w:w="2448"/>
        <w:gridCol w:w="4031"/>
        <w:gridCol w:w="1007"/>
      </w:tblGrid>
      <w:tblGrid>
        <w:gridCol w:w="1662"/>
        <w:gridCol w:w="1662"/>
        <w:gridCol w:w="1662"/>
        <w:gridCol w:w="1662"/>
        <w:gridCol w:w="1662"/>
        <w:gridCol w:w="1662"/>
      </w:tblGrid>
      <w:tr>
        <w:trPr>
          <w:tblHeader/>
          <w:cantSplit/>
        </w:trPr>
        <w:tc>
          <w:tcPr>
            <w:tcW w:type="dxa" w:w="1662"/>
            <w:shd w:fill="1F4E79"/>
            <w:tcMar>
              <w:top w:w="100" w:type="dxa"/>
              <w:bottom w:w="100" w:type="dxa"/>
              <w:left w:w="100" w:type="dxa"/>
              <w:right w:w="100" w:type="dxa"/>
            </w:tcMar>
          </w:tcPr>
          <w:p>
            <w:pPr>
              <w:jc w:val="center"/>
            </w:pPr>
            <w:r>
              <w:rPr>
                <w:rFonts w:ascii="Times New Roman" w:hAnsi="Times New Roman"/>
                <w:b/>
                <w:color w:val="FFFFFF"/>
                <w:sz w:val="17"/>
              </w:rPr>
              <w:t>STT</w:t>
            </w:r>
          </w:p>
        </w:tc>
        <w:tc>
          <w:tcPr>
            <w:tcW w:type="dxa" w:w="1662"/>
            <w:shd w:fill="1F4E79"/>
            <w:tcMar>
              <w:top w:w="100" w:type="dxa"/>
              <w:bottom w:w="100" w:type="dxa"/>
              <w:left w:w="100" w:type="dxa"/>
              <w:right w:w="100" w:type="dxa"/>
            </w:tcMar>
          </w:tcPr>
          <w:p>
            <w:pPr>
              <w:jc w:val="center"/>
            </w:pPr>
            <w:r>
              <w:rPr>
                <w:rFonts w:ascii="Times New Roman" w:hAnsi="Times New Roman"/>
                <w:b/>
                <w:color w:val="FFFFFF"/>
                <w:sz w:val="17"/>
              </w:rPr>
              <w:t>Mã TC</w:t>
            </w:r>
          </w:p>
        </w:tc>
        <w:tc>
          <w:tcPr>
            <w:tcW w:type="dxa" w:w="1662"/>
            <w:shd w:fill="1F4E79"/>
            <w:tcMar>
              <w:top w:w="100" w:type="dxa"/>
              <w:bottom w:w="100" w:type="dxa"/>
              <w:left w:w="100" w:type="dxa"/>
              <w:right w:w="100" w:type="dxa"/>
            </w:tcMar>
          </w:tcPr>
          <w:p>
            <w:pPr>
              <w:jc w:val="center"/>
            </w:pPr>
            <w:r>
              <w:rPr>
                <w:rFonts w:ascii="Times New Roman" w:hAnsi="Times New Roman"/>
                <w:b/>
                <w:color w:val="FFFFFF"/>
                <w:sz w:val="17"/>
              </w:rPr>
              <w:t>Loại kiểm thử</w:t>
            </w:r>
          </w:p>
        </w:tc>
        <w:tc>
          <w:tcPr>
            <w:tcW w:type="dxa" w:w="1662"/>
            <w:shd w:fill="1F4E79"/>
            <w:tcMar>
              <w:top w:w="100" w:type="dxa"/>
              <w:bottom w:w="100" w:type="dxa"/>
              <w:left w:w="100" w:type="dxa"/>
              <w:right w:w="100" w:type="dxa"/>
            </w:tcMar>
          </w:tcPr>
          <w:p>
            <w:pPr>
              <w:jc w:val="center"/>
            </w:pPr>
            <w:r>
              <w:rPr>
                <w:rFonts w:ascii="Times New Roman" w:hAnsi="Times New Roman"/>
                <w:b/>
                <w:color w:val="FFFFFF"/>
                <w:sz w:val="17"/>
              </w:rPr>
              <w:t>Đối tượng / Mẫu thiết kế</w:t>
            </w:r>
          </w:p>
        </w:tc>
        <w:tc>
          <w:tcPr>
            <w:tcW w:type="dxa" w:w="1662"/>
            <w:shd w:fill="1F4E79"/>
            <w:tcMar>
              <w:top w:w="100" w:type="dxa"/>
              <w:bottom w:w="100" w:type="dxa"/>
              <w:left w:w="100" w:type="dxa"/>
              <w:right w:w="100" w:type="dxa"/>
            </w:tcMar>
          </w:tcPr>
          <w:p>
            <w:pPr>
              <w:jc w:val="center"/>
            </w:pPr>
            <w:r>
              <w:rPr>
                <w:rFonts w:ascii="Times New Roman" w:hAnsi="Times New Roman"/>
                <w:b/>
                <w:color w:val="FFFFFF"/>
                <w:sz w:val="17"/>
              </w:rPr>
              <w:t>Nội dung &amp; Mục đích kiểm thử</w:t>
            </w:r>
          </w:p>
        </w:tc>
        <w:tc>
          <w:tcPr>
            <w:tcW w:type="dxa" w:w="1662"/>
            <w:shd w:fill="1F4E79"/>
            <w:tcMar>
              <w:top w:w="100" w:type="dxa"/>
              <w:bottom w:w="100" w:type="dxa"/>
              <w:left w:w="100" w:type="dxa"/>
              <w:right w:w="100" w:type="dxa"/>
            </w:tcMar>
          </w:tcPr>
          <w:p>
            <w:pPr>
              <w:jc w:val="center"/>
            </w:pPr>
            <w:r>
              <w:rPr>
                <w:rFonts w:ascii="Times New Roman" w:hAnsi="Times New Roman"/>
                <w:b/>
                <w:color w:val="FFFFFF"/>
                <w:sz w:val="17"/>
              </w:rPr>
              <w:t>Kết quả</w:t>
            </w:r>
          </w:p>
        </w:tc>
      </w:tr>
      <w:tr>
        <w:trPr>
          <w:cantSplit/>
        </w:trPr>
        <w:tc>
          <w:tcPr>
            <w:tcW w:type="dxa" w:w="1662"/>
            <w:shd w:fill="FFFFFF"/>
            <w:tcMar>
              <w:top w:w="70" w:type="dxa"/>
              <w:bottom w:w="70" w:type="dxa"/>
              <w:left w:w="90" w:type="dxa"/>
              <w:right w:w="90" w:type="dxa"/>
            </w:tcMar>
          </w:tcPr>
          <w:p>
            <w:pPr>
              <w:jc w:val="center"/>
            </w:pPr>
            <w:r>
              <w:rPr>
                <w:rFonts w:ascii="Times New Roman" w:hAnsi="Times New Roman"/>
                <w:sz w:val="17"/>
              </w:rPr>
              <w:t>1</w:t>
            </w:r>
          </w:p>
        </w:tc>
        <w:tc>
          <w:tcPr>
            <w:tcW w:type="dxa" w:w="1662"/>
            <w:shd w:fill="FFFFFF"/>
            <w:tcMar>
              <w:top w:w="70" w:type="dxa"/>
              <w:bottom w:w="70" w:type="dxa"/>
              <w:left w:w="90" w:type="dxa"/>
              <w:right w:w="90" w:type="dxa"/>
            </w:tcMar>
          </w:tcPr>
          <w:p>
            <w:pPr>
              <w:jc w:val="center"/>
            </w:pPr>
            <w:r>
              <w:rPr>
                <w:rFonts w:ascii="Times New Roman" w:hAnsi="Times New Roman"/>
                <w:sz w:val="17"/>
              </w:rPr>
              <w:t>TC01</w:t>
            </w:r>
          </w:p>
        </w:tc>
        <w:tc>
          <w:tcPr>
            <w:tcW w:type="dxa" w:w="1662"/>
            <w:shd w:fill="FFFFFF"/>
            <w:tcMar>
              <w:top w:w="70" w:type="dxa"/>
              <w:bottom w:w="70" w:type="dxa"/>
              <w:left w:w="90" w:type="dxa"/>
              <w:right w:w="90" w:type="dxa"/>
            </w:tcMar>
          </w:tcPr>
          <w:p>
            <w:pPr>
              <w:jc w:val="center"/>
            </w:pPr>
            <w:r>
              <w:rPr>
                <w:rFonts w:ascii="Times New Roman" w:hAnsi="Times New Roman"/>
                <w:sz w:val="17"/>
              </w:rPr>
              <w:t>Unit Test</w:t>
            </w:r>
          </w:p>
        </w:tc>
        <w:tc>
          <w:tcPr>
            <w:tcW w:type="dxa" w:w="1662"/>
            <w:shd w:fill="FFFFFF"/>
            <w:tcMar>
              <w:top w:w="70" w:type="dxa"/>
              <w:bottom w:w="70" w:type="dxa"/>
              <w:left w:w="90" w:type="dxa"/>
              <w:right w:w="90" w:type="dxa"/>
            </w:tcMar>
          </w:tcPr>
          <w:p>
            <w:pPr>
              <w:jc w:val="left"/>
            </w:pPr>
            <w:r>
              <w:rPr>
                <w:rFonts w:ascii="Times New Roman" w:hAnsi="Times New Roman"/>
                <w:sz w:val="17"/>
              </w:rPr>
              <w:t>AuthService</w:t>
            </w:r>
          </w:p>
        </w:tc>
        <w:tc>
          <w:tcPr>
            <w:tcW w:type="dxa" w:w="1662"/>
            <w:shd w:fill="FFFFFF"/>
            <w:tcMar>
              <w:top w:w="70" w:type="dxa"/>
              <w:bottom w:w="70" w:type="dxa"/>
              <w:left w:w="90" w:type="dxa"/>
              <w:right w:w="90" w:type="dxa"/>
            </w:tcMar>
          </w:tcPr>
          <w:p>
            <w:pPr>
              <w:jc w:val="center"/>
            </w:pPr>
            <w:r>
              <w:rPr>
                <w:rFonts w:ascii="Times New Roman" w:hAnsi="Times New Roman"/>
                <w:sz w:val="17"/>
              </w:rPr>
              <w:t>Xác thực phân quyền tài khoản thu ngân (cashier01 / 123)</w:t>
            </w:r>
          </w:p>
        </w:tc>
        <w:tc>
          <w:tcPr>
            <w:tcW w:type="dxa" w:w="1662"/>
            <w:shd w:fill="FFFFFF"/>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2F4F7"/>
            <w:tcMar>
              <w:top w:w="70" w:type="dxa"/>
              <w:bottom w:w="70" w:type="dxa"/>
              <w:left w:w="90" w:type="dxa"/>
              <w:right w:w="90" w:type="dxa"/>
            </w:tcMar>
          </w:tcPr>
          <w:p>
            <w:pPr>
              <w:jc w:val="center"/>
            </w:pPr>
            <w:r>
              <w:rPr>
                <w:rFonts w:ascii="Times New Roman" w:hAnsi="Times New Roman"/>
                <w:sz w:val="17"/>
              </w:rPr>
              <w:t>2</w:t>
            </w:r>
          </w:p>
        </w:tc>
        <w:tc>
          <w:tcPr>
            <w:tcW w:type="dxa" w:w="1662"/>
            <w:shd w:fill="F2F4F7"/>
            <w:tcMar>
              <w:top w:w="70" w:type="dxa"/>
              <w:bottom w:w="70" w:type="dxa"/>
              <w:left w:w="90" w:type="dxa"/>
              <w:right w:w="90" w:type="dxa"/>
            </w:tcMar>
          </w:tcPr>
          <w:p>
            <w:pPr>
              <w:jc w:val="center"/>
            </w:pPr>
            <w:r>
              <w:rPr>
                <w:rFonts w:ascii="Times New Roman" w:hAnsi="Times New Roman"/>
                <w:sz w:val="17"/>
              </w:rPr>
              <w:t>TC02</w:t>
            </w:r>
          </w:p>
        </w:tc>
        <w:tc>
          <w:tcPr>
            <w:tcW w:type="dxa" w:w="1662"/>
            <w:shd w:fill="F2F4F7"/>
            <w:tcMar>
              <w:top w:w="70" w:type="dxa"/>
              <w:bottom w:w="70" w:type="dxa"/>
              <w:left w:w="90" w:type="dxa"/>
              <w:right w:w="90" w:type="dxa"/>
            </w:tcMar>
          </w:tcPr>
          <w:p>
            <w:pPr>
              <w:jc w:val="center"/>
            </w:pPr>
            <w:r>
              <w:rPr>
                <w:rFonts w:ascii="Times New Roman" w:hAnsi="Times New Roman"/>
                <w:sz w:val="17"/>
              </w:rPr>
              <w:t>Unit Test</w:t>
            </w:r>
          </w:p>
        </w:tc>
        <w:tc>
          <w:tcPr>
            <w:tcW w:type="dxa" w:w="1662"/>
            <w:shd w:fill="F2F4F7"/>
            <w:tcMar>
              <w:top w:w="70" w:type="dxa"/>
              <w:bottom w:w="70" w:type="dxa"/>
              <w:left w:w="90" w:type="dxa"/>
              <w:right w:w="90" w:type="dxa"/>
            </w:tcMar>
          </w:tcPr>
          <w:p>
            <w:pPr>
              <w:jc w:val="left"/>
            </w:pPr>
            <w:r>
              <w:rPr>
                <w:rFonts w:ascii="Times New Roman" w:hAnsi="Times New Roman"/>
                <w:sz w:val="17"/>
              </w:rPr>
              <w:t>Decorator Pattern</w:t>
            </w:r>
          </w:p>
        </w:tc>
        <w:tc>
          <w:tcPr>
            <w:tcW w:type="dxa" w:w="1662"/>
            <w:shd w:fill="F2F4F7"/>
            <w:tcMar>
              <w:top w:w="70" w:type="dxa"/>
              <w:bottom w:w="70" w:type="dxa"/>
              <w:left w:w="90" w:type="dxa"/>
              <w:right w:w="90" w:type="dxa"/>
            </w:tcMar>
          </w:tcPr>
          <w:p>
            <w:pPr>
              <w:jc w:val="center"/>
            </w:pPr>
            <w:r>
              <w:rPr>
                <w:rFonts w:ascii="Times New Roman" w:hAnsi="Times New Roman"/>
                <w:sz w:val="17"/>
              </w:rPr>
              <w:t>Tính lũy tiến giá đồ uống qua PearlDecorator &amp; LargeSizeDecorator (47.000 ₫)</w:t>
            </w:r>
          </w:p>
        </w:tc>
        <w:tc>
          <w:tcPr>
            <w:tcW w:type="dxa" w:w="1662"/>
            <w:shd w:fill="F2F4F7"/>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FFFFF"/>
            <w:tcMar>
              <w:top w:w="70" w:type="dxa"/>
              <w:bottom w:w="70" w:type="dxa"/>
              <w:left w:w="90" w:type="dxa"/>
              <w:right w:w="90" w:type="dxa"/>
            </w:tcMar>
          </w:tcPr>
          <w:p>
            <w:pPr>
              <w:jc w:val="center"/>
            </w:pPr>
            <w:r>
              <w:rPr>
                <w:rFonts w:ascii="Times New Roman" w:hAnsi="Times New Roman"/>
                <w:sz w:val="17"/>
              </w:rPr>
              <w:t>3</w:t>
            </w:r>
          </w:p>
        </w:tc>
        <w:tc>
          <w:tcPr>
            <w:tcW w:type="dxa" w:w="1662"/>
            <w:shd w:fill="FFFFFF"/>
            <w:tcMar>
              <w:top w:w="70" w:type="dxa"/>
              <w:bottom w:w="70" w:type="dxa"/>
              <w:left w:w="90" w:type="dxa"/>
              <w:right w:w="90" w:type="dxa"/>
            </w:tcMar>
          </w:tcPr>
          <w:p>
            <w:pPr>
              <w:jc w:val="center"/>
            </w:pPr>
            <w:r>
              <w:rPr>
                <w:rFonts w:ascii="Times New Roman" w:hAnsi="Times New Roman"/>
                <w:sz w:val="17"/>
              </w:rPr>
              <w:t>TC03</w:t>
            </w:r>
          </w:p>
        </w:tc>
        <w:tc>
          <w:tcPr>
            <w:tcW w:type="dxa" w:w="1662"/>
            <w:shd w:fill="FFFFFF"/>
            <w:tcMar>
              <w:top w:w="70" w:type="dxa"/>
              <w:bottom w:w="70" w:type="dxa"/>
              <w:left w:w="90" w:type="dxa"/>
              <w:right w:w="90" w:type="dxa"/>
            </w:tcMar>
          </w:tcPr>
          <w:p>
            <w:pPr>
              <w:jc w:val="center"/>
            </w:pPr>
            <w:r>
              <w:rPr>
                <w:rFonts w:ascii="Times New Roman" w:hAnsi="Times New Roman"/>
                <w:sz w:val="17"/>
              </w:rPr>
              <w:t>Unit Test</w:t>
            </w:r>
          </w:p>
        </w:tc>
        <w:tc>
          <w:tcPr>
            <w:tcW w:type="dxa" w:w="1662"/>
            <w:shd w:fill="FFFFFF"/>
            <w:tcMar>
              <w:top w:w="70" w:type="dxa"/>
              <w:bottom w:w="70" w:type="dxa"/>
              <w:left w:w="90" w:type="dxa"/>
              <w:right w:w="90" w:type="dxa"/>
            </w:tcMar>
          </w:tcPr>
          <w:p>
            <w:pPr>
              <w:jc w:val="left"/>
            </w:pPr>
            <w:r>
              <w:rPr>
                <w:rFonts w:ascii="Times New Roman" w:hAnsi="Times New Roman"/>
                <w:sz w:val="17"/>
              </w:rPr>
              <w:t>Strategy Pattern</w:t>
            </w:r>
          </w:p>
        </w:tc>
        <w:tc>
          <w:tcPr>
            <w:tcW w:type="dxa" w:w="1662"/>
            <w:shd w:fill="FFFFFF"/>
            <w:tcMar>
              <w:top w:w="70" w:type="dxa"/>
              <w:bottom w:w="70" w:type="dxa"/>
              <w:left w:w="90" w:type="dxa"/>
              <w:right w:w="90" w:type="dxa"/>
            </w:tcMar>
          </w:tcPr>
          <w:p>
            <w:pPr>
              <w:jc w:val="center"/>
            </w:pPr>
            <w:r>
              <w:rPr>
                <w:rFonts w:ascii="Times New Roman" w:hAnsi="Times New Roman"/>
                <w:sz w:val="17"/>
              </w:rPr>
              <w:t>Áp dụng chiến lược chiết khấu 10% (PercentDiscountStrategy) trên đơn 100k -&gt; 90k</w:t>
            </w:r>
          </w:p>
        </w:tc>
        <w:tc>
          <w:tcPr>
            <w:tcW w:type="dxa" w:w="1662"/>
            <w:shd w:fill="FFFFFF"/>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2F4F7"/>
            <w:tcMar>
              <w:top w:w="70" w:type="dxa"/>
              <w:bottom w:w="70" w:type="dxa"/>
              <w:left w:w="90" w:type="dxa"/>
              <w:right w:w="90" w:type="dxa"/>
            </w:tcMar>
          </w:tcPr>
          <w:p>
            <w:pPr>
              <w:jc w:val="center"/>
            </w:pPr>
            <w:r>
              <w:rPr>
                <w:rFonts w:ascii="Times New Roman" w:hAnsi="Times New Roman"/>
                <w:sz w:val="17"/>
              </w:rPr>
              <w:t>4</w:t>
            </w:r>
          </w:p>
        </w:tc>
        <w:tc>
          <w:tcPr>
            <w:tcW w:type="dxa" w:w="1662"/>
            <w:shd w:fill="F2F4F7"/>
            <w:tcMar>
              <w:top w:w="70" w:type="dxa"/>
              <w:bottom w:w="70" w:type="dxa"/>
              <w:left w:w="90" w:type="dxa"/>
              <w:right w:w="90" w:type="dxa"/>
            </w:tcMar>
          </w:tcPr>
          <w:p>
            <w:pPr>
              <w:jc w:val="center"/>
            </w:pPr>
            <w:r>
              <w:rPr>
                <w:rFonts w:ascii="Times New Roman" w:hAnsi="Times New Roman"/>
                <w:sz w:val="17"/>
              </w:rPr>
              <w:t>TC04</w:t>
            </w:r>
          </w:p>
        </w:tc>
        <w:tc>
          <w:tcPr>
            <w:tcW w:type="dxa" w:w="1662"/>
            <w:shd w:fill="F2F4F7"/>
            <w:tcMar>
              <w:top w:w="70" w:type="dxa"/>
              <w:bottom w:w="70" w:type="dxa"/>
              <w:left w:w="90" w:type="dxa"/>
              <w:right w:w="90" w:type="dxa"/>
            </w:tcMar>
          </w:tcPr>
          <w:p>
            <w:pPr>
              <w:jc w:val="center"/>
            </w:pPr>
            <w:r>
              <w:rPr>
                <w:rFonts w:ascii="Times New Roman" w:hAnsi="Times New Roman"/>
                <w:sz w:val="17"/>
              </w:rPr>
              <w:t>Unit Test</w:t>
            </w:r>
          </w:p>
        </w:tc>
        <w:tc>
          <w:tcPr>
            <w:tcW w:type="dxa" w:w="1662"/>
            <w:shd w:fill="F2F4F7"/>
            <w:tcMar>
              <w:top w:w="70" w:type="dxa"/>
              <w:bottom w:w="70" w:type="dxa"/>
              <w:left w:w="90" w:type="dxa"/>
              <w:right w:w="90" w:type="dxa"/>
            </w:tcMar>
          </w:tcPr>
          <w:p>
            <w:pPr>
              <w:jc w:val="left"/>
            </w:pPr>
            <w:r>
              <w:rPr>
                <w:rFonts w:ascii="Times New Roman" w:hAnsi="Times New Roman"/>
                <w:sz w:val="17"/>
              </w:rPr>
              <w:t>State Pattern</w:t>
            </w:r>
          </w:p>
        </w:tc>
        <w:tc>
          <w:tcPr>
            <w:tcW w:type="dxa" w:w="1662"/>
            <w:shd w:fill="F2F4F7"/>
            <w:tcMar>
              <w:top w:w="70" w:type="dxa"/>
              <w:bottom w:w="70" w:type="dxa"/>
              <w:left w:w="90" w:type="dxa"/>
              <w:right w:w="90" w:type="dxa"/>
            </w:tcMar>
          </w:tcPr>
          <w:p>
            <w:pPr>
              <w:jc w:val="center"/>
            </w:pPr>
            <w:r>
              <w:rPr>
                <w:rFonts w:ascii="Times New Roman" w:hAnsi="Times New Roman"/>
                <w:sz w:val="17"/>
              </w:rPr>
              <w:t>Luân chuyển vòng đời hợp lệ của đơn hàng (Pending -&gt; Preparing -&gt; Ready)</w:t>
            </w:r>
          </w:p>
        </w:tc>
        <w:tc>
          <w:tcPr>
            <w:tcW w:type="dxa" w:w="1662"/>
            <w:shd w:fill="F2F4F7"/>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FFFFF"/>
            <w:tcMar>
              <w:top w:w="70" w:type="dxa"/>
              <w:bottom w:w="70" w:type="dxa"/>
              <w:left w:w="90" w:type="dxa"/>
              <w:right w:w="90" w:type="dxa"/>
            </w:tcMar>
          </w:tcPr>
          <w:p>
            <w:pPr>
              <w:jc w:val="center"/>
            </w:pPr>
            <w:r>
              <w:rPr>
                <w:rFonts w:ascii="Times New Roman" w:hAnsi="Times New Roman"/>
                <w:sz w:val="17"/>
              </w:rPr>
              <w:t>5</w:t>
            </w:r>
          </w:p>
        </w:tc>
        <w:tc>
          <w:tcPr>
            <w:tcW w:type="dxa" w:w="1662"/>
            <w:shd w:fill="FFFFFF"/>
            <w:tcMar>
              <w:top w:w="70" w:type="dxa"/>
              <w:bottom w:w="70" w:type="dxa"/>
              <w:left w:w="90" w:type="dxa"/>
              <w:right w:w="90" w:type="dxa"/>
            </w:tcMar>
          </w:tcPr>
          <w:p>
            <w:pPr>
              <w:jc w:val="center"/>
            </w:pPr>
            <w:r>
              <w:rPr>
                <w:rFonts w:ascii="Times New Roman" w:hAnsi="Times New Roman"/>
                <w:sz w:val="17"/>
              </w:rPr>
              <w:t>TC05</w:t>
            </w:r>
          </w:p>
        </w:tc>
        <w:tc>
          <w:tcPr>
            <w:tcW w:type="dxa" w:w="1662"/>
            <w:shd w:fill="FFFFFF"/>
            <w:tcMar>
              <w:top w:w="70" w:type="dxa"/>
              <w:bottom w:w="70" w:type="dxa"/>
              <w:left w:w="90" w:type="dxa"/>
              <w:right w:w="90" w:type="dxa"/>
            </w:tcMar>
          </w:tcPr>
          <w:p>
            <w:pPr>
              <w:jc w:val="center"/>
            </w:pPr>
            <w:r>
              <w:rPr>
                <w:rFonts w:ascii="Times New Roman" w:hAnsi="Times New Roman"/>
                <w:sz w:val="17"/>
              </w:rPr>
              <w:t>Unit Test</w:t>
            </w:r>
          </w:p>
        </w:tc>
        <w:tc>
          <w:tcPr>
            <w:tcW w:type="dxa" w:w="1662"/>
            <w:shd w:fill="FFFFFF"/>
            <w:tcMar>
              <w:top w:w="70" w:type="dxa"/>
              <w:bottom w:w="70" w:type="dxa"/>
              <w:left w:w="90" w:type="dxa"/>
              <w:right w:w="90" w:type="dxa"/>
            </w:tcMar>
          </w:tcPr>
          <w:p>
            <w:pPr>
              <w:jc w:val="left"/>
            </w:pPr>
            <w:r>
              <w:rPr>
                <w:rFonts w:ascii="Times New Roman" w:hAnsi="Times New Roman"/>
                <w:sz w:val="17"/>
              </w:rPr>
              <w:t>State Pattern</w:t>
            </w:r>
          </w:p>
        </w:tc>
        <w:tc>
          <w:tcPr>
            <w:tcW w:type="dxa" w:w="1662"/>
            <w:shd w:fill="FFFFFF"/>
            <w:tcMar>
              <w:top w:w="70" w:type="dxa"/>
              <w:bottom w:w="70" w:type="dxa"/>
              <w:left w:w="90" w:type="dxa"/>
              <w:right w:w="90" w:type="dxa"/>
            </w:tcMar>
          </w:tcPr>
          <w:p>
            <w:pPr>
              <w:jc w:val="center"/>
            </w:pPr>
            <w:r>
              <w:rPr>
                <w:rFonts w:ascii="Times New Roman" w:hAnsi="Times New Roman"/>
                <w:sz w:val="17"/>
              </w:rPr>
              <w:t>Khóa chuyển đổi trạng thái phi lý khi đơn hàng đã thanh toán (PaidState)</w:t>
            </w:r>
          </w:p>
        </w:tc>
        <w:tc>
          <w:tcPr>
            <w:tcW w:type="dxa" w:w="1662"/>
            <w:shd w:fill="FFFFFF"/>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2F4F7"/>
            <w:tcMar>
              <w:top w:w="70" w:type="dxa"/>
              <w:bottom w:w="70" w:type="dxa"/>
              <w:left w:w="90" w:type="dxa"/>
              <w:right w:w="90" w:type="dxa"/>
            </w:tcMar>
          </w:tcPr>
          <w:p>
            <w:pPr>
              <w:jc w:val="center"/>
            </w:pPr>
            <w:r>
              <w:rPr>
                <w:rFonts w:ascii="Times New Roman" w:hAnsi="Times New Roman"/>
                <w:sz w:val="17"/>
              </w:rPr>
              <w:t>6</w:t>
            </w:r>
          </w:p>
        </w:tc>
        <w:tc>
          <w:tcPr>
            <w:tcW w:type="dxa" w:w="1662"/>
            <w:shd w:fill="F2F4F7"/>
            <w:tcMar>
              <w:top w:w="70" w:type="dxa"/>
              <w:bottom w:w="70" w:type="dxa"/>
              <w:left w:w="90" w:type="dxa"/>
              <w:right w:w="90" w:type="dxa"/>
            </w:tcMar>
          </w:tcPr>
          <w:p>
            <w:pPr>
              <w:jc w:val="center"/>
            </w:pPr>
            <w:r>
              <w:rPr>
                <w:rFonts w:ascii="Times New Roman" w:hAnsi="Times New Roman"/>
                <w:sz w:val="17"/>
              </w:rPr>
              <w:t>TC06</w:t>
            </w:r>
          </w:p>
        </w:tc>
        <w:tc>
          <w:tcPr>
            <w:tcW w:type="dxa" w:w="1662"/>
            <w:shd w:fill="F2F4F7"/>
            <w:tcMar>
              <w:top w:w="70" w:type="dxa"/>
              <w:bottom w:w="70" w:type="dxa"/>
              <w:left w:w="90" w:type="dxa"/>
              <w:right w:w="90" w:type="dxa"/>
            </w:tcMar>
          </w:tcPr>
          <w:p>
            <w:pPr>
              <w:jc w:val="center"/>
            </w:pPr>
            <w:r>
              <w:rPr>
                <w:rFonts w:ascii="Times New Roman" w:hAnsi="Times New Roman"/>
                <w:sz w:val="17"/>
              </w:rPr>
              <w:t>Unit Test</w:t>
            </w:r>
          </w:p>
        </w:tc>
        <w:tc>
          <w:tcPr>
            <w:tcW w:type="dxa" w:w="1662"/>
            <w:shd w:fill="F2F4F7"/>
            <w:tcMar>
              <w:top w:w="70" w:type="dxa"/>
              <w:bottom w:w="70" w:type="dxa"/>
              <w:left w:w="90" w:type="dxa"/>
              <w:right w:w="90" w:type="dxa"/>
            </w:tcMar>
          </w:tcPr>
          <w:p>
            <w:pPr>
              <w:jc w:val="left"/>
            </w:pPr>
            <w:r>
              <w:rPr>
                <w:rFonts w:ascii="Times New Roman" w:hAnsi="Times New Roman"/>
                <w:sz w:val="17"/>
              </w:rPr>
              <w:t>Adapter Pattern</w:t>
            </w:r>
          </w:p>
        </w:tc>
        <w:tc>
          <w:tcPr>
            <w:tcW w:type="dxa" w:w="1662"/>
            <w:shd w:fill="F2F4F7"/>
            <w:tcMar>
              <w:top w:w="70" w:type="dxa"/>
              <w:bottom w:w="70" w:type="dxa"/>
              <w:left w:w="90" w:type="dxa"/>
              <w:right w:w="90" w:type="dxa"/>
            </w:tcMar>
          </w:tcPr>
          <w:p>
            <w:pPr>
              <w:jc w:val="center"/>
            </w:pPr>
            <w:r>
              <w:rPr>
                <w:rFonts w:ascii="Times New Roman" w:hAnsi="Times New Roman"/>
                <w:sz w:val="17"/>
              </w:rPr>
              <w:t>Tích hợp thanh toán ví điện tử Momo thành công sinh mã MOMO-xxxx</w:t>
            </w:r>
          </w:p>
        </w:tc>
        <w:tc>
          <w:tcPr>
            <w:tcW w:type="dxa" w:w="1662"/>
            <w:shd w:fill="F2F4F7"/>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FFFFF"/>
            <w:tcMar>
              <w:top w:w="70" w:type="dxa"/>
              <w:bottom w:w="70" w:type="dxa"/>
              <w:left w:w="90" w:type="dxa"/>
              <w:right w:w="90" w:type="dxa"/>
            </w:tcMar>
          </w:tcPr>
          <w:p>
            <w:pPr>
              <w:jc w:val="center"/>
            </w:pPr>
            <w:r>
              <w:rPr>
                <w:rFonts w:ascii="Times New Roman" w:hAnsi="Times New Roman"/>
                <w:sz w:val="17"/>
              </w:rPr>
              <w:t>7</w:t>
            </w:r>
          </w:p>
        </w:tc>
        <w:tc>
          <w:tcPr>
            <w:tcW w:type="dxa" w:w="1662"/>
            <w:shd w:fill="FFFFFF"/>
            <w:tcMar>
              <w:top w:w="70" w:type="dxa"/>
              <w:bottom w:w="70" w:type="dxa"/>
              <w:left w:w="90" w:type="dxa"/>
              <w:right w:w="90" w:type="dxa"/>
            </w:tcMar>
          </w:tcPr>
          <w:p>
            <w:pPr>
              <w:jc w:val="center"/>
            </w:pPr>
            <w:r>
              <w:rPr>
                <w:rFonts w:ascii="Times New Roman" w:hAnsi="Times New Roman"/>
                <w:sz w:val="17"/>
              </w:rPr>
              <w:t>TC07</w:t>
            </w:r>
          </w:p>
        </w:tc>
        <w:tc>
          <w:tcPr>
            <w:tcW w:type="dxa" w:w="1662"/>
            <w:shd w:fill="FFFFFF"/>
            <w:tcMar>
              <w:top w:w="70" w:type="dxa"/>
              <w:bottom w:w="70" w:type="dxa"/>
              <w:left w:w="90" w:type="dxa"/>
              <w:right w:w="90" w:type="dxa"/>
            </w:tcMar>
          </w:tcPr>
          <w:p>
            <w:pPr>
              <w:jc w:val="center"/>
            </w:pPr>
            <w:r>
              <w:rPr>
                <w:rFonts w:ascii="Times New Roman" w:hAnsi="Times New Roman"/>
                <w:sz w:val="17"/>
              </w:rPr>
              <w:t>Unit Test</w:t>
            </w:r>
          </w:p>
        </w:tc>
        <w:tc>
          <w:tcPr>
            <w:tcW w:type="dxa" w:w="1662"/>
            <w:shd w:fill="FFFFFF"/>
            <w:tcMar>
              <w:top w:w="70" w:type="dxa"/>
              <w:bottom w:w="70" w:type="dxa"/>
              <w:left w:w="90" w:type="dxa"/>
              <w:right w:w="90" w:type="dxa"/>
            </w:tcMar>
          </w:tcPr>
          <w:p>
            <w:pPr>
              <w:jc w:val="left"/>
            </w:pPr>
            <w:r>
              <w:rPr>
                <w:rFonts w:ascii="Times New Roman" w:hAnsi="Times New Roman"/>
                <w:sz w:val="17"/>
              </w:rPr>
              <w:t>Observer Pattern</w:t>
            </w:r>
          </w:p>
        </w:tc>
        <w:tc>
          <w:tcPr>
            <w:tcW w:type="dxa" w:w="1662"/>
            <w:shd w:fill="FFFFFF"/>
            <w:tcMar>
              <w:top w:w="70" w:type="dxa"/>
              <w:bottom w:w="70" w:type="dxa"/>
              <w:left w:w="90" w:type="dxa"/>
              <w:right w:w="90" w:type="dxa"/>
            </w:tcMar>
          </w:tcPr>
          <w:p>
            <w:pPr>
              <w:jc w:val="center"/>
            </w:pPr>
            <w:r>
              <w:rPr>
                <w:rFonts w:ascii="Times New Roman" w:hAnsi="Times New Roman"/>
                <w:sz w:val="17"/>
              </w:rPr>
              <w:t>Bắn thông báo thời gian thực từ Bếp sang Thu ngân khi đơn hoàn thành</w:t>
            </w:r>
          </w:p>
        </w:tc>
        <w:tc>
          <w:tcPr>
            <w:tcW w:type="dxa" w:w="1662"/>
            <w:shd w:fill="FFFFFF"/>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2F4F7"/>
            <w:tcMar>
              <w:top w:w="70" w:type="dxa"/>
              <w:bottom w:w="70" w:type="dxa"/>
              <w:left w:w="90" w:type="dxa"/>
              <w:right w:w="90" w:type="dxa"/>
            </w:tcMar>
          </w:tcPr>
          <w:p>
            <w:pPr>
              <w:jc w:val="center"/>
            </w:pPr>
            <w:r>
              <w:rPr>
                <w:rFonts w:ascii="Times New Roman" w:hAnsi="Times New Roman"/>
                <w:sz w:val="17"/>
              </w:rPr>
              <w:t>8</w:t>
            </w:r>
          </w:p>
        </w:tc>
        <w:tc>
          <w:tcPr>
            <w:tcW w:type="dxa" w:w="1662"/>
            <w:shd w:fill="F2F4F7"/>
            <w:tcMar>
              <w:top w:w="70" w:type="dxa"/>
              <w:bottom w:w="70" w:type="dxa"/>
              <w:left w:w="90" w:type="dxa"/>
              <w:right w:w="90" w:type="dxa"/>
            </w:tcMar>
          </w:tcPr>
          <w:p>
            <w:pPr>
              <w:jc w:val="center"/>
            </w:pPr>
            <w:r>
              <w:rPr>
                <w:rFonts w:ascii="Times New Roman" w:hAnsi="Times New Roman"/>
                <w:sz w:val="17"/>
              </w:rPr>
              <w:t>TC08</w:t>
            </w:r>
          </w:p>
        </w:tc>
        <w:tc>
          <w:tcPr>
            <w:tcW w:type="dxa" w:w="1662"/>
            <w:shd w:fill="F2F4F7"/>
            <w:tcMar>
              <w:top w:w="70" w:type="dxa"/>
              <w:bottom w:w="70" w:type="dxa"/>
              <w:left w:w="90" w:type="dxa"/>
              <w:right w:w="90" w:type="dxa"/>
            </w:tcMar>
          </w:tcPr>
          <w:p>
            <w:pPr>
              <w:jc w:val="center"/>
            </w:pPr>
            <w:r>
              <w:rPr>
                <w:rFonts w:ascii="Times New Roman" w:hAnsi="Times New Roman"/>
                <w:sz w:val="17"/>
              </w:rPr>
              <w:t>Unit Test</w:t>
            </w:r>
          </w:p>
        </w:tc>
        <w:tc>
          <w:tcPr>
            <w:tcW w:type="dxa" w:w="1662"/>
            <w:shd w:fill="F2F4F7"/>
            <w:tcMar>
              <w:top w:w="70" w:type="dxa"/>
              <w:bottom w:w="70" w:type="dxa"/>
              <w:left w:w="90" w:type="dxa"/>
              <w:right w:w="90" w:type="dxa"/>
            </w:tcMar>
          </w:tcPr>
          <w:p>
            <w:pPr>
              <w:jc w:val="left"/>
            </w:pPr>
            <w:r>
              <w:rPr>
                <w:rFonts w:ascii="Times New Roman" w:hAnsi="Times New Roman"/>
                <w:sz w:val="17"/>
              </w:rPr>
              <w:t>MenuService</w:t>
            </w:r>
          </w:p>
        </w:tc>
        <w:tc>
          <w:tcPr>
            <w:tcW w:type="dxa" w:w="1662"/>
            <w:shd w:fill="F2F4F7"/>
            <w:tcMar>
              <w:top w:w="70" w:type="dxa"/>
              <w:bottom w:w="70" w:type="dxa"/>
              <w:left w:w="90" w:type="dxa"/>
              <w:right w:w="90" w:type="dxa"/>
            </w:tcMar>
          </w:tcPr>
          <w:p>
            <w:pPr>
              <w:jc w:val="center"/>
            </w:pPr>
            <w:r>
              <w:rPr>
                <w:rFonts w:ascii="Times New Roman" w:hAnsi="Times New Roman"/>
                <w:sz w:val="17"/>
              </w:rPr>
              <w:t>Thao tác thêm, cập nhật, tắt kích hoạt món nước trong thực đơn</w:t>
            </w:r>
          </w:p>
        </w:tc>
        <w:tc>
          <w:tcPr>
            <w:tcW w:type="dxa" w:w="1662"/>
            <w:shd w:fill="F2F4F7"/>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FFFFF"/>
            <w:tcMar>
              <w:top w:w="70" w:type="dxa"/>
              <w:bottom w:w="70" w:type="dxa"/>
              <w:left w:w="90" w:type="dxa"/>
              <w:right w:w="90" w:type="dxa"/>
            </w:tcMar>
          </w:tcPr>
          <w:p>
            <w:pPr>
              <w:jc w:val="center"/>
            </w:pPr>
            <w:r>
              <w:rPr>
                <w:rFonts w:ascii="Times New Roman" w:hAnsi="Times New Roman"/>
                <w:sz w:val="17"/>
              </w:rPr>
              <w:t>9</w:t>
            </w:r>
          </w:p>
        </w:tc>
        <w:tc>
          <w:tcPr>
            <w:tcW w:type="dxa" w:w="1662"/>
            <w:shd w:fill="FFFFFF"/>
            <w:tcMar>
              <w:top w:w="70" w:type="dxa"/>
              <w:bottom w:w="70" w:type="dxa"/>
              <w:left w:w="90" w:type="dxa"/>
              <w:right w:w="90" w:type="dxa"/>
            </w:tcMar>
          </w:tcPr>
          <w:p>
            <w:pPr>
              <w:jc w:val="center"/>
            </w:pPr>
            <w:r>
              <w:rPr>
                <w:rFonts w:ascii="Times New Roman" w:hAnsi="Times New Roman"/>
                <w:sz w:val="17"/>
              </w:rPr>
              <w:t>TC09</w:t>
            </w:r>
          </w:p>
        </w:tc>
        <w:tc>
          <w:tcPr>
            <w:tcW w:type="dxa" w:w="1662"/>
            <w:shd w:fill="FFFFFF"/>
            <w:tcMar>
              <w:top w:w="70" w:type="dxa"/>
              <w:bottom w:w="70" w:type="dxa"/>
              <w:left w:w="90" w:type="dxa"/>
              <w:right w:w="90" w:type="dxa"/>
            </w:tcMar>
          </w:tcPr>
          <w:p>
            <w:pPr>
              <w:jc w:val="center"/>
            </w:pPr>
            <w:r>
              <w:rPr>
                <w:rFonts w:ascii="Times New Roman" w:hAnsi="Times New Roman"/>
                <w:sz w:val="17"/>
              </w:rPr>
              <w:t>Unit Test</w:t>
            </w:r>
          </w:p>
        </w:tc>
        <w:tc>
          <w:tcPr>
            <w:tcW w:type="dxa" w:w="1662"/>
            <w:shd w:fill="FFFFFF"/>
            <w:tcMar>
              <w:top w:w="70" w:type="dxa"/>
              <w:bottom w:w="70" w:type="dxa"/>
              <w:left w:w="90" w:type="dxa"/>
              <w:right w:w="90" w:type="dxa"/>
            </w:tcMar>
          </w:tcPr>
          <w:p>
            <w:pPr>
              <w:jc w:val="left"/>
            </w:pPr>
            <w:r>
              <w:rPr>
                <w:rFonts w:ascii="Times New Roman" w:hAnsi="Times New Roman"/>
                <w:sz w:val="17"/>
              </w:rPr>
              <w:t>MenuService</w:t>
            </w:r>
          </w:p>
        </w:tc>
        <w:tc>
          <w:tcPr>
            <w:tcW w:type="dxa" w:w="1662"/>
            <w:shd w:fill="FFFFFF"/>
            <w:tcMar>
              <w:top w:w="70" w:type="dxa"/>
              <w:bottom w:w="70" w:type="dxa"/>
              <w:left w:w="90" w:type="dxa"/>
              <w:right w:w="90" w:type="dxa"/>
            </w:tcMar>
          </w:tcPr>
          <w:p>
            <w:pPr>
              <w:jc w:val="center"/>
            </w:pPr>
            <w:r>
              <w:rPr>
                <w:rFonts w:ascii="Times New Roman" w:hAnsi="Times New Roman"/>
                <w:sz w:val="17"/>
              </w:rPr>
              <w:t>Xác thực dữ liệu đầu vào thực đơn (chặn tên rỗng, giá âm, sai danh mục)</w:t>
            </w:r>
          </w:p>
        </w:tc>
        <w:tc>
          <w:tcPr>
            <w:tcW w:type="dxa" w:w="1662"/>
            <w:shd w:fill="FFFFFF"/>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2F4F7"/>
            <w:tcMar>
              <w:top w:w="70" w:type="dxa"/>
              <w:bottom w:w="70" w:type="dxa"/>
              <w:left w:w="90" w:type="dxa"/>
              <w:right w:w="90" w:type="dxa"/>
            </w:tcMar>
          </w:tcPr>
          <w:p>
            <w:pPr>
              <w:jc w:val="center"/>
            </w:pPr>
            <w:r>
              <w:rPr>
                <w:rFonts w:ascii="Times New Roman" w:hAnsi="Times New Roman"/>
                <w:sz w:val="17"/>
              </w:rPr>
              <w:t>10</w:t>
            </w:r>
          </w:p>
        </w:tc>
        <w:tc>
          <w:tcPr>
            <w:tcW w:type="dxa" w:w="1662"/>
            <w:shd w:fill="F2F4F7"/>
            <w:tcMar>
              <w:top w:w="70" w:type="dxa"/>
              <w:bottom w:w="70" w:type="dxa"/>
              <w:left w:w="90" w:type="dxa"/>
              <w:right w:w="90" w:type="dxa"/>
            </w:tcMar>
          </w:tcPr>
          <w:p>
            <w:pPr>
              <w:jc w:val="center"/>
            </w:pPr>
            <w:r>
              <w:rPr>
                <w:rFonts w:ascii="Times New Roman" w:hAnsi="Times New Roman"/>
                <w:sz w:val="17"/>
              </w:rPr>
              <w:t>TC10</w:t>
            </w:r>
          </w:p>
        </w:tc>
        <w:tc>
          <w:tcPr>
            <w:tcW w:type="dxa" w:w="1662"/>
            <w:shd w:fill="F2F4F7"/>
            <w:tcMar>
              <w:top w:w="70" w:type="dxa"/>
              <w:bottom w:w="70" w:type="dxa"/>
              <w:left w:w="90" w:type="dxa"/>
              <w:right w:w="90" w:type="dxa"/>
            </w:tcMar>
          </w:tcPr>
          <w:p>
            <w:pPr>
              <w:jc w:val="center"/>
            </w:pPr>
            <w:r>
              <w:rPr>
                <w:rFonts w:ascii="Times New Roman" w:hAnsi="Times New Roman"/>
                <w:sz w:val="17"/>
              </w:rPr>
              <w:t>Unit Test</w:t>
            </w:r>
          </w:p>
        </w:tc>
        <w:tc>
          <w:tcPr>
            <w:tcW w:type="dxa" w:w="1662"/>
            <w:shd w:fill="F2F4F7"/>
            <w:tcMar>
              <w:top w:w="70" w:type="dxa"/>
              <w:bottom w:w="70" w:type="dxa"/>
              <w:left w:w="90" w:type="dxa"/>
              <w:right w:w="90" w:type="dxa"/>
            </w:tcMar>
          </w:tcPr>
          <w:p>
            <w:pPr>
              <w:jc w:val="left"/>
            </w:pPr>
            <w:r>
              <w:rPr>
                <w:rFonts w:ascii="Times New Roman" w:hAnsi="Times New Roman"/>
                <w:sz w:val="17"/>
              </w:rPr>
              <w:t>Inventory Logic</w:t>
            </w:r>
          </w:p>
        </w:tc>
        <w:tc>
          <w:tcPr>
            <w:tcW w:type="dxa" w:w="1662"/>
            <w:shd w:fill="F2F4F7"/>
            <w:tcMar>
              <w:top w:w="70" w:type="dxa"/>
              <w:bottom w:w="70" w:type="dxa"/>
              <w:left w:w="90" w:type="dxa"/>
              <w:right w:w="90" w:type="dxa"/>
            </w:tcMar>
          </w:tcPr>
          <w:p>
            <w:pPr>
              <w:jc w:val="center"/>
            </w:pPr>
            <w:r>
              <w:rPr>
                <w:rFonts w:ascii="Times New Roman" w:hAnsi="Times New Roman"/>
                <w:sz w:val="17"/>
              </w:rPr>
              <w:t>Tự động trừ kho nguyên liệu khi vào bếp và hoàn trả lại kho khi hủy đơn</w:t>
            </w:r>
          </w:p>
        </w:tc>
        <w:tc>
          <w:tcPr>
            <w:tcW w:type="dxa" w:w="1662"/>
            <w:shd w:fill="F2F4F7"/>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FFFFF"/>
            <w:tcMar>
              <w:top w:w="70" w:type="dxa"/>
              <w:bottom w:w="70" w:type="dxa"/>
              <w:left w:w="90" w:type="dxa"/>
              <w:right w:w="90" w:type="dxa"/>
            </w:tcMar>
          </w:tcPr>
          <w:p>
            <w:pPr>
              <w:jc w:val="center"/>
            </w:pPr>
            <w:r>
              <w:rPr>
                <w:rFonts w:ascii="Times New Roman" w:hAnsi="Times New Roman"/>
                <w:sz w:val="17"/>
              </w:rPr>
              <w:t>11</w:t>
            </w:r>
          </w:p>
        </w:tc>
        <w:tc>
          <w:tcPr>
            <w:tcW w:type="dxa" w:w="1662"/>
            <w:shd w:fill="FFFFFF"/>
            <w:tcMar>
              <w:top w:w="70" w:type="dxa"/>
              <w:bottom w:w="70" w:type="dxa"/>
              <w:left w:w="90" w:type="dxa"/>
              <w:right w:w="90" w:type="dxa"/>
            </w:tcMar>
          </w:tcPr>
          <w:p>
            <w:pPr>
              <w:jc w:val="center"/>
            </w:pPr>
            <w:r>
              <w:rPr>
                <w:rFonts w:ascii="Times New Roman" w:hAnsi="Times New Roman"/>
                <w:sz w:val="17"/>
              </w:rPr>
              <w:t>TC11</w:t>
            </w:r>
          </w:p>
        </w:tc>
        <w:tc>
          <w:tcPr>
            <w:tcW w:type="dxa" w:w="1662"/>
            <w:shd w:fill="FFFFFF"/>
            <w:tcMar>
              <w:top w:w="70" w:type="dxa"/>
              <w:bottom w:w="70" w:type="dxa"/>
              <w:left w:w="90" w:type="dxa"/>
              <w:right w:w="90" w:type="dxa"/>
            </w:tcMar>
          </w:tcPr>
          <w:p>
            <w:pPr>
              <w:jc w:val="center"/>
            </w:pPr>
            <w:r>
              <w:rPr>
                <w:rFonts w:ascii="Times New Roman" w:hAnsi="Times New Roman"/>
                <w:sz w:val="17"/>
              </w:rPr>
              <w:t>Unit Test</w:t>
            </w:r>
          </w:p>
        </w:tc>
        <w:tc>
          <w:tcPr>
            <w:tcW w:type="dxa" w:w="1662"/>
            <w:shd w:fill="FFFFFF"/>
            <w:tcMar>
              <w:top w:w="70" w:type="dxa"/>
              <w:bottom w:w="70" w:type="dxa"/>
              <w:left w:w="90" w:type="dxa"/>
              <w:right w:w="90" w:type="dxa"/>
            </w:tcMar>
          </w:tcPr>
          <w:p>
            <w:pPr>
              <w:jc w:val="left"/>
            </w:pPr>
            <w:r>
              <w:rPr>
                <w:rFonts w:ascii="Times New Roman" w:hAnsi="Times New Roman"/>
                <w:sz w:val="17"/>
              </w:rPr>
              <w:t>Inventory Guard</w:t>
            </w:r>
          </w:p>
        </w:tc>
        <w:tc>
          <w:tcPr>
            <w:tcW w:type="dxa" w:w="1662"/>
            <w:shd w:fill="FFFFFF"/>
            <w:tcMar>
              <w:top w:w="70" w:type="dxa"/>
              <w:bottom w:w="70" w:type="dxa"/>
              <w:left w:w="90" w:type="dxa"/>
              <w:right w:w="90" w:type="dxa"/>
            </w:tcMar>
          </w:tcPr>
          <w:p>
            <w:pPr>
              <w:jc w:val="center"/>
            </w:pPr>
            <w:r>
              <w:rPr>
                <w:rFonts w:ascii="Times New Roman" w:hAnsi="Times New Roman"/>
                <w:sz w:val="17"/>
              </w:rPr>
              <w:t>Chặn đẩy đơn hàng vào bếp pha chế khi tồn kho nguyên liệu không đủ định mức</w:t>
            </w:r>
          </w:p>
        </w:tc>
        <w:tc>
          <w:tcPr>
            <w:tcW w:type="dxa" w:w="1662"/>
            <w:shd w:fill="FFFFFF"/>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2F4F7"/>
            <w:tcMar>
              <w:top w:w="70" w:type="dxa"/>
              <w:bottom w:w="70" w:type="dxa"/>
              <w:left w:w="90" w:type="dxa"/>
              <w:right w:w="90" w:type="dxa"/>
            </w:tcMar>
          </w:tcPr>
          <w:p>
            <w:pPr>
              <w:jc w:val="center"/>
            </w:pPr>
            <w:r>
              <w:rPr>
                <w:rFonts w:ascii="Times New Roman" w:hAnsi="Times New Roman"/>
                <w:sz w:val="17"/>
              </w:rPr>
              <w:t>12</w:t>
            </w:r>
          </w:p>
        </w:tc>
        <w:tc>
          <w:tcPr>
            <w:tcW w:type="dxa" w:w="1662"/>
            <w:shd w:fill="F2F4F7"/>
            <w:tcMar>
              <w:top w:w="70" w:type="dxa"/>
              <w:bottom w:w="70" w:type="dxa"/>
              <w:left w:w="90" w:type="dxa"/>
              <w:right w:w="90" w:type="dxa"/>
            </w:tcMar>
          </w:tcPr>
          <w:p>
            <w:pPr>
              <w:jc w:val="center"/>
            </w:pPr>
            <w:r>
              <w:rPr>
                <w:rFonts w:ascii="Times New Roman" w:hAnsi="Times New Roman"/>
                <w:sz w:val="17"/>
              </w:rPr>
              <w:t>TC12</w:t>
            </w:r>
          </w:p>
        </w:tc>
        <w:tc>
          <w:tcPr>
            <w:tcW w:type="dxa" w:w="1662"/>
            <w:shd w:fill="F2F4F7"/>
            <w:tcMar>
              <w:top w:w="70" w:type="dxa"/>
              <w:bottom w:w="70" w:type="dxa"/>
              <w:left w:w="90" w:type="dxa"/>
              <w:right w:w="90" w:type="dxa"/>
            </w:tcMar>
          </w:tcPr>
          <w:p>
            <w:pPr>
              <w:jc w:val="center"/>
            </w:pPr>
            <w:r>
              <w:rPr>
                <w:rFonts w:ascii="Times New Roman" w:hAnsi="Times New Roman"/>
                <w:sz w:val="17"/>
              </w:rPr>
              <w:t>Unit Test</w:t>
            </w:r>
          </w:p>
        </w:tc>
        <w:tc>
          <w:tcPr>
            <w:tcW w:type="dxa" w:w="1662"/>
            <w:shd w:fill="F2F4F7"/>
            <w:tcMar>
              <w:top w:w="70" w:type="dxa"/>
              <w:bottom w:w="70" w:type="dxa"/>
              <w:left w:w="90" w:type="dxa"/>
              <w:right w:w="90" w:type="dxa"/>
            </w:tcMar>
          </w:tcPr>
          <w:p>
            <w:pPr>
              <w:jc w:val="left"/>
            </w:pPr>
            <w:r>
              <w:rPr>
                <w:rFonts w:ascii="Times New Roman" w:hAnsi="Times New Roman"/>
                <w:sz w:val="17"/>
              </w:rPr>
              <w:t>ReceiptService</w:t>
            </w:r>
          </w:p>
        </w:tc>
        <w:tc>
          <w:tcPr>
            <w:tcW w:type="dxa" w:w="1662"/>
            <w:shd w:fill="F2F4F7"/>
            <w:tcMar>
              <w:top w:w="70" w:type="dxa"/>
              <w:bottom w:w="70" w:type="dxa"/>
              <w:left w:w="90" w:type="dxa"/>
              <w:right w:w="90" w:type="dxa"/>
            </w:tcMar>
          </w:tcPr>
          <w:p>
            <w:pPr>
              <w:jc w:val="center"/>
            </w:pPr>
            <w:r>
              <w:rPr>
                <w:rFonts w:ascii="Times New Roman" w:hAnsi="Times New Roman"/>
                <w:sz w:val="17"/>
              </w:rPr>
              <w:t>Cấu trúc hóa đơn thanh toán (tên quán, tên món, tổng tiền, mã giao dịch)</w:t>
            </w:r>
          </w:p>
        </w:tc>
        <w:tc>
          <w:tcPr>
            <w:tcW w:type="dxa" w:w="1662"/>
            <w:shd w:fill="F2F4F7"/>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FFFFF"/>
            <w:tcMar>
              <w:top w:w="70" w:type="dxa"/>
              <w:bottom w:w="70" w:type="dxa"/>
              <w:left w:w="90" w:type="dxa"/>
              <w:right w:w="90" w:type="dxa"/>
            </w:tcMar>
          </w:tcPr>
          <w:p>
            <w:pPr>
              <w:jc w:val="center"/>
            </w:pPr>
            <w:r>
              <w:rPr>
                <w:rFonts w:ascii="Times New Roman" w:hAnsi="Times New Roman"/>
                <w:sz w:val="17"/>
              </w:rPr>
              <w:t>13</w:t>
            </w:r>
          </w:p>
        </w:tc>
        <w:tc>
          <w:tcPr>
            <w:tcW w:type="dxa" w:w="1662"/>
            <w:shd w:fill="FFFFFF"/>
            <w:tcMar>
              <w:top w:w="70" w:type="dxa"/>
              <w:bottom w:w="70" w:type="dxa"/>
              <w:left w:w="90" w:type="dxa"/>
              <w:right w:w="90" w:type="dxa"/>
            </w:tcMar>
          </w:tcPr>
          <w:p>
            <w:pPr>
              <w:jc w:val="center"/>
            </w:pPr>
            <w:r>
              <w:rPr>
                <w:rFonts w:ascii="Times New Roman" w:hAnsi="Times New Roman"/>
                <w:sz w:val="17"/>
              </w:rPr>
              <w:t>TC13</w:t>
            </w:r>
          </w:p>
        </w:tc>
        <w:tc>
          <w:tcPr>
            <w:tcW w:type="dxa" w:w="1662"/>
            <w:shd w:fill="FFFFFF"/>
            <w:tcMar>
              <w:top w:w="70" w:type="dxa"/>
              <w:bottom w:w="70" w:type="dxa"/>
              <w:left w:w="90" w:type="dxa"/>
              <w:right w:w="90" w:type="dxa"/>
            </w:tcMar>
          </w:tcPr>
          <w:p>
            <w:pPr>
              <w:jc w:val="center"/>
            </w:pPr>
            <w:r>
              <w:rPr>
                <w:rFonts w:ascii="Times New Roman" w:hAnsi="Times New Roman"/>
                <w:sz w:val="17"/>
              </w:rPr>
              <w:t>Unit Test</w:t>
            </w:r>
          </w:p>
        </w:tc>
        <w:tc>
          <w:tcPr>
            <w:tcW w:type="dxa" w:w="1662"/>
            <w:shd w:fill="FFFFFF"/>
            <w:tcMar>
              <w:top w:w="70" w:type="dxa"/>
              <w:bottom w:w="70" w:type="dxa"/>
              <w:left w:w="90" w:type="dxa"/>
              <w:right w:w="90" w:type="dxa"/>
            </w:tcMar>
          </w:tcPr>
          <w:p>
            <w:pPr>
              <w:jc w:val="left"/>
            </w:pPr>
            <w:r>
              <w:rPr>
                <w:rFonts w:ascii="Times New Roman" w:hAnsi="Times New Roman"/>
                <w:sz w:val="17"/>
              </w:rPr>
              <w:t>ReceiptImageService</w:t>
            </w:r>
          </w:p>
        </w:tc>
        <w:tc>
          <w:tcPr>
            <w:tcW w:type="dxa" w:w="1662"/>
            <w:shd w:fill="FFFFFF"/>
            <w:tcMar>
              <w:top w:w="70" w:type="dxa"/>
              <w:bottom w:w="70" w:type="dxa"/>
              <w:left w:w="90" w:type="dxa"/>
              <w:right w:w="90" w:type="dxa"/>
            </w:tcMar>
          </w:tcPr>
          <w:p>
            <w:pPr>
              <w:jc w:val="center"/>
            </w:pPr>
            <w:r>
              <w:rPr>
                <w:rFonts w:ascii="Times New Roman" w:hAnsi="Times New Roman"/>
                <w:sz w:val="17"/>
              </w:rPr>
              <w:t>Kết xuất hóa đơn đồ họa dạng tệp ảnh PNG phục vụ in ấn</w:t>
            </w:r>
          </w:p>
        </w:tc>
        <w:tc>
          <w:tcPr>
            <w:tcW w:type="dxa" w:w="1662"/>
            <w:shd w:fill="FFFFFF"/>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2F4F7"/>
            <w:tcMar>
              <w:top w:w="70" w:type="dxa"/>
              <w:bottom w:w="70" w:type="dxa"/>
              <w:left w:w="90" w:type="dxa"/>
              <w:right w:w="90" w:type="dxa"/>
            </w:tcMar>
          </w:tcPr>
          <w:p>
            <w:pPr>
              <w:jc w:val="center"/>
            </w:pPr>
            <w:r>
              <w:rPr>
                <w:rFonts w:ascii="Times New Roman" w:hAnsi="Times New Roman"/>
                <w:sz w:val="17"/>
              </w:rPr>
              <w:t>14</w:t>
            </w:r>
          </w:p>
        </w:tc>
        <w:tc>
          <w:tcPr>
            <w:tcW w:type="dxa" w:w="1662"/>
            <w:shd w:fill="F2F4F7"/>
            <w:tcMar>
              <w:top w:w="70" w:type="dxa"/>
              <w:bottom w:w="70" w:type="dxa"/>
              <w:left w:w="90" w:type="dxa"/>
              <w:right w:w="90" w:type="dxa"/>
            </w:tcMar>
          </w:tcPr>
          <w:p>
            <w:pPr>
              <w:jc w:val="center"/>
            </w:pPr>
            <w:r>
              <w:rPr>
                <w:rFonts w:ascii="Times New Roman" w:hAnsi="Times New Roman"/>
                <w:sz w:val="17"/>
              </w:rPr>
              <w:t>TC14</w:t>
            </w:r>
          </w:p>
        </w:tc>
        <w:tc>
          <w:tcPr>
            <w:tcW w:type="dxa" w:w="1662"/>
            <w:shd w:fill="F2F4F7"/>
            <w:tcMar>
              <w:top w:w="70" w:type="dxa"/>
              <w:bottom w:w="70" w:type="dxa"/>
              <w:left w:w="90" w:type="dxa"/>
              <w:right w:w="90" w:type="dxa"/>
            </w:tcMar>
          </w:tcPr>
          <w:p>
            <w:pPr>
              <w:jc w:val="center"/>
            </w:pPr>
            <w:r>
              <w:rPr>
                <w:rFonts w:ascii="Times New Roman" w:hAnsi="Times New Roman"/>
                <w:sz w:val="17"/>
              </w:rPr>
              <w:t>Unit Test</w:t>
            </w:r>
          </w:p>
        </w:tc>
        <w:tc>
          <w:tcPr>
            <w:tcW w:type="dxa" w:w="1662"/>
            <w:shd w:fill="F2F4F7"/>
            <w:tcMar>
              <w:top w:w="70" w:type="dxa"/>
              <w:bottom w:w="70" w:type="dxa"/>
              <w:left w:w="90" w:type="dxa"/>
              <w:right w:w="90" w:type="dxa"/>
            </w:tcMar>
          </w:tcPr>
          <w:p>
            <w:pPr>
              <w:jc w:val="left"/>
            </w:pPr>
            <w:r>
              <w:rPr>
                <w:rFonts w:ascii="Times New Roman" w:hAnsi="Times New Roman"/>
                <w:sz w:val="17"/>
              </w:rPr>
              <w:t>UserService</w:t>
            </w:r>
          </w:p>
        </w:tc>
        <w:tc>
          <w:tcPr>
            <w:tcW w:type="dxa" w:w="1662"/>
            <w:shd w:fill="F2F4F7"/>
            <w:tcMar>
              <w:top w:w="70" w:type="dxa"/>
              <w:bottom w:w="70" w:type="dxa"/>
              <w:left w:w="90" w:type="dxa"/>
              <w:right w:w="90" w:type="dxa"/>
            </w:tcMar>
          </w:tcPr>
          <w:p>
            <w:pPr>
              <w:jc w:val="center"/>
            </w:pPr>
            <w:r>
              <w:rPr>
                <w:rFonts w:ascii="Times New Roman" w:hAnsi="Times New Roman"/>
                <w:sz w:val="17"/>
              </w:rPr>
              <w:t>Quản lý nhân viên, kiểm tra trùng lặp tài khoản và khóa/mở khóa</w:t>
            </w:r>
          </w:p>
        </w:tc>
        <w:tc>
          <w:tcPr>
            <w:tcW w:type="dxa" w:w="1662"/>
            <w:shd w:fill="F2F4F7"/>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FFFFF"/>
            <w:tcMar>
              <w:top w:w="70" w:type="dxa"/>
              <w:bottom w:w="70" w:type="dxa"/>
              <w:left w:w="90" w:type="dxa"/>
              <w:right w:w="90" w:type="dxa"/>
            </w:tcMar>
          </w:tcPr>
          <w:p>
            <w:pPr>
              <w:jc w:val="center"/>
            </w:pPr>
            <w:r>
              <w:rPr>
                <w:rFonts w:ascii="Times New Roman" w:hAnsi="Times New Roman"/>
                <w:sz w:val="17"/>
              </w:rPr>
              <w:t>15</w:t>
            </w:r>
          </w:p>
        </w:tc>
        <w:tc>
          <w:tcPr>
            <w:tcW w:type="dxa" w:w="1662"/>
            <w:shd w:fill="FFFFFF"/>
            <w:tcMar>
              <w:top w:w="70" w:type="dxa"/>
              <w:bottom w:w="70" w:type="dxa"/>
              <w:left w:w="90" w:type="dxa"/>
              <w:right w:w="90" w:type="dxa"/>
            </w:tcMar>
          </w:tcPr>
          <w:p>
            <w:pPr>
              <w:jc w:val="center"/>
            </w:pPr>
            <w:r>
              <w:rPr>
                <w:rFonts w:ascii="Times New Roman" w:hAnsi="Times New Roman"/>
                <w:sz w:val="17"/>
              </w:rPr>
              <w:t>TC15</w:t>
            </w:r>
          </w:p>
        </w:tc>
        <w:tc>
          <w:tcPr>
            <w:tcW w:type="dxa" w:w="1662"/>
            <w:shd w:fill="FFFFFF"/>
            <w:tcMar>
              <w:top w:w="70" w:type="dxa"/>
              <w:bottom w:w="70" w:type="dxa"/>
              <w:left w:w="90" w:type="dxa"/>
              <w:right w:w="90" w:type="dxa"/>
            </w:tcMar>
          </w:tcPr>
          <w:p>
            <w:pPr>
              <w:jc w:val="center"/>
            </w:pPr>
            <w:r>
              <w:rPr>
                <w:rFonts w:ascii="Times New Roman" w:hAnsi="Times New Roman"/>
                <w:sz w:val="17"/>
              </w:rPr>
              <w:t>Unit Test</w:t>
            </w:r>
          </w:p>
        </w:tc>
        <w:tc>
          <w:tcPr>
            <w:tcW w:type="dxa" w:w="1662"/>
            <w:shd w:fill="FFFFFF"/>
            <w:tcMar>
              <w:top w:w="70" w:type="dxa"/>
              <w:bottom w:w="70" w:type="dxa"/>
              <w:left w:w="90" w:type="dxa"/>
              <w:right w:w="90" w:type="dxa"/>
            </w:tcMar>
          </w:tcPr>
          <w:p>
            <w:pPr>
              <w:jc w:val="center"/>
            </w:pPr>
            <w:r>
              <w:rPr>
                <w:rFonts w:ascii="Times New Roman" w:hAnsi="Times New Roman"/>
                <w:sz w:val="17"/>
              </w:rPr>
              <w:t>Cart Logic</w:t>
            </w:r>
          </w:p>
        </w:tc>
        <w:tc>
          <w:tcPr>
            <w:tcW w:type="dxa" w:w="1662"/>
            <w:shd w:fill="FFFFFF"/>
            <w:tcMar>
              <w:top w:w="70" w:type="dxa"/>
              <w:bottom w:w="70" w:type="dxa"/>
              <w:left w:w="90" w:type="dxa"/>
              <w:right w:w="90" w:type="dxa"/>
            </w:tcMar>
          </w:tcPr>
          <w:p>
            <w:pPr>
              <w:jc w:val="center"/>
            </w:pPr>
            <w:r>
              <w:rPr>
                <w:rFonts w:ascii="Times New Roman" w:hAnsi="Times New Roman"/>
                <w:sz w:val="17"/>
              </w:rPr>
              <w:t>Quy trình giỏ hàng: tự gộp món trùng và khóa sửa số lượng khi đơn đã vào bếp</w:t>
            </w:r>
          </w:p>
        </w:tc>
        <w:tc>
          <w:tcPr>
            <w:tcW w:type="dxa" w:w="1662"/>
            <w:shd w:fill="FFFFFF"/>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2F4F7"/>
            <w:tcMar>
              <w:top w:w="70" w:type="dxa"/>
              <w:bottom w:w="70" w:type="dxa"/>
              <w:left w:w="90" w:type="dxa"/>
              <w:right w:w="90" w:type="dxa"/>
            </w:tcMar>
          </w:tcPr>
          <w:p>
            <w:pPr>
              <w:jc w:val="center"/>
            </w:pPr>
            <w:r>
              <w:rPr>
                <w:rFonts w:ascii="Times New Roman" w:hAnsi="Times New Roman"/>
                <w:sz w:val="17"/>
              </w:rPr>
              <w:t>16</w:t>
            </w:r>
          </w:p>
        </w:tc>
        <w:tc>
          <w:tcPr>
            <w:tcW w:type="dxa" w:w="1662"/>
            <w:shd w:fill="F2F4F7"/>
            <w:tcMar>
              <w:top w:w="70" w:type="dxa"/>
              <w:bottom w:w="70" w:type="dxa"/>
              <w:left w:w="90" w:type="dxa"/>
              <w:right w:w="90" w:type="dxa"/>
            </w:tcMar>
          </w:tcPr>
          <w:p>
            <w:pPr>
              <w:jc w:val="center"/>
            </w:pPr>
            <w:r>
              <w:rPr>
                <w:rFonts w:ascii="Times New Roman" w:hAnsi="Times New Roman"/>
                <w:sz w:val="17"/>
              </w:rPr>
              <w:t>TC16</w:t>
            </w:r>
          </w:p>
        </w:tc>
        <w:tc>
          <w:tcPr>
            <w:tcW w:type="dxa" w:w="1662"/>
            <w:shd w:fill="F2F4F7"/>
            <w:tcMar>
              <w:top w:w="70" w:type="dxa"/>
              <w:bottom w:w="70" w:type="dxa"/>
              <w:left w:w="90" w:type="dxa"/>
              <w:right w:w="90" w:type="dxa"/>
            </w:tcMar>
          </w:tcPr>
          <w:p>
            <w:pPr>
              <w:jc w:val="center"/>
            </w:pPr>
            <w:r>
              <w:rPr>
                <w:rFonts w:ascii="Times New Roman" w:hAnsi="Times New Roman"/>
                <w:sz w:val="17"/>
              </w:rPr>
              <w:t>Unit Test</w:t>
            </w:r>
          </w:p>
        </w:tc>
        <w:tc>
          <w:tcPr>
            <w:tcW w:type="dxa" w:w="1662"/>
            <w:shd w:fill="F2F4F7"/>
            <w:tcMar>
              <w:top w:w="70" w:type="dxa"/>
              <w:bottom w:w="70" w:type="dxa"/>
              <w:left w:w="90" w:type="dxa"/>
              <w:right w:w="90" w:type="dxa"/>
            </w:tcMar>
          </w:tcPr>
          <w:p>
            <w:pPr>
              <w:jc w:val="left"/>
            </w:pPr>
            <w:r>
              <w:rPr>
                <w:rFonts w:ascii="Times New Roman" w:hAnsi="Times New Roman"/>
                <w:sz w:val="17"/>
              </w:rPr>
              <w:t>Factory Method</w:t>
            </w:r>
          </w:p>
        </w:tc>
        <w:tc>
          <w:tcPr>
            <w:tcW w:type="dxa" w:w="1662"/>
            <w:shd w:fill="F2F4F7"/>
            <w:tcMar>
              <w:top w:w="70" w:type="dxa"/>
              <w:bottom w:w="70" w:type="dxa"/>
              <w:left w:w="90" w:type="dxa"/>
              <w:right w:w="90" w:type="dxa"/>
            </w:tcMar>
          </w:tcPr>
          <w:p>
            <w:pPr>
              <w:jc w:val="center"/>
            </w:pPr>
            <w:r>
              <w:rPr>
                <w:rFonts w:ascii="Times New Roman" w:hAnsi="Times New Roman"/>
                <w:sz w:val="17"/>
              </w:rPr>
              <w:t>Khởi tạo đúng các họ đồ uống cụ thể qua Coffee/Tea/MatchaFactory</w:t>
            </w:r>
          </w:p>
        </w:tc>
        <w:tc>
          <w:tcPr>
            <w:tcW w:type="dxa" w:w="1662"/>
            <w:shd w:fill="F2F4F7"/>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FFFFF"/>
            <w:tcMar>
              <w:top w:w="70" w:type="dxa"/>
              <w:bottom w:w="70" w:type="dxa"/>
              <w:left w:w="90" w:type="dxa"/>
              <w:right w:w="90" w:type="dxa"/>
            </w:tcMar>
          </w:tcPr>
          <w:p>
            <w:pPr>
              <w:jc w:val="center"/>
            </w:pPr>
            <w:r>
              <w:rPr>
                <w:rFonts w:ascii="Times New Roman" w:hAnsi="Times New Roman"/>
                <w:sz w:val="17"/>
              </w:rPr>
              <w:t>17</w:t>
            </w:r>
          </w:p>
        </w:tc>
        <w:tc>
          <w:tcPr>
            <w:tcW w:type="dxa" w:w="1662"/>
            <w:shd w:fill="FFFFFF"/>
            <w:tcMar>
              <w:top w:w="70" w:type="dxa"/>
              <w:bottom w:w="70" w:type="dxa"/>
              <w:left w:w="90" w:type="dxa"/>
              <w:right w:w="90" w:type="dxa"/>
            </w:tcMar>
          </w:tcPr>
          <w:p>
            <w:pPr>
              <w:jc w:val="center"/>
            </w:pPr>
            <w:r>
              <w:rPr>
                <w:rFonts w:ascii="Times New Roman" w:hAnsi="Times New Roman"/>
                <w:sz w:val="17"/>
              </w:rPr>
              <w:t>TC17</w:t>
            </w:r>
          </w:p>
        </w:tc>
        <w:tc>
          <w:tcPr>
            <w:tcW w:type="dxa" w:w="1662"/>
            <w:shd w:fill="FFFFFF"/>
            <w:tcMar>
              <w:top w:w="70" w:type="dxa"/>
              <w:bottom w:w="70" w:type="dxa"/>
              <w:left w:w="90" w:type="dxa"/>
              <w:right w:w="90" w:type="dxa"/>
            </w:tcMar>
          </w:tcPr>
          <w:p>
            <w:pPr>
              <w:jc w:val="center"/>
            </w:pPr>
            <w:r>
              <w:rPr>
                <w:rFonts w:ascii="Times New Roman" w:hAnsi="Times New Roman"/>
                <w:sz w:val="17"/>
              </w:rPr>
              <w:t>Unit Test</w:t>
            </w:r>
          </w:p>
        </w:tc>
        <w:tc>
          <w:tcPr>
            <w:tcW w:type="dxa" w:w="1662"/>
            <w:shd w:fill="FFFFFF"/>
            <w:tcMar>
              <w:top w:w="70" w:type="dxa"/>
              <w:bottom w:w="70" w:type="dxa"/>
              <w:left w:w="90" w:type="dxa"/>
              <w:right w:w="90" w:type="dxa"/>
            </w:tcMar>
          </w:tcPr>
          <w:p>
            <w:pPr>
              <w:jc w:val="left"/>
            </w:pPr>
            <w:r>
              <w:rPr>
                <w:rFonts w:ascii="Times New Roman" w:hAnsi="Times New Roman"/>
                <w:sz w:val="17"/>
              </w:rPr>
              <w:t>Singleton Pattern</w:t>
            </w:r>
          </w:p>
        </w:tc>
        <w:tc>
          <w:tcPr>
            <w:tcW w:type="dxa" w:w="1662"/>
            <w:shd w:fill="FFFFFF"/>
            <w:tcMar>
              <w:top w:w="70" w:type="dxa"/>
              <w:bottom w:w="70" w:type="dxa"/>
              <w:left w:w="90" w:type="dxa"/>
              <w:right w:w="90" w:type="dxa"/>
            </w:tcMar>
          </w:tcPr>
          <w:p>
            <w:pPr>
              <w:jc w:val="center"/>
            </w:pPr>
            <w:r>
              <w:rPr>
                <w:rFonts w:ascii="Times New Roman" w:hAnsi="Times New Roman"/>
                <w:sz w:val="17"/>
              </w:rPr>
              <w:t>Đảm bảo tính duy nhất tham chiếu đối tượng của AppConfig &amp; DatabaseConnection</w:t>
            </w:r>
          </w:p>
        </w:tc>
        <w:tc>
          <w:tcPr>
            <w:tcW w:type="dxa" w:w="1662"/>
            <w:shd w:fill="FFFFFF"/>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2F4F7"/>
            <w:tcMar>
              <w:top w:w="70" w:type="dxa"/>
              <w:bottom w:w="70" w:type="dxa"/>
              <w:left w:w="90" w:type="dxa"/>
              <w:right w:w="90" w:type="dxa"/>
            </w:tcMar>
          </w:tcPr>
          <w:p>
            <w:pPr>
              <w:jc w:val="center"/>
            </w:pPr>
            <w:r>
              <w:rPr>
                <w:rFonts w:ascii="Times New Roman" w:hAnsi="Times New Roman"/>
                <w:sz w:val="17"/>
              </w:rPr>
              <w:t>18</w:t>
            </w:r>
          </w:p>
        </w:tc>
        <w:tc>
          <w:tcPr>
            <w:tcW w:type="dxa" w:w="1662"/>
            <w:shd w:fill="F2F4F7"/>
            <w:tcMar>
              <w:top w:w="70" w:type="dxa"/>
              <w:bottom w:w="70" w:type="dxa"/>
              <w:left w:w="90" w:type="dxa"/>
              <w:right w:w="90" w:type="dxa"/>
            </w:tcMar>
          </w:tcPr>
          <w:p>
            <w:pPr>
              <w:jc w:val="center"/>
            </w:pPr>
            <w:r>
              <w:rPr>
                <w:rFonts w:ascii="Times New Roman" w:hAnsi="Times New Roman"/>
                <w:sz w:val="17"/>
              </w:rPr>
              <w:t>TC18</w:t>
            </w:r>
          </w:p>
        </w:tc>
        <w:tc>
          <w:tcPr>
            <w:tcW w:type="dxa" w:w="1662"/>
            <w:shd w:fill="F2F4F7"/>
            <w:tcMar>
              <w:top w:w="70" w:type="dxa"/>
              <w:bottom w:w="70" w:type="dxa"/>
              <w:left w:w="90" w:type="dxa"/>
              <w:right w:w="90" w:type="dxa"/>
            </w:tcMar>
          </w:tcPr>
          <w:p>
            <w:pPr>
              <w:jc w:val="center"/>
            </w:pPr>
            <w:r>
              <w:rPr>
                <w:rFonts w:ascii="Times New Roman" w:hAnsi="Times New Roman"/>
                <w:sz w:val="17"/>
              </w:rPr>
              <w:t>Unit Test</w:t>
            </w:r>
          </w:p>
        </w:tc>
        <w:tc>
          <w:tcPr>
            <w:tcW w:type="dxa" w:w="1662"/>
            <w:shd w:fill="F2F4F7"/>
            <w:tcMar>
              <w:top w:w="70" w:type="dxa"/>
              <w:bottom w:w="70" w:type="dxa"/>
              <w:left w:w="90" w:type="dxa"/>
              <w:right w:w="90" w:type="dxa"/>
            </w:tcMar>
          </w:tcPr>
          <w:p>
            <w:pPr>
              <w:jc w:val="left"/>
            </w:pPr>
            <w:r>
              <w:rPr>
                <w:rFonts w:ascii="Times New Roman" w:hAnsi="Times New Roman"/>
                <w:sz w:val="17"/>
              </w:rPr>
              <w:t>Adapter Pattern</w:t>
            </w:r>
          </w:p>
        </w:tc>
        <w:tc>
          <w:tcPr>
            <w:tcW w:type="dxa" w:w="1662"/>
            <w:shd w:fill="F2F4F7"/>
            <w:tcMar>
              <w:top w:w="70" w:type="dxa"/>
              <w:bottom w:w="70" w:type="dxa"/>
              <w:left w:w="90" w:type="dxa"/>
              <w:right w:w="90" w:type="dxa"/>
            </w:tcMar>
          </w:tcPr>
          <w:p>
            <w:pPr>
              <w:jc w:val="center"/>
            </w:pPr>
            <w:r>
              <w:rPr>
                <w:rFonts w:ascii="Times New Roman" w:hAnsi="Times New Roman"/>
                <w:sz w:val="17"/>
              </w:rPr>
              <w:t>Xử lý sự cố ngoại lệ khi cổng thanh toán đối tác trả về lỗi (FakeFailingGateway)</w:t>
            </w:r>
          </w:p>
        </w:tc>
        <w:tc>
          <w:tcPr>
            <w:tcW w:type="dxa" w:w="1662"/>
            <w:shd w:fill="F2F4F7"/>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FFFFF"/>
            <w:tcMar>
              <w:top w:w="70" w:type="dxa"/>
              <w:bottom w:w="70" w:type="dxa"/>
              <w:left w:w="90" w:type="dxa"/>
              <w:right w:w="90" w:type="dxa"/>
            </w:tcMar>
          </w:tcPr>
          <w:p>
            <w:pPr>
              <w:jc w:val="center"/>
            </w:pPr>
            <w:r>
              <w:rPr>
                <w:rFonts w:ascii="Times New Roman" w:hAnsi="Times New Roman"/>
                <w:sz w:val="17"/>
              </w:rPr>
              <w:t>19</w:t>
            </w:r>
          </w:p>
        </w:tc>
        <w:tc>
          <w:tcPr>
            <w:tcW w:type="dxa" w:w="1662"/>
            <w:shd w:fill="FFFFFF"/>
            <w:tcMar>
              <w:top w:w="70" w:type="dxa"/>
              <w:bottom w:w="70" w:type="dxa"/>
              <w:left w:w="90" w:type="dxa"/>
              <w:right w:w="90" w:type="dxa"/>
            </w:tcMar>
          </w:tcPr>
          <w:p>
            <w:pPr>
              <w:jc w:val="center"/>
            </w:pPr>
            <w:r>
              <w:rPr>
                <w:rFonts w:ascii="Times New Roman" w:hAnsi="Times New Roman"/>
                <w:sz w:val="17"/>
              </w:rPr>
              <w:t>TC19</w:t>
            </w:r>
          </w:p>
        </w:tc>
        <w:tc>
          <w:tcPr>
            <w:tcW w:type="dxa" w:w="1662"/>
            <w:shd w:fill="FFFFFF"/>
            <w:tcMar>
              <w:top w:w="70" w:type="dxa"/>
              <w:bottom w:w="70" w:type="dxa"/>
              <w:left w:w="90" w:type="dxa"/>
              <w:right w:w="90" w:type="dxa"/>
            </w:tcMar>
          </w:tcPr>
          <w:p>
            <w:pPr>
              <w:jc w:val="center"/>
            </w:pPr>
            <w:r>
              <w:rPr>
                <w:rFonts w:ascii="Times New Roman" w:hAnsi="Times New Roman"/>
                <w:sz w:val="17"/>
              </w:rPr>
              <w:t>Integ Test</w:t>
            </w:r>
          </w:p>
        </w:tc>
        <w:tc>
          <w:tcPr>
            <w:tcW w:type="dxa" w:w="1662"/>
            <w:shd w:fill="FFFFFF"/>
            <w:tcMar>
              <w:top w:w="70" w:type="dxa"/>
              <w:bottom w:w="70" w:type="dxa"/>
              <w:left w:w="90" w:type="dxa"/>
              <w:right w:w="90" w:type="dxa"/>
            </w:tcMar>
          </w:tcPr>
          <w:p>
            <w:pPr>
              <w:jc w:val="left"/>
            </w:pPr>
            <w:r>
              <w:rPr>
                <w:rFonts w:ascii="Times New Roman" w:hAnsi="Times New Roman"/>
                <w:sz w:val="17"/>
              </w:rPr>
              <w:t>Order + SQLite</w:t>
            </w:r>
          </w:p>
        </w:tc>
        <w:tc>
          <w:tcPr>
            <w:tcW w:type="dxa" w:w="1662"/>
            <w:shd w:fill="FFFFFF"/>
            <w:tcMar>
              <w:top w:w="70" w:type="dxa"/>
              <w:bottom w:w="70" w:type="dxa"/>
              <w:left w:w="90" w:type="dxa"/>
              <w:right w:w="90" w:type="dxa"/>
            </w:tcMar>
          </w:tcPr>
          <w:p>
            <w:pPr>
              <w:jc w:val="center"/>
            </w:pPr>
            <w:r>
              <w:rPr>
                <w:rFonts w:ascii="Times New Roman" w:hAnsi="Times New Roman"/>
                <w:sz w:val="17"/>
              </w:rPr>
              <w:t>Tích hợp lưu trữ và nạp lại toàn bộ vòng đời đơn hàng phức tạp với SQLite thật</w:t>
            </w:r>
          </w:p>
        </w:tc>
        <w:tc>
          <w:tcPr>
            <w:tcW w:type="dxa" w:w="1662"/>
            <w:shd w:fill="FFFFFF"/>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2F4F7"/>
            <w:tcMar>
              <w:top w:w="70" w:type="dxa"/>
              <w:bottom w:w="70" w:type="dxa"/>
              <w:left w:w="90" w:type="dxa"/>
              <w:right w:w="90" w:type="dxa"/>
            </w:tcMar>
          </w:tcPr>
          <w:p>
            <w:pPr>
              <w:jc w:val="center"/>
            </w:pPr>
            <w:r>
              <w:rPr>
                <w:rFonts w:ascii="Times New Roman" w:hAnsi="Times New Roman"/>
                <w:sz w:val="17"/>
              </w:rPr>
              <w:t>20</w:t>
            </w:r>
          </w:p>
        </w:tc>
        <w:tc>
          <w:tcPr>
            <w:tcW w:type="dxa" w:w="1662"/>
            <w:shd w:fill="F2F4F7"/>
            <w:tcMar>
              <w:top w:w="70" w:type="dxa"/>
              <w:bottom w:w="70" w:type="dxa"/>
              <w:left w:w="90" w:type="dxa"/>
              <w:right w:w="90" w:type="dxa"/>
            </w:tcMar>
          </w:tcPr>
          <w:p>
            <w:pPr>
              <w:jc w:val="center"/>
            </w:pPr>
            <w:r>
              <w:rPr>
                <w:rFonts w:ascii="Times New Roman" w:hAnsi="Times New Roman"/>
                <w:sz w:val="17"/>
              </w:rPr>
              <w:t>TC20</w:t>
            </w:r>
          </w:p>
        </w:tc>
        <w:tc>
          <w:tcPr>
            <w:tcW w:type="dxa" w:w="1662"/>
            <w:shd w:fill="F2F4F7"/>
            <w:tcMar>
              <w:top w:w="70" w:type="dxa"/>
              <w:bottom w:w="70" w:type="dxa"/>
              <w:left w:w="90" w:type="dxa"/>
              <w:right w:w="90" w:type="dxa"/>
            </w:tcMar>
          </w:tcPr>
          <w:p>
            <w:pPr>
              <w:jc w:val="center"/>
            </w:pPr>
            <w:r>
              <w:rPr>
                <w:rFonts w:ascii="Times New Roman" w:hAnsi="Times New Roman"/>
                <w:sz w:val="17"/>
              </w:rPr>
              <w:t>Integ Test</w:t>
            </w:r>
          </w:p>
        </w:tc>
        <w:tc>
          <w:tcPr>
            <w:tcW w:type="dxa" w:w="1662"/>
            <w:shd w:fill="F2F4F7"/>
            <w:tcMar>
              <w:top w:w="70" w:type="dxa"/>
              <w:bottom w:w="70" w:type="dxa"/>
              <w:left w:w="90" w:type="dxa"/>
              <w:right w:w="90" w:type="dxa"/>
            </w:tcMar>
          </w:tcPr>
          <w:p>
            <w:pPr>
              <w:jc w:val="left"/>
            </w:pPr>
            <w:r>
              <w:rPr>
                <w:rFonts w:ascii="Times New Roman" w:hAnsi="Times New Roman"/>
                <w:sz w:val="17"/>
              </w:rPr>
              <w:t>Admin + SQLite</w:t>
            </w:r>
          </w:p>
        </w:tc>
        <w:tc>
          <w:tcPr>
            <w:tcW w:type="dxa" w:w="1662"/>
            <w:shd w:fill="F2F4F7"/>
            <w:tcMar>
              <w:top w:w="70" w:type="dxa"/>
              <w:bottom w:w="70" w:type="dxa"/>
              <w:left w:w="90" w:type="dxa"/>
              <w:right w:w="90" w:type="dxa"/>
            </w:tcMar>
          </w:tcPr>
          <w:p>
            <w:pPr>
              <w:jc w:val="center"/>
            </w:pPr>
            <w:r>
              <w:rPr>
                <w:rFonts w:ascii="Times New Roman" w:hAnsi="Times New Roman"/>
                <w:sz w:val="17"/>
              </w:rPr>
              <w:t>Tích hợp các thao tác CRUD menu, topping và tài khoản với CSDL SQLite</w:t>
            </w:r>
          </w:p>
        </w:tc>
        <w:tc>
          <w:tcPr>
            <w:tcW w:type="dxa" w:w="1662"/>
            <w:shd w:fill="F2F4F7"/>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FFFFF"/>
            <w:tcMar>
              <w:top w:w="70" w:type="dxa"/>
              <w:bottom w:w="70" w:type="dxa"/>
              <w:left w:w="90" w:type="dxa"/>
              <w:right w:w="90" w:type="dxa"/>
            </w:tcMar>
          </w:tcPr>
          <w:p>
            <w:pPr>
              <w:jc w:val="center"/>
            </w:pPr>
            <w:r>
              <w:rPr>
                <w:rFonts w:ascii="Times New Roman" w:hAnsi="Times New Roman"/>
                <w:sz w:val="17"/>
              </w:rPr>
              <w:t>21</w:t>
            </w:r>
          </w:p>
        </w:tc>
        <w:tc>
          <w:tcPr>
            <w:tcW w:type="dxa" w:w="1662"/>
            <w:shd w:fill="FFFFFF"/>
            <w:tcMar>
              <w:top w:w="70" w:type="dxa"/>
              <w:bottom w:w="70" w:type="dxa"/>
              <w:left w:w="90" w:type="dxa"/>
              <w:right w:w="90" w:type="dxa"/>
            </w:tcMar>
          </w:tcPr>
          <w:p>
            <w:pPr>
              <w:jc w:val="center"/>
            </w:pPr>
            <w:r>
              <w:rPr>
                <w:rFonts w:ascii="Times New Roman" w:hAnsi="Times New Roman"/>
                <w:sz w:val="17"/>
              </w:rPr>
              <w:t>TC21</w:t>
            </w:r>
          </w:p>
        </w:tc>
        <w:tc>
          <w:tcPr>
            <w:tcW w:type="dxa" w:w="1662"/>
            <w:shd w:fill="FFFFFF"/>
            <w:tcMar>
              <w:top w:w="70" w:type="dxa"/>
              <w:bottom w:w="70" w:type="dxa"/>
              <w:left w:w="90" w:type="dxa"/>
              <w:right w:w="90" w:type="dxa"/>
            </w:tcMar>
          </w:tcPr>
          <w:p>
            <w:pPr>
              <w:jc w:val="center"/>
            </w:pPr>
            <w:r>
              <w:rPr>
                <w:rFonts w:ascii="Times New Roman" w:hAnsi="Times New Roman"/>
                <w:sz w:val="17"/>
              </w:rPr>
              <w:t>Integ Test</w:t>
            </w:r>
          </w:p>
        </w:tc>
        <w:tc>
          <w:tcPr>
            <w:tcW w:type="dxa" w:w="1662"/>
            <w:shd w:fill="FFFFFF"/>
            <w:tcMar>
              <w:top w:w="70" w:type="dxa"/>
              <w:bottom w:w="70" w:type="dxa"/>
              <w:left w:w="90" w:type="dxa"/>
              <w:right w:w="90" w:type="dxa"/>
            </w:tcMar>
          </w:tcPr>
          <w:p>
            <w:pPr>
              <w:jc w:val="left"/>
            </w:pPr>
            <w:r>
              <w:rPr>
                <w:rFonts w:ascii="Times New Roman" w:hAnsi="Times New Roman"/>
                <w:sz w:val="17"/>
              </w:rPr>
              <w:t>Audit Trail + SQLite</w:t>
            </w:r>
          </w:p>
        </w:tc>
        <w:tc>
          <w:tcPr>
            <w:tcW w:type="dxa" w:w="1662"/>
            <w:shd w:fill="FFFFFF"/>
            <w:tcMar>
              <w:top w:w="70" w:type="dxa"/>
              <w:bottom w:w="70" w:type="dxa"/>
              <w:left w:w="90" w:type="dxa"/>
              <w:right w:w="90" w:type="dxa"/>
            </w:tcMar>
          </w:tcPr>
          <w:p>
            <w:pPr>
              <w:jc w:val="center"/>
            </w:pPr>
            <w:r>
              <w:rPr>
                <w:rFonts w:ascii="Times New Roman" w:hAnsi="Times New Roman"/>
                <w:sz w:val="17"/>
              </w:rPr>
              <w:t>Tích hợp ghi nhật ký lịch sử trạng thái đơn và nhật ký trừ kho vào CSDL</w:t>
            </w:r>
          </w:p>
        </w:tc>
        <w:tc>
          <w:tcPr>
            <w:tcW w:type="dxa" w:w="1662"/>
            <w:shd w:fill="FFFFFF"/>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2F4F7"/>
            <w:tcMar>
              <w:top w:w="70" w:type="dxa"/>
              <w:bottom w:w="70" w:type="dxa"/>
              <w:left w:w="90" w:type="dxa"/>
              <w:right w:w="90" w:type="dxa"/>
            </w:tcMar>
          </w:tcPr>
          <w:p>
            <w:pPr>
              <w:jc w:val="center"/>
            </w:pPr>
            <w:r>
              <w:rPr>
                <w:rFonts w:ascii="Times New Roman" w:hAnsi="Times New Roman"/>
                <w:sz w:val="17"/>
              </w:rPr>
              <w:t>22</w:t>
            </w:r>
          </w:p>
        </w:tc>
        <w:tc>
          <w:tcPr>
            <w:tcW w:type="dxa" w:w="1662"/>
            <w:shd w:fill="F2F4F7"/>
            <w:tcMar>
              <w:top w:w="70" w:type="dxa"/>
              <w:bottom w:w="70" w:type="dxa"/>
              <w:left w:w="90" w:type="dxa"/>
              <w:right w:w="90" w:type="dxa"/>
            </w:tcMar>
          </w:tcPr>
          <w:p>
            <w:pPr>
              <w:jc w:val="center"/>
            </w:pPr>
            <w:r>
              <w:rPr>
                <w:rFonts w:ascii="Times New Roman" w:hAnsi="Times New Roman"/>
                <w:sz w:val="17"/>
              </w:rPr>
              <w:t>TC22</w:t>
            </w:r>
          </w:p>
        </w:tc>
        <w:tc>
          <w:tcPr>
            <w:tcW w:type="dxa" w:w="1662"/>
            <w:shd w:fill="F2F4F7"/>
            <w:tcMar>
              <w:top w:w="70" w:type="dxa"/>
              <w:bottom w:w="70" w:type="dxa"/>
              <w:left w:w="90" w:type="dxa"/>
              <w:right w:w="90" w:type="dxa"/>
            </w:tcMar>
          </w:tcPr>
          <w:p>
            <w:pPr>
              <w:jc w:val="center"/>
            </w:pPr>
            <w:r>
              <w:rPr>
                <w:rFonts w:ascii="Times New Roman" w:hAnsi="Times New Roman"/>
                <w:sz w:val="17"/>
              </w:rPr>
              <w:t>Integ Test</w:t>
            </w:r>
          </w:p>
        </w:tc>
        <w:tc>
          <w:tcPr>
            <w:tcW w:type="dxa" w:w="1662"/>
            <w:shd w:fill="F2F4F7"/>
            <w:tcMar>
              <w:top w:w="70" w:type="dxa"/>
              <w:bottom w:w="70" w:type="dxa"/>
              <w:left w:w="90" w:type="dxa"/>
              <w:right w:w="90" w:type="dxa"/>
            </w:tcMar>
          </w:tcPr>
          <w:p>
            <w:pPr>
              <w:jc w:val="left"/>
            </w:pPr>
            <w:r>
              <w:rPr>
                <w:rFonts w:ascii="Times New Roman" w:hAnsi="Times New Roman"/>
                <w:sz w:val="17"/>
              </w:rPr>
              <w:t>Operations + SQLite</w:t>
            </w:r>
          </w:p>
        </w:tc>
        <w:tc>
          <w:tcPr>
            <w:tcW w:type="dxa" w:w="1662"/>
            <w:shd w:fill="F2F4F7"/>
            <w:tcMar>
              <w:top w:w="70" w:type="dxa"/>
              <w:bottom w:w="70" w:type="dxa"/>
              <w:left w:w="90" w:type="dxa"/>
              <w:right w:w="90" w:type="dxa"/>
            </w:tcMar>
          </w:tcPr>
          <w:p>
            <w:pPr>
              <w:jc w:val="center"/>
            </w:pPr>
            <w:r>
              <w:rPr>
                <w:rFonts w:ascii="Times New Roman" w:hAnsi="Times New Roman"/>
                <w:sz w:val="17"/>
              </w:rPr>
              <w:t>Tích hợp truy vấn phân hệ vận hành và báo cáo kiểm toán từ CSDL thật</w:t>
            </w:r>
          </w:p>
        </w:tc>
        <w:tc>
          <w:tcPr>
            <w:tcW w:type="dxa" w:w="1662"/>
            <w:shd w:fill="F2F4F7"/>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FFFFF"/>
            <w:tcMar>
              <w:top w:w="70" w:type="dxa"/>
              <w:bottom w:w="70" w:type="dxa"/>
              <w:left w:w="90" w:type="dxa"/>
              <w:right w:w="90" w:type="dxa"/>
            </w:tcMar>
          </w:tcPr>
          <w:p>
            <w:pPr>
              <w:jc w:val="center"/>
            </w:pPr>
            <w:r>
              <w:rPr>
                <w:rFonts w:ascii="Times New Roman" w:hAnsi="Times New Roman"/>
                <w:sz w:val="17"/>
              </w:rPr>
              <w:t>23</w:t>
            </w:r>
          </w:p>
        </w:tc>
        <w:tc>
          <w:tcPr>
            <w:tcW w:type="dxa" w:w="1662"/>
            <w:shd w:fill="FFFFFF"/>
            <w:tcMar>
              <w:top w:w="70" w:type="dxa"/>
              <w:bottom w:w="70" w:type="dxa"/>
              <w:left w:w="90" w:type="dxa"/>
              <w:right w:w="90" w:type="dxa"/>
            </w:tcMar>
          </w:tcPr>
          <w:p>
            <w:pPr>
              <w:jc w:val="center"/>
            </w:pPr>
            <w:r>
              <w:rPr>
                <w:rFonts w:ascii="Times New Roman" w:hAnsi="Times New Roman"/>
                <w:sz w:val="17"/>
              </w:rPr>
              <w:t>TC23</w:t>
            </w:r>
          </w:p>
        </w:tc>
        <w:tc>
          <w:tcPr>
            <w:tcW w:type="dxa" w:w="1662"/>
            <w:shd w:fill="FFFFFF"/>
            <w:tcMar>
              <w:top w:w="70" w:type="dxa"/>
              <w:bottom w:w="70" w:type="dxa"/>
              <w:left w:w="90" w:type="dxa"/>
              <w:right w:w="90" w:type="dxa"/>
            </w:tcMar>
          </w:tcPr>
          <w:p>
            <w:pPr>
              <w:jc w:val="center"/>
            </w:pPr>
            <w:r>
              <w:rPr>
                <w:rFonts w:ascii="Times New Roman" w:hAnsi="Times New Roman"/>
                <w:sz w:val="17"/>
              </w:rPr>
              <w:t>Integ Test</w:t>
            </w:r>
          </w:p>
        </w:tc>
        <w:tc>
          <w:tcPr>
            <w:tcW w:type="dxa" w:w="1662"/>
            <w:shd w:fill="FFFFFF"/>
            <w:tcMar>
              <w:top w:w="70" w:type="dxa"/>
              <w:bottom w:w="70" w:type="dxa"/>
              <w:left w:w="90" w:type="dxa"/>
              <w:right w:w="90" w:type="dxa"/>
            </w:tcMar>
          </w:tcPr>
          <w:p>
            <w:pPr>
              <w:jc w:val="left"/>
            </w:pPr>
            <w:r>
              <w:rPr>
                <w:rFonts w:ascii="Times New Roman" w:hAnsi="Times New Roman"/>
                <w:sz w:val="17"/>
              </w:rPr>
              <w:t>Backup / Restore</w:t>
            </w:r>
          </w:p>
        </w:tc>
        <w:tc>
          <w:tcPr>
            <w:tcW w:type="dxa" w:w="1662"/>
            <w:shd w:fill="FFFFFF"/>
            <w:tcMar>
              <w:top w:w="70" w:type="dxa"/>
              <w:bottom w:w="70" w:type="dxa"/>
              <w:left w:w="90" w:type="dxa"/>
              <w:right w:w="90" w:type="dxa"/>
            </w:tcMar>
          </w:tcPr>
          <w:p>
            <w:pPr>
              <w:jc w:val="center"/>
            </w:pPr>
            <w:r>
              <w:rPr>
                <w:rFonts w:ascii="Times New Roman" w:hAnsi="Times New Roman"/>
                <w:sz w:val="17"/>
              </w:rPr>
              <w:t>Tích hợp quy trình sao lưu snapshot tệp tin CSDL vật lý và phục hồi kiểm tra</w:t>
            </w:r>
          </w:p>
        </w:tc>
        <w:tc>
          <w:tcPr>
            <w:tcW w:type="dxa" w:w="1662"/>
            <w:shd w:fill="FFFFFF"/>
            <w:tcMar>
              <w:top w:w="70" w:type="dxa"/>
              <w:bottom w:w="70" w:type="dxa"/>
              <w:left w:w="90" w:type="dxa"/>
              <w:right w:w="90" w:type="dxa"/>
            </w:tcMar>
          </w:tcPr>
          <w:p>
            <w:pPr>
              <w:jc w:val="center"/>
            </w:pPr>
            <w:r>
              <w:rPr>
                <w:rFonts w:ascii="Times New Roman" w:hAnsi="Times New Roman"/>
                <w:b/>
                <w:color w:val="008000"/>
                <w:sz w:val="17"/>
              </w:rPr>
              <w:t>Pass</w:t>
            </w:r>
          </w:p>
        </w:tc>
      </w:tr>
      <w:tr>
        <w:trPr>
          <w:cantSplit/>
        </w:trPr>
        <w:tc>
          <w:tcPr>
            <w:tcW w:type="dxa" w:w="1662"/>
            <w:shd w:fill="F2F4F7"/>
            <w:tcMar>
              <w:top w:w="70" w:type="dxa"/>
              <w:bottom w:w="70" w:type="dxa"/>
              <w:left w:w="90" w:type="dxa"/>
              <w:right w:w="90" w:type="dxa"/>
            </w:tcMar>
          </w:tcPr>
          <w:p>
            <w:pPr>
              <w:jc w:val="center"/>
            </w:pPr>
            <w:r>
              <w:rPr>
                <w:rFonts w:ascii="Times New Roman" w:hAnsi="Times New Roman"/>
                <w:sz w:val="17"/>
              </w:rPr>
              <w:t>24</w:t>
            </w:r>
          </w:p>
        </w:tc>
        <w:tc>
          <w:tcPr>
            <w:tcW w:type="dxa" w:w="1662"/>
            <w:shd w:fill="F2F4F7"/>
            <w:tcMar>
              <w:top w:w="70" w:type="dxa"/>
              <w:bottom w:w="70" w:type="dxa"/>
              <w:left w:w="90" w:type="dxa"/>
              <w:right w:w="90" w:type="dxa"/>
            </w:tcMar>
          </w:tcPr>
          <w:p>
            <w:pPr>
              <w:jc w:val="center"/>
            </w:pPr>
            <w:r>
              <w:rPr>
                <w:rFonts w:ascii="Times New Roman" w:hAnsi="Times New Roman"/>
                <w:sz w:val="17"/>
              </w:rPr>
              <w:t>TC24</w:t>
            </w:r>
          </w:p>
        </w:tc>
        <w:tc>
          <w:tcPr>
            <w:tcW w:type="dxa" w:w="1662"/>
            <w:shd w:fill="F2F4F7"/>
            <w:tcMar>
              <w:top w:w="70" w:type="dxa"/>
              <w:bottom w:w="70" w:type="dxa"/>
              <w:left w:w="90" w:type="dxa"/>
              <w:right w:w="90" w:type="dxa"/>
            </w:tcMar>
          </w:tcPr>
          <w:p>
            <w:pPr>
              <w:jc w:val="center"/>
            </w:pPr>
            <w:r>
              <w:rPr>
                <w:rFonts w:ascii="Times New Roman" w:hAnsi="Times New Roman"/>
                <w:sz w:val="17"/>
              </w:rPr>
              <w:t>Integ Test</w:t>
            </w:r>
          </w:p>
        </w:tc>
        <w:tc>
          <w:tcPr>
            <w:tcW w:type="dxa" w:w="1662"/>
            <w:shd w:fill="F2F4F7"/>
            <w:tcMar>
              <w:top w:w="70" w:type="dxa"/>
              <w:bottom w:w="70" w:type="dxa"/>
              <w:left w:w="90" w:type="dxa"/>
              <w:right w:w="90" w:type="dxa"/>
            </w:tcMar>
          </w:tcPr>
          <w:p>
            <w:pPr>
              <w:jc w:val="left"/>
            </w:pPr>
            <w:r>
              <w:rPr>
                <w:rFonts w:ascii="Times New Roman" w:hAnsi="Times New Roman"/>
                <w:sz w:val="17"/>
              </w:rPr>
              <w:t>RecipeItem + SQLite</w:t>
            </w:r>
          </w:p>
        </w:tc>
        <w:tc>
          <w:tcPr>
            <w:tcW w:type="dxa" w:w="1662"/>
            <w:shd w:fill="F2F4F7"/>
            <w:tcMar>
              <w:top w:w="70" w:type="dxa"/>
              <w:bottom w:w="70" w:type="dxa"/>
              <w:left w:w="90" w:type="dxa"/>
              <w:right w:w="90" w:type="dxa"/>
            </w:tcMar>
          </w:tcPr>
          <w:p>
            <w:pPr>
              <w:jc w:val="center"/>
            </w:pPr>
            <w:r>
              <w:rPr>
                <w:rFonts w:ascii="Times New Roman" w:hAnsi="Times New Roman"/>
                <w:sz w:val="17"/>
              </w:rPr>
              <w:t>Tích hợp cấu hình định mức công thức tiêu hao nguyên liệu với CSDL</w:t>
            </w:r>
          </w:p>
        </w:tc>
        <w:tc>
          <w:tcPr>
            <w:tcW w:type="dxa" w:w="1662"/>
            <w:shd w:fill="F2F4F7"/>
            <w:tcMar>
              <w:top w:w="70" w:type="dxa"/>
              <w:bottom w:w="70" w:type="dxa"/>
              <w:left w:w="90" w:type="dxa"/>
              <w:right w:w="90" w:type="dxa"/>
            </w:tcMar>
          </w:tcPr>
          <w:p>
            <w:pPr>
              <w:jc w:val="center"/>
            </w:pPr>
            <w:r>
              <w:rPr>
                <w:rFonts w:ascii="Times New Roman" w:hAnsi="Times New Roman"/>
                <w:b/>
                <w:color w:val="008000"/>
                <w:sz w:val="17"/>
              </w:rPr>
              <w:t>Pass</w:t>
            </w:r>
          </w:p>
        </w:tc>
      </w:tr>
    </w:tbl>
    <w:p>
      <w:pPr>
        <w:keepNext/>
        <w:spacing w:before="280" w:after="120"/>
      </w:pPr>
      <w:r>
        <w:rPr>
          <w:rFonts w:ascii="Times New Roman" w:hAnsi="Times New Roman"/>
          <w:b/>
          <w:color w:val="0F4761"/>
          <w:sz w:val="28"/>
        </w:rPr>
        <w:t>1.2.3. Đo lường Độ bao phủ mã nguồn (Code Coverage) bằng công cụ JaCoCo</w:t>
      </w:r>
    </w:p>
    <w:p>
      <w:pPr>
        <w:spacing w:before="0" w:after="80" w:line="288" w:lineRule="auto"/>
        <w:ind w:left="0"/>
        <w:jc w:val="both"/>
      </w:pPr>
      <w:r>
        <w:rPr>
          <w:rFonts w:ascii="Times New Roman" w:hAnsi="Times New Roman"/>
          <w:sz w:val="26"/>
        </w:rPr>
        <w:t>Để đánh giá chất lượng của bộ kiểm thử một cách khách quan theo tiêu chuẩn kỹ nghệ phần mềm chứ không chỉ dừng lại ở việc đếm số bài test passed, Quân đã tích hợp công cụ JaCoCo (Java Code Coverage) phiên bản 0.8.14 vào quy trình kiểm thử tự động.</w:t>
      </w:r>
    </w:p>
    <w:p>
      <w:pPr>
        <w:spacing w:before="0" w:after="80" w:line="288" w:lineRule="auto"/>
        <w:ind w:left="0"/>
        <w:jc w:val="both"/>
      </w:pPr>
      <w:r>
        <w:rPr>
          <w:rFonts w:ascii="Times New Roman" w:hAnsi="Times New Roman"/>
          <w:sz w:val="26"/>
        </w:rPr>
        <w:t>Quá trình đo lường được thực hiện bằng cách gắn JaCoCo JavaAgent trực tiếp vào máy ảo JVM khi kích hoạt TestRunner, ghi nhận toàn bộ dữ liệu thực thi vào tệp nhị phân jacoco.exec, sau đó sử dụng thư viện jacococli.jar để bóc tách số liệu và xuất báo cáo trực quan dạng trang web HTML.</w:t>
      </w:r>
    </w:p>
    <w:p>
      <w:pPr>
        <w:spacing w:before="160" w:after="80"/>
      </w:pPr>
      <w:r>
        <w:rPr>
          <w:rFonts w:ascii="Times New Roman" w:hAnsi="Times New Roman"/>
          <w:b/>
          <w:i/>
          <w:sz w:val="22"/>
        </w:rPr>
        <w:t>Bảng 1.2: Bảng tổng hợp mức độ bao phủ mã nguồn Backend đo bằng JaCoCo</w:t>
      </w:r>
    </w:p>
    <w:tbl>
      <w:tblPr>
        <w:tblStyle w:val="TableGrid"/>
        <w:tblW w:type="auto" w:w="0"/>
        <w:tblLook w:firstColumn="1" w:firstRow="1" w:lastColumn="0" w:lastRow="0" w:noHBand="0" w:noVBand="1" w:val="04A0"/>
        <w:tblW w:w="11520" w:type="dxa"/>
        <w:tblLayout w:type="fixed"/>
        <w:jc w:val="center"/>
      </w:tblPr>
      <w:tblGrid>
        <w:gridCol w:w="3311"/>
        <w:gridCol w:w="1872"/>
        <w:gridCol w:w="1872"/>
        <w:gridCol w:w="1872"/>
        <w:gridCol w:w="2592"/>
      </w:tblGrid>
      <w:tblGrid>
        <w:gridCol w:w="1994"/>
        <w:gridCol w:w="1994"/>
        <w:gridCol w:w="1994"/>
        <w:gridCol w:w="1994"/>
        <w:gridCol w:w="1994"/>
      </w:tblGrid>
      <w:tr>
        <w:trPr>
          <w:tblHeader/>
          <w:cantSplit/>
        </w:trPr>
        <w:tc>
          <w:tcPr>
            <w:tcW w:type="dxa" w:w="1994"/>
            <w:shd w:fill="2E75B6"/>
            <w:tcMar>
              <w:top w:w="100" w:type="dxa"/>
              <w:bottom w:w="100" w:type="dxa"/>
              <w:left w:w="100" w:type="dxa"/>
              <w:right w:w="100" w:type="dxa"/>
            </w:tcMar>
          </w:tcPr>
          <w:p>
            <w:pPr>
              <w:jc w:val="center"/>
            </w:pPr>
            <w:r>
              <w:rPr>
                <w:rFonts w:ascii="Times New Roman" w:hAnsi="Times New Roman"/>
                <w:b/>
                <w:color w:val="FFFFFF"/>
                <w:sz w:val="17"/>
              </w:rPr>
              <w:t>Phân vùng mã nguồn kiểm thử</w:t>
            </w:r>
          </w:p>
        </w:tc>
        <w:tc>
          <w:tcPr>
            <w:tcW w:type="dxa" w:w="1994"/>
            <w:shd w:fill="2E75B6"/>
            <w:tcMar>
              <w:top w:w="100" w:type="dxa"/>
              <w:bottom w:w="100" w:type="dxa"/>
              <w:left w:w="100" w:type="dxa"/>
              <w:right w:w="100" w:type="dxa"/>
            </w:tcMar>
          </w:tcPr>
          <w:p>
            <w:pPr>
              <w:jc w:val="center"/>
            </w:pPr>
            <w:r>
              <w:rPr>
                <w:rFonts w:ascii="Times New Roman" w:hAnsi="Times New Roman"/>
                <w:b/>
                <w:color w:val="FFFFFF"/>
                <w:sz w:val="17"/>
              </w:rPr>
              <w:t>Line Coverage (Dòng lệnh)</w:t>
            </w:r>
          </w:p>
        </w:tc>
        <w:tc>
          <w:tcPr>
            <w:tcW w:type="dxa" w:w="1994"/>
            <w:shd w:fill="2E75B6"/>
            <w:tcMar>
              <w:top w:w="100" w:type="dxa"/>
              <w:bottom w:w="100" w:type="dxa"/>
              <w:left w:w="100" w:type="dxa"/>
              <w:right w:w="100" w:type="dxa"/>
            </w:tcMar>
          </w:tcPr>
          <w:p>
            <w:pPr>
              <w:jc w:val="center"/>
            </w:pPr>
            <w:r>
              <w:rPr>
                <w:rFonts w:ascii="Times New Roman" w:hAnsi="Times New Roman"/>
                <w:b/>
                <w:color w:val="FFFFFF"/>
                <w:sz w:val="17"/>
              </w:rPr>
              <w:t>Branch Coverage (Rẽ nhánh)</w:t>
            </w:r>
          </w:p>
        </w:tc>
        <w:tc>
          <w:tcPr>
            <w:tcW w:type="dxa" w:w="1994"/>
            <w:shd w:fill="2E75B6"/>
            <w:tcMar>
              <w:top w:w="100" w:type="dxa"/>
              <w:bottom w:w="100" w:type="dxa"/>
              <w:left w:w="100" w:type="dxa"/>
              <w:right w:w="100" w:type="dxa"/>
            </w:tcMar>
          </w:tcPr>
          <w:p>
            <w:pPr>
              <w:jc w:val="center"/>
            </w:pPr>
            <w:r>
              <w:rPr>
                <w:rFonts w:ascii="Times New Roman" w:hAnsi="Times New Roman"/>
                <w:b/>
                <w:color w:val="FFFFFF"/>
                <w:sz w:val="17"/>
              </w:rPr>
              <w:t>Instruction Coverage (Mã máy)</w:t>
            </w:r>
          </w:p>
        </w:tc>
        <w:tc>
          <w:tcPr>
            <w:tcW w:type="dxa" w:w="1994"/>
            <w:shd w:fill="2E75B6"/>
            <w:tcMar>
              <w:top w:w="100" w:type="dxa"/>
              <w:bottom w:w="100" w:type="dxa"/>
              <w:left w:w="100" w:type="dxa"/>
              <w:right w:w="100" w:type="dxa"/>
            </w:tcMar>
          </w:tcPr>
          <w:p>
            <w:pPr>
              <w:jc w:val="center"/>
            </w:pPr>
            <w:r>
              <w:rPr>
                <w:rFonts w:ascii="Times New Roman" w:hAnsi="Times New Roman"/>
                <w:b/>
                <w:color w:val="FFFFFF"/>
                <w:sz w:val="17"/>
              </w:rPr>
              <w:t>Đánh giá chất lượng</w:t>
            </w:r>
          </w:p>
        </w:tc>
      </w:tr>
      <w:tr>
        <w:trPr>
          <w:cantSplit/>
        </w:trPr>
        <w:tc>
          <w:tcPr>
            <w:tcW w:type="dxa" w:w="1994"/>
            <w:shd w:fill="FFFFFF"/>
            <w:tcMar>
              <w:top w:w="70" w:type="dxa"/>
              <w:bottom w:w="70" w:type="dxa"/>
              <w:left w:w="90" w:type="dxa"/>
              <w:right w:w="90" w:type="dxa"/>
            </w:tcMar>
          </w:tcPr>
          <w:p>
            <w:pPr>
              <w:jc w:val="center"/>
            </w:pPr>
            <w:r>
              <w:rPr>
                <w:rFonts w:ascii="Times New Roman" w:hAnsi="Times New Roman"/>
                <w:sz w:val="17"/>
              </w:rPr>
              <w:t>Toàn bộ Core Backend (Domain + Patterns + Service + SQLite)</w:t>
            </w:r>
          </w:p>
        </w:tc>
        <w:tc>
          <w:tcPr>
            <w:tcW w:type="dxa" w:w="1994"/>
            <w:shd w:fill="FFFFFF"/>
            <w:tcMar>
              <w:top w:w="70" w:type="dxa"/>
              <w:bottom w:w="70" w:type="dxa"/>
              <w:left w:w="90" w:type="dxa"/>
              <w:right w:w="90" w:type="dxa"/>
            </w:tcMar>
          </w:tcPr>
          <w:p>
            <w:pPr>
              <w:jc w:val="center"/>
            </w:pPr>
            <w:r>
              <w:rPr>
                <w:rFonts w:ascii="Times New Roman" w:hAnsi="Times New Roman"/>
                <w:sz w:val="17"/>
              </w:rPr>
              <w:t>74.3% (1.627 / 2.189)</w:t>
            </w:r>
          </w:p>
        </w:tc>
        <w:tc>
          <w:tcPr>
            <w:tcW w:type="dxa" w:w="1994"/>
            <w:shd w:fill="FFFFFF"/>
            <w:tcMar>
              <w:top w:w="70" w:type="dxa"/>
              <w:bottom w:w="70" w:type="dxa"/>
              <w:left w:w="90" w:type="dxa"/>
              <w:right w:w="90" w:type="dxa"/>
            </w:tcMar>
          </w:tcPr>
          <w:p>
            <w:pPr>
              <w:jc w:val="left"/>
            </w:pPr>
            <w:r>
              <w:rPr>
                <w:rFonts w:ascii="Times New Roman" w:hAnsi="Times New Roman"/>
                <w:sz w:val="17"/>
              </w:rPr>
              <w:t>51.0% (275 / 539)</w:t>
            </w:r>
          </w:p>
        </w:tc>
        <w:tc>
          <w:tcPr>
            <w:tcW w:type="dxa" w:w="1994"/>
            <w:shd w:fill="FFFFFF"/>
            <w:tcMar>
              <w:top w:w="70" w:type="dxa"/>
              <w:bottom w:w="70" w:type="dxa"/>
              <w:left w:w="90" w:type="dxa"/>
              <w:right w:w="90" w:type="dxa"/>
            </w:tcMar>
          </w:tcPr>
          <w:p>
            <w:pPr>
              <w:jc w:val="left"/>
            </w:pPr>
            <w:r>
              <w:rPr>
                <w:rFonts w:ascii="Times New Roman" w:hAnsi="Times New Roman"/>
                <w:sz w:val="17"/>
              </w:rPr>
              <w:t>74.1% (7.796 / 10.527)</w:t>
            </w:r>
          </w:p>
        </w:tc>
        <w:tc>
          <w:tcPr>
            <w:tcW w:type="dxa" w:w="1994"/>
            <w:shd w:fill="FFFFFF"/>
            <w:tcMar>
              <w:top w:w="70" w:type="dxa"/>
              <w:bottom w:w="70" w:type="dxa"/>
              <w:left w:w="90" w:type="dxa"/>
              <w:right w:w="90" w:type="dxa"/>
            </w:tcMar>
          </w:tcPr>
          <w:p>
            <w:pPr>
              <w:jc w:val="center"/>
            </w:pPr>
            <w:r>
              <w:rPr>
                <w:rFonts w:ascii="Times New Roman" w:hAnsi="Times New Roman"/>
                <w:b/>
                <w:color w:val="008000"/>
                <w:sz w:val="17"/>
              </w:rPr>
              <w:t>Đạt chuẩn công nghiệp (khuyến nghị &gt;= 70%)</w:t>
            </w:r>
          </w:p>
        </w:tc>
      </w:tr>
      <w:tr>
        <w:trPr>
          <w:cantSplit/>
        </w:trPr>
        <w:tc>
          <w:tcPr>
            <w:tcW w:type="dxa" w:w="1994"/>
            <w:shd w:fill="F2F4F7"/>
            <w:tcMar>
              <w:top w:w="70" w:type="dxa"/>
              <w:bottom w:w="70" w:type="dxa"/>
              <w:left w:w="90" w:type="dxa"/>
              <w:right w:w="90" w:type="dxa"/>
            </w:tcMar>
          </w:tcPr>
          <w:p>
            <w:pPr>
              <w:jc w:val="center"/>
            </w:pPr>
            <w:r>
              <w:rPr>
                <w:rFonts w:ascii="Times New Roman" w:hAnsi="Times New Roman"/>
                <w:sz w:val="17"/>
              </w:rPr>
              <w:t>8 Đơn vị mã nguồn Hộp trắng trọng yếu (Chương 4)</w:t>
            </w:r>
          </w:p>
        </w:tc>
        <w:tc>
          <w:tcPr>
            <w:tcW w:type="dxa" w:w="1994"/>
            <w:shd w:fill="F2F4F7"/>
            <w:tcMar>
              <w:top w:w="70" w:type="dxa"/>
              <w:bottom w:w="70" w:type="dxa"/>
              <w:left w:w="90" w:type="dxa"/>
              <w:right w:w="90" w:type="dxa"/>
            </w:tcMar>
          </w:tcPr>
          <w:p>
            <w:pPr>
              <w:jc w:val="center"/>
            </w:pPr>
            <w:r>
              <w:rPr>
                <w:rFonts w:ascii="Times New Roman" w:hAnsi="Times New Roman"/>
                <w:sz w:val="17"/>
              </w:rPr>
              <w:t>100%</w:t>
            </w:r>
          </w:p>
        </w:tc>
        <w:tc>
          <w:tcPr>
            <w:tcW w:type="dxa" w:w="1994"/>
            <w:shd w:fill="F2F4F7"/>
            <w:tcMar>
              <w:top w:w="70" w:type="dxa"/>
              <w:bottom w:w="70" w:type="dxa"/>
              <w:left w:w="90" w:type="dxa"/>
              <w:right w:w="90" w:type="dxa"/>
            </w:tcMar>
          </w:tcPr>
          <w:p>
            <w:pPr>
              <w:jc w:val="center"/>
            </w:pPr>
            <w:r>
              <w:rPr>
                <w:rFonts w:ascii="Times New Roman" w:hAnsi="Times New Roman"/>
                <w:sz w:val="17"/>
              </w:rPr>
              <w:t>100%</w:t>
            </w:r>
          </w:p>
        </w:tc>
        <w:tc>
          <w:tcPr>
            <w:tcW w:type="dxa" w:w="1994"/>
            <w:shd w:fill="F2F4F7"/>
            <w:tcMar>
              <w:top w:w="70" w:type="dxa"/>
              <w:bottom w:w="70" w:type="dxa"/>
              <w:left w:w="90" w:type="dxa"/>
              <w:right w:w="90" w:type="dxa"/>
            </w:tcMar>
          </w:tcPr>
          <w:p>
            <w:pPr>
              <w:jc w:val="center"/>
            </w:pPr>
            <w:r>
              <w:rPr>
                <w:rFonts w:ascii="Times New Roman" w:hAnsi="Times New Roman"/>
                <w:sz w:val="17"/>
              </w:rPr>
              <w:t>100%</w:t>
            </w:r>
          </w:p>
        </w:tc>
        <w:tc>
          <w:tcPr>
            <w:tcW w:type="dxa" w:w="1994"/>
            <w:shd w:fill="F2F4F7"/>
            <w:tcMar>
              <w:top w:w="70" w:type="dxa"/>
              <w:bottom w:w="70" w:type="dxa"/>
              <w:left w:w="90" w:type="dxa"/>
              <w:right w:w="90" w:type="dxa"/>
            </w:tcMar>
          </w:tcPr>
          <w:p>
            <w:pPr>
              <w:jc w:val="center"/>
            </w:pPr>
            <w:r>
              <w:rPr>
                <w:rFonts w:ascii="Times New Roman" w:hAnsi="Times New Roman"/>
                <w:b/>
                <w:color w:val="008000"/>
                <w:sz w:val="17"/>
              </w:rPr>
              <w:t>Đạt tối đa (28/28 đường cơ sở McCabe, 100% DU-chains)</w:t>
            </w:r>
          </w:p>
        </w:tc>
      </w:tr>
      <w:tr>
        <w:trPr>
          <w:cantSplit/>
        </w:trPr>
        <w:tc>
          <w:tcPr>
            <w:tcW w:type="dxa" w:w="1994"/>
            <w:shd w:fill="FFFFFF"/>
            <w:tcMar>
              <w:top w:w="70" w:type="dxa"/>
              <w:bottom w:w="70" w:type="dxa"/>
              <w:left w:w="90" w:type="dxa"/>
              <w:right w:w="90" w:type="dxa"/>
            </w:tcMar>
          </w:tcPr>
          <w:p>
            <w:pPr>
              <w:jc w:val="center"/>
            </w:pPr>
            <w:r>
              <w:rPr>
                <w:rFonts w:ascii="Times New Roman" w:hAnsi="Times New Roman"/>
                <w:sz w:val="17"/>
              </w:rPr>
              <w:t>Toàn bộ Dự án (Tính gộp cả mã giao diện đồ họa Swing UI)</w:t>
            </w:r>
          </w:p>
        </w:tc>
        <w:tc>
          <w:tcPr>
            <w:tcW w:type="dxa" w:w="1994"/>
            <w:shd w:fill="FFFFFF"/>
            <w:tcMar>
              <w:top w:w="70" w:type="dxa"/>
              <w:bottom w:w="70" w:type="dxa"/>
              <w:left w:w="90" w:type="dxa"/>
              <w:right w:w="90" w:type="dxa"/>
            </w:tcMar>
          </w:tcPr>
          <w:p>
            <w:pPr>
              <w:jc w:val="center"/>
            </w:pPr>
            <w:r>
              <w:rPr>
                <w:rFonts w:ascii="Times New Roman" w:hAnsi="Times New Roman"/>
                <w:sz w:val="17"/>
              </w:rPr>
              <w:t>32.7% (1.627 / 4.978)</w:t>
            </w:r>
          </w:p>
        </w:tc>
        <w:tc>
          <w:tcPr>
            <w:tcW w:type="dxa" w:w="1994"/>
            <w:shd w:fill="FFFFFF"/>
            <w:tcMar>
              <w:top w:w="70" w:type="dxa"/>
              <w:bottom w:w="70" w:type="dxa"/>
              <w:left w:w="90" w:type="dxa"/>
              <w:right w:w="90" w:type="dxa"/>
            </w:tcMar>
          </w:tcPr>
          <w:p>
            <w:pPr>
              <w:jc w:val="left"/>
            </w:pPr>
            <w:r>
              <w:rPr>
                <w:rFonts w:ascii="Times New Roman" w:hAnsi="Times New Roman"/>
                <w:sz w:val="17"/>
              </w:rPr>
              <w:t>22.9% (275 / 1.200)</w:t>
            </w:r>
          </w:p>
        </w:tc>
        <w:tc>
          <w:tcPr>
            <w:tcW w:type="dxa" w:w="1994"/>
            <w:shd w:fill="FFFFFF"/>
            <w:tcMar>
              <w:top w:w="70" w:type="dxa"/>
              <w:bottom w:w="70" w:type="dxa"/>
              <w:left w:w="90" w:type="dxa"/>
              <w:right w:w="90" w:type="dxa"/>
            </w:tcMar>
          </w:tcPr>
          <w:p>
            <w:pPr>
              <w:jc w:val="left"/>
            </w:pPr>
            <w:r>
              <w:rPr>
                <w:rFonts w:ascii="Times New Roman" w:hAnsi="Times New Roman"/>
                <w:sz w:val="17"/>
              </w:rPr>
              <w:t>30.4% (7.796 / 25.674)</w:t>
            </w:r>
          </w:p>
        </w:tc>
        <w:tc>
          <w:tcPr>
            <w:tcW w:type="dxa" w:w="1994"/>
            <w:shd w:fill="FFFFFF"/>
            <w:tcMar>
              <w:top w:w="70" w:type="dxa"/>
              <w:bottom w:w="70" w:type="dxa"/>
              <w:left w:w="90" w:type="dxa"/>
              <w:right w:w="90" w:type="dxa"/>
            </w:tcMar>
          </w:tcPr>
          <w:p>
            <w:pPr>
              <w:jc w:val="center"/>
            </w:pPr>
            <w:r>
              <w:rPr>
                <w:rFonts w:ascii="Times New Roman" w:hAnsi="Times New Roman"/>
                <w:sz w:val="17"/>
              </w:rPr>
              <w:t>Tầng UI (~2.800 dòng) được kiểm thử riêng bằng Playwright E2E</w:t>
            </w:r>
          </w:p>
        </w:tc>
      </w:tr>
    </w:tbl>
    <w:p>
      <w:pPr>
        <w:spacing w:before="0" w:after="80" w:line="288" w:lineRule="auto"/>
        <w:ind w:left="0"/>
        <w:jc w:val="both"/>
      </w:pPr>
      <w:r>
        <w:rPr>
          <w:rFonts w:ascii="Times New Roman" w:hAnsi="Times New Roman"/>
          <w:sz w:val="26"/>
        </w:rPr>
        <w:t>Báo cáo chi tiết của JaCoCo cho thấy tỷ lệ bao phủ rất cao và đồng đều tại các gói chức năng Backend then chốt:</w:t>
      </w:r>
    </w:p>
    <w:p>
      <w:pPr>
        <w:spacing w:before="160" w:after="80"/>
      </w:pPr>
      <w:r>
        <w:rPr>
          <w:rFonts w:ascii="Times New Roman" w:hAnsi="Times New Roman"/>
          <w:b/>
          <w:i/>
          <w:sz w:val="22"/>
        </w:rPr>
        <w:t>Bảng 1.3: Chi tiết tỷ lệ bao phủ mã nguồn theo từng Package Backend</w:t>
      </w:r>
    </w:p>
    <w:tbl>
      <w:tblPr>
        <w:tblStyle w:val="TableGrid"/>
        <w:tblW w:type="auto" w:w="0"/>
        <w:tblLook w:firstColumn="1" w:firstRow="1" w:lastColumn="0" w:lastRow="0" w:noHBand="0" w:noVBand="1" w:val="04A0"/>
        <w:tblW w:w="10656" w:type="dxa"/>
        <w:tblLayout w:type="fixed"/>
        <w:jc w:val="center"/>
      </w:tblPr>
      <w:tblGrid>
        <w:gridCol w:w="3168"/>
        <w:gridCol w:w="1296"/>
        <w:gridCol w:w="1440"/>
        <w:gridCol w:w="1440"/>
        <w:gridCol w:w="3311"/>
      </w:tblGrid>
      <w:tblGrid>
        <w:gridCol w:w="1994"/>
        <w:gridCol w:w="1994"/>
        <w:gridCol w:w="1994"/>
        <w:gridCol w:w="1994"/>
        <w:gridCol w:w="1994"/>
      </w:tblGrid>
      <w:tr>
        <w:trPr>
          <w:tblHeader/>
          <w:cantSplit/>
        </w:trPr>
        <w:tc>
          <w:tcPr>
            <w:tcW w:type="dxa" w:w="1994"/>
            <w:shd w:fill="1F4E79"/>
            <w:tcMar>
              <w:top w:w="100" w:type="dxa"/>
              <w:bottom w:w="100" w:type="dxa"/>
              <w:left w:w="100" w:type="dxa"/>
              <w:right w:w="100" w:type="dxa"/>
            </w:tcMar>
          </w:tcPr>
          <w:p>
            <w:pPr>
              <w:jc w:val="center"/>
            </w:pPr>
            <w:r>
              <w:rPr>
                <w:rFonts w:ascii="Times New Roman" w:hAnsi="Times New Roman"/>
                <w:b/>
                <w:color w:val="FFFFFF"/>
                <w:sz w:val="17"/>
              </w:rPr>
              <w:t>Gói chức năng (Package)</w:t>
            </w:r>
          </w:p>
        </w:tc>
        <w:tc>
          <w:tcPr>
            <w:tcW w:type="dxa" w:w="1994"/>
            <w:shd w:fill="1F4E79"/>
            <w:tcMar>
              <w:top w:w="100" w:type="dxa"/>
              <w:bottom w:w="100" w:type="dxa"/>
              <w:left w:w="100" w:type="dxa"/>
              <w:right w:w="100" w:type="dxa"/>
            </w:tcMar>
          </w:tcPr>
          <w:p>
            <w:pPr>
              <w:jc w:val="center"/>
            </w:pPr>
            <w:r>
              <w:rPr>
                <w:rFonts w:ascii="Times New Roman" w:hAnsi="Times New Roman"/>
                <w:b/>
                <w:color w:val="FFFFFF"/>
                <w:sz w:val="17"/>
              </w:rPr>
              <w:t>Line Coverage</w:t>
            </w:r>
          </w:p>
        </w:tc>
        <w:tc>
          <w:tcPr>
            <w:tcW w:type="dxa" w:w="1994"/>
            <w:shd w:fill="1F4E79"/>
            <w:tcMar>
              <w:top w:w="100" w:type="dxa"/>
              <w:bottom w:w="100" w:type="dxa"/>
              <w:left w:w="100" w:type="dxa"/>
              <w:right w:w="100" w:type="dxa"/>
            </w:tcMar>
          </w:tcPr>
          <w:p>
            <w:pPr>
              <w:jc w:val="center"/>
            </w:pPr>
            <w:r>
              <w:rPr>
                <w:rFonts w:ascii="Times New Roman" w:hAnsi="Times New Roman"/>
                <w:b/>
                <w:color w:val="FFFFFF"/>
                <w:sz w:val="17"/>
              </w:rPr>
              <w:t>Branch Coverage</w:t>
            </w:r>
          </w:p>
        </w:tc>
        <w:tc>
          <w:tcPr>
            <w:tcW w:type="dxa" w:w="1994"/>
            <w:shd w:fill="1F4E79"/>
            <w:tcMar>
              <w:top w:w="100" w:type="dxa"/>
              <w:bottom w:w="100" w:type="dxa"/>
              <w:left w:w="100" w:type="dxa"/>
              <w:right w:w="100" w:type="dxa"/>
            </w:tcMar>
          </w:tcPr>
          <w:p>
            <w:pPr>
              <w:jc w:val="center"/>
            </w:pPr>
            <w:r>
              <w:rPr>
                <w:rFonts w:ascii="Times New Roman" w:hAnsi="Times New Roman"/>
                <w:b/>
                <w:color w:val="FFFFFF"/>
                <w:sz w:val="17"/>
              </w:rPr>
              <w:t>Instruction Cov.</w:t>
            </w:r>
          </w:p>
        </w:tc>
        <w:tc>
          <w:tcPr>
            <w:tcW w:type="dxa" w:w="1994"/>
            <w:shd w:fill="1F4E79"/>
            <w:tcMar>
              <w:top w:w="100" w:type="dxa"/>
              <w:bottom w:w="100" w:type="dxa"/>
              <w:left w:w="100" w:type="dxa"/>
              <w:right w:w="100" w:type="dxa"/>
            </w:tcMar>
          </w:tcPr>
          <w:p>
            <w:pPr>
              <w:jc w:val="center"/>
            </w:pPr>
            <w:r>
              <w:rPr>
                <w:rFonts w:ascii="Times New Roman" w:hAnsi="Times New Roman"/>
                <w:b/>
                <w:color w:val="FFFFFF"/>
                <w:sz w:val="17"/>
              </w:rPr>
              <w:t>Nội dung &amp; Mục tiêu kiểm thử</w:t>
            </w:r>
          </w:p>
        </w:tc>
      </w:tr>
      <w:tr>
        <w:trPr>
          <w:cantSplit/>
        </w:trPr>
        <w:tc>
          <w:tcPr>
            <w:tcW w:type="dxa" w:w="1994"/>
            <w:shd w:fill="FFFFFF"/>
            <w:tcMar>
              <w:top w:w="70" w:type="dxa"/>
              <w:bottom w:w="70" w:type="dxa"/>
              <w:left w:w="90" w:type="dxa"/>
              <w:right w:w="90" w:type="dxa"/>
            </w:tcMar>
          </w:tcPr>
          <w:p>
            <w:pPr>
              <w:jc w:val="center"/>
            </w:pPr>
            <w:r>
              <w:rPr>
                <w:rFonts w:ascii="Times New Roman" w:hAnsi="Times New Roman"/>
                <w:sz w:val="17"/>
              </w:rPr>
              <w:t>com.coffeeshop.domain.patterns.singleton</w:t>
            </w:r>
          </w:p>
        </w:tc>
        <w:tc>
          <w:tcPr>
            <w:tcW w:type="dxa" w:w="1994"/>
            <w:shd w:fill="FFFFFF"/>
            <w:tcMar>
              <w:top w:w="70" w:type="dxa"/>
              <w:bottom w:w="70" w:type="dxa"/>
              <w:left w:w="90" w:type="dxa"/>
              <w:right w:w="90" w:type="dxa"/>
            </w:tcMar>
          </w:tcPr>
          <w:p>
            <w:pPr>
              <w:jc w:val="center"/>
            </w:pPr>
            <w:r>
              <w:rPr>
                <w:rFonts w:ascii="Times New Roman" w:hAnsi="Times New Roman"/>
                <w:sz w:val="17"/>
              </w:rPr>
              <w:t>90.9%</w:t>
            </w:r>
          </w:p>
        </w:tc>
        <w:tc>
          <w:tcPr>
            <w:tcW w:type="dxa" w:w="1994"/>
            <w:shd w:fill="FFFFFF"/>
            <w:tcMar>
              <w:top w:w="70" w:type="dxa"/>
              <w:bottom w:w="70" w:type="dxa"/>
              <w:left w:w="90" w:type="dxa"/>
              <w:right w:w="90" w:type="dxa"/>
            </w:tcMar>
          </w:tcPr>
          <w:p>
            <w:pPr>
              <w:jc w:val="center"/>
            </w:pPr>
            <w:r>
              <w:rPr>
                <w:rFonts w:ascii="Times New Roman" w:hAnsi="Times New Roman"/>
                <w:sz w:val="17"/>
              </w:rPr>
              <w:t>75.0%</w:t>
            </w:r>
          </w:p>
        </w:tc>
        <w:tc>
          <w:tcPr>
            <w:tcW w:type="dxa" w:w="1994"/>
            <w:shd w:fill="FFFFFF"/>
            <w:tcMar>
              <w:top w:w="70" w:type="dxa"/>
              <w:bottom w:w="70" w:type="dxa"/>
              <w:left w:w="90" w:type="dxa"/>
              <w:right w:w="90" w:type="dxa"/>
            </w:tcMar>
          </w:tcPr>
          <w:p>
            <w:pPr>
              <w:jc w:val="center"/>
            </w:pPr>
            <w:r>
              <w:rPr>
                <w:rFonts w:ascii="Times New Roman" w:hAnsi="Times New Roman"/>
                <w:sz w:val="17"/>
              </w:rPr>
              <w:t>93.0%</w:t>
            </w:r>
          </w:p>
        </w:tc>
        <w:tc>
          <w:tcPr>
            <w:tcW w:type="dxa" w:w="1994"/>
            <w:shd w:fill="FFFFFF"/>
            <w:tcMar>
              <w:top w:w="70" w:type="dxa"/>
              <w:bottom w:w="70" w:type="dxa"/>
              <w:left w:w="90" w:type="dxa"/>
              <w:right w:w="90" w:type="dxa"/>
            </w:tcMar>
          </w:tcPr>
          <w:p>
            <w:pPr>
              <w:jc w:val="center"/>
            </w:pPr>
            <w:r>
              <w:rPr>
                <w:rFonts w:ascii="Times New Roman" w:hAnsi="Times New Roman"/>
                <w:sz w:val="17"/>
              </w:rPr>
              <w:t>Quản lý duy nhất AppConfig và DatabaseConnection</w:t>
            </w:r>
          </w:p>
        </w:tc>
      </w:tr>
      <w:tr>
        <w:trPr>
          <w:cantSplit/>
        </w:trPr>
        <w:tc>
          <w:tcPr>
            <w:tcW w:type="dxa" w:w="1994"/>
            <w:shd w:fill="F2F4F7"/>
            <w:tcMar>
              <w:top w:w="70" w:type="dxa"/>
              <w:bottom w:w="70" w:type="dxa"/>
              <w:left w:w="90" w:type="dxa"/>
              <w:right w:w="90" w:type="dxa"/>
            </w:tcMar>
          </w:tcPr>
          <w:p>
            <w:pPr>
              <w:jc w:val="center"/>
            </w:pPr>
            <w:r>
              <w:rPr>
                <w:rFonts w:ascii="Times New Roman" w:hAnsi="Times New Roman"/>
                <w:sz w:val="17"/>
              </w:rPr>
              <w:t>com.coffeeshop (Context &amp; App)</w:t>
            </w:r>
          </w:p>
        </w:tc>
        <w:tc>
          <w:tcPr>
            <w:tcW w:type="dxa" w:w="1994"/>
            <w:shd w:fill="F2F4F7"/>
            <w:tcMar>
              <w:top w:w="70" w:type="dxa"/>
              <w:bottom w:w="70" w:type="dxa"/>
              <w:left w:w="90" w:type="dxa"/>
              <w:right w:w="90" w:type="dxa"/>
            </w:tcMar>
          </w:tcPr>
          <w:p>
            <w:pPr>
              <w:jc w:val="center"/>
            </w:pPr>
            <w:r>
              <w:rPr>
                <w:rFonts w:ascii="Times New Roman" w:hAnsi="Times New Roman"/>
                <w:sz w:val="17"/>
              </w:rPr>
              <w:t>84.8%</w:t>
            </w:r>
          </w:p>
        </w:tc>
        <w:tc>
          <w:tcPr>
            <w:tcW w:type="dxa" w:w="1994"/>
            <w:shd w:fill="F2F4F7"/>
            <w:tcMar>
              <w:top w:w="70" w:type="dxa"/>
              <w:bottom w:w="70" w:type="dxa"/>
              <w:left w:w="90" w:type="dxa"/>
              <w:right w:w="90" w:type="dxa"/>
            </w:tcMar>
          </w:tcPr>
          <w:p>
            <w:pPr>
              <w:jc w:val="center"/>
            </w:pPr>
            <w:r>
              <w:rPr>
                <w:rFonts w:ascii="Times New Roman" w:hAnsi="Times New Roman"/>
                <w:sz w:val="17"/>
              </w:rPr>
              <w:t>57.1%</w:t>
            </w:r>
          </w:p>
        </w:tc>
        <w:tc>
          <w:tcPr>
            <w:tcW w:type="dxa" w:w="1994"/>
            <w:shd w:fill="F2F4F7"/>
            <w:tcMar>
              <w:top w:w="70" w:type="dxa"/>
              <w:bottom w:w="70" w:type="dxa"/>
              <w:left w:w="90" w:type="dxa"/>
              <w:right w:w="90" w:type="dxa"/>
            </w:tcMar>
          </w:tcPr>
          <w:p>
            <w:pPr>
              <w:jc w:val="center"/>
            </w:pPr>
            <w:r>
              <w:rPr>
                <w:rFonts w:ascii="Times New Roman" w:hAnsi="Times New Roman"/>
                <w:sz w:val="17"/>
              </w:rPr>
              <w:t>85.0%</w:t>
            </w:r>
          </w:p>
        </w:tc>
        <w:tc>
          <w:tcPr>
            <w:tcW w:type="dxa" w:w="1994"/>
            <w:shd w:fill="F2F4F7"/>
            <w:tcMar>
              <w:top w:w="70" w:type="dxa"/>
              <w:bottom w:w="70" w:type="dxa"/>
              <w:left w:w="90" w:type="dxa"/>
              <w:right w:w="90" w:type="dxa"/>
            </w:tcMar>
          </w:tcPr>
          <w:p>
            <w:pPr>
              <w:jc w:val="center"/>
            </w:pPr>
            <w:r>
              <w:rPr>
                <w:rFonts w:ascii="Times New Roman" w:hAnsi="Times New Roman"/>
                <w:sz w:val="17"/>
              </w:rPr>
              <w:t>Khởi tạo ngữ cảnh, cấu hình hệ thống và nạp repository</w:t>
            </w:r>
          </w:p>
        </w:tc>
      </w:tr>
      <w:tr>
        <w:trPr>
          <w:cantSplit/>
        </w:trPr>
        <w:tc>
          <w:tcPr>
            <w:tcW w:type="dxa" w:w="1994"/>
            <w:shd w:fill="FFFFFF"/>
            <w:tcMar>
              <w:top w:w="70" w:type="dxa"/>
              <w:bottom w:w="70" w:type="dxa"/>
              <w:left w:w="90" w:type="dxa"/>
              <w:right w:w="90" w:type="dxa"/>
            </w:tcMar>
          </w:tcPr>
          <w:p>
            <w:pPr>
              <w:jc w:val="center"/>
            </w:pPr>
            <w:r>
              <w:rPr>
                <w:rFonts w:ascii="Times New Roman" w:hAnsi="Times New Roman"/>
                <w:sz w:val="17"/>
              </w:rPr>
              <w:t>com.coffeeshop.infrastructure</w:t>
            </w:r>
          </w:p>
        </w:tc>
        <w:tc>
          <w:tcPr>
            <w:tcW w:type="dxa" w:w="1994"/>
            <w:shd w:fill="FFFFFF"/>
            <w:tcMar>
              <w:top w:w="70" w:type="dxa"/>
              <w:bottom w:w="70" w:type="dxa"/>
              <w:left w:w="90" w:type="dxa"/>
              <w:right w:w="90" w:type="dxa"/>
            </w:tcMar>
          </w:tcPr>
          <w:p>
            <w:pPr>
              <w:jc w:val="center"/>
            </w:pPr>
            <w:r>
              <w:rPr>
                <w:rFonts w:ascii="Times New Roman" w:hAnsi="Times New Roman"/>
                <w:sz w:val="17"/>
              </w:rPr>
              <w:t>82.4%</w:t>
            </w:r>
          </w:p>
        </w:tc>
        <w:tc>
          <w:tcPr>
            <w:tcW w:type="dxa" w:w="1994"/>
            <w:shd w:fill="FFFFFF"/>
            <w:tcMar>
              <w:top w:w="70" w:type="dxa"/>
              <w:bottom w:w="70" w:type="dxa"/>
              <w:left w:w="90" w:type="dxa"/>
              <w:right w:w="90" w:type="dxa"/>
            </w:tcMar>
          </w:tcPr>
          <w:p>
            <w:pPr>
              <w:jc w:val="center"/>
            </w:pPr>
            <w:r>
              <w:rPr>
                <w:rFonts w:ascii="Times New Roman" w:hAnsi="Times New Roman"/>
                <w:sz w:val="17"/>
              </w:rPr>
              <w:t>60.0%</w:t>
            </w:r>
          </w:p>
        </w:tc>
        <w:tc>
          <w:tcPr>
            <w:tcW w:type="dxa" w:w="1994"/>
            <w:shd w:fill="FFFFFF"/>
            <w:tcMar>
              <w:top w:w="70" w:type="dxa"/>
              <w:bottom w:w="70" w:type="dxa"/>
              <w:left w:w="90" w:type="dxa"/>
              <w:right w:w="90" w:type="dxa"/>
            </w:tcMar>
          </w:tcPr>
          <w:p>
            <w:pPr>
              <w:jc w:val="center"/>
            </w:pPr>
            <w:r>
              <w:rPr>
                <w:rFonts w:ascii="Times New Roman" w:hAnsi="Times New Roman"/>
                <w:sz w:val="17"/>
              </w:rPr>
              <w:t>83.0%</w:t>
            </w:r>
          </w:p>
        </w:tc>
        <w:tc>
          <w:tcPr>
            <w:tcW w:type="dxa" w:w="1994"/>
            <w:shd w:fill="FFFFFF"/>
            <w:tcMar>
              <w:top w:w="70" w:type="dxa"/>
              <w:bottom w:w="70" w:type="dxa"/>
              <w:left w:w="90" w:type="dxa"/>
              <w:right w:w="90" w:type="dxa"/>
            </w:tcMar>
          </w:tcPr>
          <w:p>
            <w:pPr>
              <w:jc w:val="center"/>
            </w:pPr>
            <w:r>
              <w:rPr>
                <w:rFonts w:ascii="Times New Roman" w:hAnsi="Times New Roman"/>
                <w:sz w:val="17"/>
              </w:rPr>
              <w:t>SqliteRepository, InMemoryRepository, Audit Trail SQL</w:t>
            </w:r>
          </w:p>
        </w:tc>
      </w:tr>
      <w:tr>
        <w:trPr>
          <w:cantSplit/>
        </w:trPr>
        <w:tc>
          <w:tcPr>
            <w:tcW w:type="dxa" w:w="1994"/>
            <w:shd w:fill="F2F4F7"/>
            <w:tcMar>
              <w:top w:w="70" w:type="dxa"/>
              <w:bottom w:w="70" w:type="dxa"/>
              <w:left w:w="90" w:type="dxa"/>
              <w:right w:w="90" w:type="dxa"/>
            </w:tcMar>
          </w:tcPr>
          <w:p>
            <w:pPr>
              <w:jc w:val="center"/>
            </w:pPr>
            <w:r>
              <w:rPr>
                <w:rFonts w:ascii="Times New Roman" w:hAnsi="Times New Roman"/>
                <w:sz w:val="17"/>
              </w:rPr>
              <w:t>com.coffeeshop.domain.patterns.factory</w:t>
            </w:r>
          </w:p>
        </w:tc>
        <w:tc>
          <w:tcPr>
            <w:tcW w:type="dxa" w:w="1994"/>
            <w:shd w:fill="F2F4F7"/>
            <w:tcMar>
              <w:top w:w="70" w:type="dxa"/>
              <w:bottom w:w="70" w:type="dxa"/>
              <w:left w:w="90" w:type="dxa"/>
              <w:right w:w="90" w:type="dxa"/>
            </w:tcMar>
          </w:tcPr>
          <w:p>
            <w:pPr>
              <w:jc w:val="center"/>
            </w:pPr>
            <w:r>
              <w:rPr>
                <w:rFonts w:ascii="Times New Roman" w:hAnsi="Times New Roman"/>
                <w:sz w:val="17"/>
              </w:rPr>
              <w:t>77.8%</w:t>
            </w:r>
          </w:p>
        </w:tc>
        <w:tc>
          <w:tcPr>
            <w:tcW w:type="dxa" w:w="1994"/>
            <w:shd w:fill="F2F4F7"/>
            <w:tcMar>
              <w:top w:w="70" w:type="dxa"/>
              <w:bottom w:w="70" w:type="dxa"/>
              <w:left w:w="90" w:type="dxa"/>
              <w:right w:w="90" w:type="dxa"/>
            </w:tcMar>
          </w:tcPr>
          <w:p>
            <w:pPr>
              <w:jc w:val="center"/>
            </w:pPr>
            <w:r>
              <w:rPr>
                <w:rFonts w:ascii="Times New Roman" w:hAnsi="Times New Roman"/>
                <w:sz w:val="17"/>
              </w:rPr>
              <w:t>n/a</w:t>
            </w:r>
          </w:p>
        </w:tc>
        <w:tc>
          <w:tcPr>
            <w:tcW w:type="dxa" w:w="1994"/>
            <w:shd w:fill="F2F4F7"/>
            <w:tcMar>
              <w:top w:w="70" w:type="dxa"/>
              <w:bottom w:w="70" w:type="dxa"/>
              <w:left w:w="90" w:type="dxa"/>
              <w:right w:w="90" w:type="dxa"/>
            </w:tcMar>
          </w:tcPr>
          <w:p>
            <w:pPr>
              <w:jc w:val="center"/>
            </w:pPr>
            <w:r>
              <w:rPr>
                <w:rFonts w:ascii="Times New Roman" w:hAnsi="Times New Roman"/>
                <w:sz w:val="17"/>
              </w:rPr>
              <w:t>76.0%</w:t>
            </w:r>
          </w:p>
        </w:tc>
        <w:tc>
          <w:tcPr>
            <w:tcW w:type="dxa" w:w="1994"/>
            <w:shd w:fill="F2F4F7"/>
            <w:tcMar>
              <w:top w:w="70" w:type="dxa"/>
              <w:bottom w:w="70" w:type="dxa"/>
              <w:left w:w="90" w:type="dxa"/>
              <w:right w:w="90" w:type="dxa"/>
            </w:tcMar>
          </w:tcPr>
          <w:p>
            <w:pPr>
              <w:jc w:val="center"/>
            </w:pPr>
            <w:r>
              <w:rPr>
                <w:rFonts w:ascii="Times New Roman" w:hAnsi="Times New Roman"/>
                <w:sz w:val="17"/>
              </w:rPr>
              <w:t>Khởi tạo đồ uống Coffee, Tea, Matcha qua Factory</w:t>
            </w:r>
          </w:p>
        </w:tc>
      </w:tr>
      <w:tr>
        <w:trPr>
          <w:cantSplit/>
        </w:trPr>
        <w:tc>
          <w:tcPr>
            <w:tcW w:type="dxa" w:w="1994"/>
            <w:shd w:fill="FFFFFF"/>
            <w:tcMar>
              <w:top w:w="70" w:type="dxa"/>
              <w:bottom w:w="70" w:type="dxa"/>
              <w:left w:w="90" w:type="dxa"/>
              <w:right w:w="90" w:type="dxa"/>
            </w:tcMar>
          </w:tcPr>
          <w:p>
            <w:pPr>
              <w:jc w:val="center"/>
            </w:pPr>
            <w:r>
              <w:rPr>
                <w:rFonts w:ascii="Times New Roman" w:hAnsi="Times New Roman"/>
                <w:sz w:val="17"/>
              </w:rPr>
              <w:t>com.coffeeshop.domain.model</w:t>
            </w:r>
          </w:p>
        </w:tc>
        <w:tc>
          <w:tcPr>
            <w:tcW w:type="dxa" w:w="1994"/>
            <w:shd w:fill="FFFFFF"/>
            <w:tcMar>
              <w:top w:w="70" w:type="dxa"/>
              <w:bottom w:w="70" w:type="dxa"/>
              <w:left w:w="90" w:type="dxa"/>
              <w:right w:w="90" w:type="dxa"/>
            </w:tcMar>
          </w:tcPr>
          <w:p>
            <w:pPr>
              <w:jc w:val="center"/>
            </w:pPr>
            <w:r>
              <w:rPr>
                <w:rFonts w:ascii="Times New Roman" w:hAnsi="Times New Roman"/>
                <w:sz w:val="17"/>
              </w:rPr>
              <w:t>77.2%</w:t>
            </w:r>
          </w:p>
        </w:tc>
        <w:tc>
          <w:tcPr>
            <w:tcW w:type="dxa" w:w="1994"/>
            <w:shd w:fill="FFFFFF"/>
            <w:tcMar>
              <w:top w:w="70" w:type="dxa"/>
              <w:bottom w:w="70" w:type="dxa"/>
              <w:left w:w="90" w:type="dxa"/>
              <w:right w:w="90" w:type="dxa"/>
            </w:tcMar>
          </w:tcPr>
          <w:p>
            <w:pPr>
              <w:jc w:val="center"/>
            </w:pPr>
            <w:r>
              <w:rPr>
                <w:rFonts w:ascii="Times New Roman" w:hAnsi="Times New Roman"/>
                <w:sz w:val="17"/>
              </w:rPr>
              <w:t>33.3%</w:t>
            </w:r>
          </w:p>
        </w:tc>
        <w:tc>
          <w:tcPr>
            <w:tcW w:type="dxa" w:w="1994"/>
            <w:shd w:fill="FFFFFF"/>
            <w:tcMar>
              <w:top w:w="70" w:type="dxa"/>
              <w:bottom w:w="70" w:type="dxa"/>
              <w:left w:w="90" w:type="dxa"/>
              <w:right w:w="90" w:type="dxa"/>
            </w:tcMar>
          </w:tcPr>
          <w:p>
            <w:pPr>
              <w:jc w:val="center"/>
            </w:pPr>
            <w:r>
              <w:rPr>
                <w:rFonts w:ascii="Times New Roman" w:hAnsi="Times New Roman"/>
                <w:sz w:val="17"/>
              </w:rPr>
              <w:t>64.0%</w:t>
            </w:r>
          </w:p>
        </w:tc>
        <w:tc>
          <w:tcPr>
            <w:tcW w:type="dxa" w:w="1994"/>
            <w:shd w:fill="FFFFFF"/>
            <w:tcMar>
              <w:top w:w="70" w:type="dxa"/>
              <w:bottom w:w="70" w:type="dxa"/>
              <w:left w:w="90" w:type="dxa"/>
              <w:right w:w="90" w:type="dxa"/>
            </w:tcMar>
          </w:tcPr>
          <w:p>
            <w:pPr>
              <w:jc w:val="center"/>
            </w:pPr>
            <w:r>
              <w:rPr>
                <w:rFonts w:ascii="Times New Roman" w:hAnsi="Times New Roman"/>
                <w:sz w:val="17"/>
              </w:rPr>
              <w:t>Thực thể Order, OrderItem, User, InventoryItem, Topping</w:t>
            </w:r>
          </w:p>
        </w:tc>
      </w:tr>
      <w:tr>
        <w:trPr>
          <w:cantSplit/>
        </w:trPr>
        <w:tc>
          <w:tcPr>
            <w:tcW w:type="dxa" w:w="1994"/>
            <w:shd w:fill="F2F4F7"/>
            <w:tcMar>
              <w:top w:w="70" w:type="dxa"/>
              <w:bottom w:w="70" w:type="dxa"/>
              <w:left w:w="90" w:type="dxa"/>
              <w:right w:w="90" w:type="dxa"/>
            </w:tcMar>
          </w:tcPr>
          <w:p>
            <w:pPr>
              <w:jc w:val="center"/>
            </w:pPr>
            <w:r>
              <w:rPr>
                <w:rFonts w:ascii="Times New Roman" w:hAnsi="Times New Roman"/>
                <w:sz w:val="17"/>
              </w:rPr>
              <w:t>com.coffeeshop.service</w:t>
            </w:r>
          </w:p>
        </w:tc>
        <w:tc>
          <w:tcPr>
            <w:tcW w:type="dxa" w:w="1994"/>
            <w:shd w:fill="F2F4F7"/>
            <w:tcMar>
              <w:top w:w="70" w:type="dxa"/>
              <w:bottom w:w="70" w:type="dxa"/>
              <w:left w:w="90" w:type="dxa"/>
              <w:right w:w="90" w:type="dxa"/>
            </w:tcMar>
          </w:tcPr>
          <w:p>
            <w:pPr>
              <w:jc w:val="center"/>
            </w:pPr>
            <w:r>
              <w:rPr>
                <w:rFonts w:ascii="Times New Roman" w:hAnsi="Times New Roman"/>
                <w:sz w:val="17"/>
              </w:rPr>
              <w:t>75.7%</w:t>
            </w:r>
          </w:p>
        </w:tc>
        <w:tc>
          <w:tcPr>
            <w:tcW w:type="dxa" w:w="1994"/>
            <w:shd w:fill="F2F4F7"/>
            <w:tcMar>
              <w:top w:w="70" w:type="dxa"/>
              <w:bottom w:w="70" w:type="dxa"/>
              <w:left w:w="90" w:type="dxa"/>
              <w:right w:w="90" w:type="dxa"/>
            </w:tcMar>
          </w:tcPr>
          <w:p>
            <w:pPr>
              <w:jc w:val="center"/>
            </w:pPr>
            <w:r>
              <w:rPr>
                <w:rFonts w:ascii="Times New Roman" w:hAnsi="Times New Roman"/>
                <w:sz w:val="17"/>
              </w:rPr>
              <w:t>57.8%</w:t>
            </w:r>
          </w:p>
        </w:tc>
        <w:tc>
          <w:tcPr>
            <w:tcW w:type="dxa" w:w="1994"/>
            <w:shd w:fill="F2F4F7"/>
            <w:tcMar>
              <w:top w:w="70" w:type="dxa"/>
              <w:bottom w:w="70" w:type="dxa"/>
              <w:left w:w="90" w:type="dxa"/>
              <w:right w:w="90" w:type="dxa"/>
            </w:tcMar>
          </w:tcPr>
          <w:p>
            <w:pPr>
              <w:jc w:val="center"/>
            </w:pPr>
            <w:r>
              <w:rPr>
                <w:rFonts w:ascii="Times New Roman" w:hAnsi="Times New Roman"/>
                <w:sz w:val="17"/>
              </w:rPr>
              <w:t>72.0%</w:t>
            </w:r>
          </w:p>
        </w:tc>
        <w:tc>
          <w:tcPr>
            <w:tcW w:type="dxa" w:w="1994"/>
            <w:shd w:fill="F2F4F7"/>
            <w:tcMar>
              <w:top w:w="70" w:type="dxa"/>
              <w:bottom w:w="70" w:type="dxa"/>
              <w:left w:w="90" w:type="dxa"/>
              <w:right w:w="90" w:type="dxa"/>
            </w:tcMar>
          </w:tcPr>
          <w:p>
            <w:pPr>
              <w:jc w:val="center"/>
            </w:pPr>
            <w:r>
              <w:rPr>
                <w:rFonts w:ascii="Times New Roman" w:hAnsi="Times New Roman"/>
                <w:sz w:val="17"/>
              </w:rPr>
              <w:t>Các dịch vụ Order, Payment, Menu, Inventory, Operations</w:t>
            </w:r>
          </w:p>
        </w:tc>
      </w:tr>
      <w:tr>
        <w:trPr>
          <w:cantSplit/>
        </w:trPr>
        <w:tc>
          <w:tcPr>
            <w:tcW w:type="dxa" w:w="1994"/>
            <w:shd w:fill="FFFFFF"/>
            <w:tcMar>
              <w:top w:w="70" w:type="dxa"/>
              <w:bottom w:w="70" w:type="dxa"/>
              <w:left w:w="90" w:type="dxa"/>
              <w:right w:w="90" w:type="dxa"/>
            </w:tcMar>
          </w:tcPr>
          <w:p>
            <w:pPr>
              <w:jc w:val="center"/>
            </w:pPr>
            <w:r>
              <w:rPr>
                <w:rFonts w:ascii="Times New Roman" w:hAnsi="Times New Roman"/>
                <w:sz w:val="17"/>
              </w:rPr>
              <w:t>com.coffeeshop.domain.patterns.decorator</w:t>
            </w:r>
          </w:p>
        </w:tc>
        <w:tc>
          <w:tcPr>
            <w:tcW w:type="dxa" w:w="1994"/>
            <w:shd w:fill="FFFFFF"/>
            <w:tcMar>
              <w:top w:w="70" w:type="dxa"/>
              <w:bottom w:w="70" w:type="dxa"/>
              <w:left w:w="90" w:type="dxa"/>
              <w:right w:w="90" w:type="dxa"/>
            </w:tcMar>
          </w:tcPr>
          <w:p>
            <w:pPr>
              <w:jc w:val="center"/>
            </w:pPr>
            <w:r>
              <w:rPr>
                <w:rFonts w:ascii="Times New Roman" w:hAnsi="Times New Roman"/>
                <w:sz w:val="17"/>
              </w:rPr>
              <w:t>66.7%</w:t>
            </w:r>
          </w:p>
        </w:tc>
        <w:tc>
          <w:tcPr>
            <w:tcW w:type="dxa" w:w="1994"/>
            <w:shd w:fill="FFFFFF"/>
            <w:tcMar>
              <w:top w:w="70" w:type="dxa"/>
              <w:bottom w:w="70" w:type="dxa"/>
              <w:left w:w="90" w:type="dxa"/>
              <w:right w:w="90" w:type="dxa"/>
            </w:tcMar>
          </w:tcPr>
          <w:p>
            <w:pPr>
              <w:jc w:val="center"/>
            </w:pPr>
            <w:r>
              <w:rPr>
                <w:rFonts w:ascii="Times New Roman" w:hAnsi="Times New Roman"/>
                <w:sz w:val="17"/>
              </w:rPr>
              <w:t>n/a</w:t>
            </w:r>
          </w:p>
        </w:tc>
        <w:tc>
          <w:tcPr>
            <w:tcW w:type="dxa" w:w="1994"/>
            <w:shd w:fill="FFFFFF"/>
            <w:tcMar>
              <w:top w:w="70" w:type="dxa"/>
              <w:bottom w:w="70" w:type="dxa"/>
              <w:left w:w="90" w:type="dxa"/>
              <w:right w:w="90" w:type="dxa"/>
            </w:tcMar>
          </w:tcPr>
          <w:p>
            <w:pPr>
              <w:jc w:val="center"/>
            </w:pPr>
            <w:r>
              <w:rPr>
                <w:rFonts w:ascii="Times New Roman" w:hAnsi="Times New Roman"/>
                <w:sz w:val="17"/>
              </w:rPr>
              <w:t>57.0%</w:t>
            </w:r>
          </w:p>
        </w:tc>
        <w:tc>
          <w:tcPr>
            <w:tcW w:type="dxa" w:w="1994"/>
            <w:shd w:fill="FFFFFF"/>
            <w:tcMar>
              <w:top w:w="70" w:type="dxa"/>
              <w:bottom w:w="70" w:type="dxa"/>
              <w:left w:w="90" w:type="dxa"/>
              <w:right w:w="90" w:type="dxa"/>
            </w:tcMar>
          </w:tcPr>
          <w:p>
            <w:pPr>
              <w:jc w:val="center"/>
            </w:pPr>
            <w:r>
              <w:rPr>
                <w:rFonts w:ascii="Times New Roman" w:hAnsi="Times New Roman"/>
                <w:sz w:val="17"/>
              </w:rPr>
              <w:t>Tính lũy tiến giá đồ uống qua Pearl và LargeSize</w:t>
            </w:r>
          </w:p>
        </w:tc>
      </w:tr>
      <w:tr>
        <w:trPr>
          <w:cantSplit/>
        </w:trPr>
        <w:tc>
          <w:tcPr>
            <w:tcW w:type="dxa" w:w="1994"/>
            <w:shd w:fill="F2F4F7"/>
            <w:tcMar>
              <w:top w:w="70" w:type="dxa"/>
              <w:bottom w:w="70" w:type="dxa"/>
              <w:left w:w="90" w:type="dxa"/>
              <w:right w:w="90" w:type="dxa"/>
            </w:tcMar>
          </w:tcPr>
          <w:p>
            <w:pPr>
              <w:jc w:val="center"/>
            </w:pPr>
            <w:r>
              <w:rPr>
                <w:rFonts w:ascii="Times New Roman" w:hAnsi="Times New Roman"/>
                <w:sz w:val="17"/>
              </w:rPr>
              <w:t>com.coffeeshop.domain.patterns.state</w:t>
            </w:r>
          </w:p>
        </w:tc>
        <w:tc>
          <w:tcPr>
            <w:tcW w:type="dxa" w:w="1994"/>
            <w:shd w:fill="F2F4F7"/>
            <w:tcMar>
              <w:top w:w="70" w:type="dxa"/>
              <w:bottom w:w="70" w:type="dxa"/>
              <w:left w:w="90" w:type="dxa"/>
              <w:right w:w="90" w:type="dxa"/>
            </w:tcMar>
          </w:tcPr>
          <w:p>
            <w:pPr>
              <w:jc w:val="center"/>
            </w:pPr>
            <w:r>
              <w:rPr>
                <w:rFonts w:ascii="Times New Roman" w:hAnsi="Times New Roman"/>
                <w:sz w:val="17"/>
              </w:rPr>
              <w:t>63.3%</w:t>
            </w:r>
          </w:p>
        </w:tc>
        <w:tc>
          <w:tcPr>
            <w:tcW w:type="dxa" w:w="1994"/>
            <w:shd w:fill="F2F4F7"/>
            <w:tcMar>
              <w:top w:w="70" w:type="dxa"/>
              <w:bottom w:w="70" w:type="dxa"/>
              <w:left w:w="90" w:type="dxa"/>
              <w:right w:w="90" w:type="dxa"/>
            </w:tcMar>
          </w:tcPr>
          <w:p>
            <w:pPr>
              <w:jc w:val="center"/>
            </w:pPr>
            <w:r>
              <w:rPr>
                <w:rFonts w:ascii="Times New Roman" w:hAnsi="Times New Roman"/>
                <w:sz w:val="17"/>
              </w:rPr>
              <w:t>n/a</w:t>
            </w:r>
          </w:p>
        </w:tc>
        <w:tc>
          <w:tcPr>
            <w:tcW w:type="dxa" w:w="1994"/>
            <w:shd w:fill="F2F4F7"/>
            <w:tcMar>
              <w:top w:w="70" w:type="dxa"/>
              <w:bottom w:w="70" w:type="dxa"/>
              <w:left w:w="90" w:type="dxa"/>
              <w:right w:w="90" w:type="dxa"/>
            </w:tcMar>
          </w:tcPr>
          <w:p>
            <w:pPr>
              <w:jc w:val="center"/>
            </w:pPr>
            <w:r>
              <w:rPr>
                <w:rFonts w:ascii="Times New Roman" w:hAnsi="Times New Roman"/>
                <w:sz w:val="17"/>
              </w:rPr>
              <w:t>57.0%</w:t>
            </w:r>
          </w:p>
        </w:tc>
        <w:tc>
          <w:tcPr>
            <w:tcW w:type="dxa" w:w="1994"/>
            <w:shd w:fill="F2F4F7"/>
            <w:tcMar>
              <w:top w:w="70" w:type="dxa"/>
              <w:bottom w:w="70" w:type="dxa"/>
              <w:left w:w="90" w:type="dxa"/>
              <w:right w:w="90" w:type="dxa"/>
            </w:tcMar>
          </w:tcPr>
          <w:p>
            <w:pPr>
              <w:jc w:val="center"/>
            </w:pPr>
            <w:r>
              <w:rPr>
                <w:rFonts w:ascii="Times New Roman" w:hAnsi="Times New Roman"/>
                <w:sz w:val="17"/>
              </w:rPr>
              <w:t>Vòng đời đơn hàng Pending, Preparing, Ready, Paid</w:t>
            </w:r>
          </w:p>
        </w:tc>
      </w:tr>
      <w:tr>
        <w:trPr>
          <w:cantSplit/>
        </w:trPr>
        <w:tc>
          <w:tcPr>
            <w:tcW w:type="dxa" w:w="1994"/>
            <w:shd w:fill="FFFFFF"/>
            <w:tcMar>
              <w:top w:w="70" w:type="dxa"/>
              <w:bottom w:w="70" w:type="dxa"/>
              <w:left w:w="90" w:type="dxa"/>
              <w:right w:w="90" w:type="dxa"/>
            </w:tcMar>
          </w:tcPr>
          <w:p>
            <w:pPr>
              <w:jc w:val="center"/>
            </w:pPr>
            <w:r>
              <w:rPr>
                <w:rFonts w:ascii="Times New Roman" w:hAnsi="Times New Roman"/>
                <w:sz w:val="17"/>
              </w:rPr>
              <w:t>com.coffeeshop.domain.patterns.observer</w:t>
            </w:r>
          </w:p>
        </w:tc>
        <w:tc>
          <w:tcPr>
            <w:tcW w:type="dxa" w:w="1994"/>
            <w:shd w:fill="FFFFFF"/>
            <w:tcMar>
              <w:top w:w="70" w:type="dxa"/>
              <w:bottom w:w="70" w:type="dxa"/>
              <w:left w:w="90" w:type="dxa"/>
              <w:right w:w="90" w:type="dxa"/>
            </w:tcMar>
          </w:tcPr>
          <w:p>
            <w:pPr>
              <w:jc w:val="center"/>
            </w:pPr>
            <w:r>
              <w:rPr>
                <w:rFonts w:ascii="Times New Roman" w:hAnsi="Times New Roman"/>
                <w:sz w:val="17"/>
              </w:rPr>
              <w:t>53.3%</w:t>
            </w:r>
          </w:p>
        </w:tc>
        <w:tc>
          <w:tcPr>
            <w:tcW w:type="dxa" w:w="1994"/>
            <w:shd w:fill="FFFFFF"/>
            <w:tcMar>
              <w:top w:w="70" w:type="dxa"/>
              <w:bottom w:w="70" w:type="dxa"/>
              <w:left w:w="90" w:type="dxa"/>
              <w:right w:w="90" w:type="dxa"/>
            </w:tcMar>
          </w:tcPr>
          <w:p>
            <w:pPr>
              <w:jc w:val="center"/>
            </w:pPr>
            <w:r>
              <w:rPr>
                <w:rFonts w:ascii="Times New Roman" w:hAnsi="Times New Roman"/>
                <w:sz w:val="17"/>
              </w:rPr>
              <w:t>66.7%</w:t>
            </w:r>
          </w:p>
        </w:tc>
        <w:tc>
          <w:tcPr>
            <w:tcW w:type="dxa" w:w="1994"/>
            <w:shd w:fill="FFFFFF"/>
            <w:tcMar>
              <w:top w:w="70" w:type="dxa"/>
              <w:bottom w:w="70" w:type="dxa"/>
              <w:left w:w="90" w:type="dxa"/>
              <w:right w:w="90" w:type="dxa"/>
            </w:tcMar>
          </w:tcPr>
          <w:p>
            <w:pPr>
              <w:jc w:val="center"/>
            </w:pPr>
            <w:r>
              <w:rPr>
                <w:rFonts w:ascii="Times New Roman" w:hAnsi="Times New Roman"/>
                <w:sz w:val="17"/>
              </w:rPr>
              <w:t>55.0%</w:t>
            </w:r>
          </w:p>
        </w:tc>
        <w:tc>
          <w:tcPr>
            <w:tcW w:type="dxa" w:w="1994"/>
            <w:shd w:fill="FFFFFF"/>
            <w:tcMar>
              <w:top w:w="70" w:type="dxa"/>
              <w:bottom w:w="70" w:type="dxa"/>
              <w:left w:w="90" w:type="dxa"/>
              <w:right w:w="90" w:type="dxa"/>
            </w:tcMar>
          </w:tcPr>
          <w:p>
            <w:pPr>
              <w:jc w:val="center"/>
            </w:pPr>
            <w:r>
              <w:rPr>
                <w:rFonts w:ascii="Times New Roman" w:hAnsi="Times New Roman"/>
                <w:sz w:val="17"/>
              </w:rPr>
              <w:t>Phát sự kiện thời gian thực từ Bếp sang Thu ngân</w:t>
            </w:r>
          </w:p>
        </w:tc>
      </w:tr>
      <w:tr>
        <w:trPr>
          <w:cantSplit/>
        </w:trPr>
        <w:tc>
          <w:tcPr>
            <w:tcW w:type="dxa" w:w="1994"/>
            <w:shd w:fill="F2F4F7"/>
            <w:tcMar>
              <w:top w:w="70" w:type="dxa"/>
              <w:bottom w:w="70" w:type="dxa"/>
              <w:left w:w="90" w:type="dxa"/>
              <w:right w:w="90" w:type="dxa"/>
            </w:tcMar>
          </w:tcPr>
          <w:p>
            <w:pPr>
              <w:jc w:val="center"/>
            </w:pPr>
            <w:r>
              <w:rPr>
                <w:rFonts w:ascii="Times New Roman" w:hAnsi="Times New Roman"/>
                <w:sz w:val="17"/>
              </w:rPr>
              <w:t>com.coffeeshop.domain.patterns.adapter</w:t>
            </w:r>
          </w:p>
        </w:tc>
        <w:tc>
          <w:tcPr>
            <w:tcW w:type="dxa" w:w="1994"/>
            <w:shd w:fill="F2F4F7"/>
            <w:tcMar>
              <w:top w:w="70" w:type="dxa"/>
              <w:bottom w:w="70" w:type="dxa"/>
              <w:left w:w="90" w:type="dxa"/>
              <w:right w:w="90" w:type="dxa"/>
            </w:tcMar>
          </w:tcPr>
          <w:p>
            <w:pPr>
              <w:jc w:val="center"/>
            </w:pPr>
            <w:r>
              <w:rPr>
                <w:rFonts w:ascii="Times New Roman" w:hAnsi="Times New Roman"/>
                <w:sz w:val="17"/>
              </w:rPr>
              <w:t>53.8%</w:t>
            </w:r>
          </w:p>
        </w:tc>
        <w:tc>
          <w:tcPr>
            <w:tcW w:type="dxa" w:w="1994"/>
            <w:shd w:fill="F2F4F7"/>
            <w:tcMar>
              <w:top w:w="70" w:type="dxa"/>
              <w:bottom w:w="70" w:type="dxa"/>
              <w:left w:w="90" w:type="dxa"/>
              <w:right w:w="90" w:type="dxa"/>
            </w:tcMar>
          </w:tcPr>
          <w:p>
            <w:pPr>
              <w:jc w:val="center"/>
            </w:pPr>
            <w:r>
              <w:rPr>
                <w:rFonts w:ascii="Times New Roman" w:hAnsi="Times New Roman"/>
                <w:sz w:val="17"/>
              </w:rPr>
              <w:t>25.0%</w:t>
            </w:r>
          </w:p>
        </w:tc>
        <w:tc>
          <w:tcPr>
            <w:tcW w:type="dxa" w:w="1994"/>
            <w:shd w:fill="F2F4F7"/>
            <w:tcMar>
              <w:top w:w="70" w:type="dxa"/>
              <w:bottom w:w="70" w:type="dxa"/>
              <w:left w:w="90" w:type="dxa"/>
              <w:right w:w="90" w:type="dxa"/>
            </w:tcMar>
          </w:tcPr>
          <w:p>
            <w:pPr>
              <w:jc w:val="center"/>
            </w:pPr>
            <w:r>
              <w:rPr>
                <w:rFonts w:ascii="Times New Roman" w:hAnsi="Times New Roman"/>
                <w:sz w:val="17"/>
              </w:rPr>
              <w:t>48.0%</w:t>
            </w:r>
          </w:p>
        </w:tc>
        <w:tc>
          <w:tcPr>
            <w:tcW w:type="dxa" w:w="1994"/>
            <w:shd w:fill="F2F4F7"/>
            <w:tcMar>
              <w:top w:w="70" w:type="dxa"/>
              <w:bottom w:w="70" w:type="dxa"/>
              <w:left w:w="90" w:type="dxa"/>
              <w:right w:w="90" w:type="dxa"/>
            </w:tcMar>
          </w:tcPr>
          <w:p>
            <w:pPr>
              <w:jc w:val="center"/>
            </w:pPr>
            <w:r>
              <w:rPr>
                <w:rFonts w:ascii="Times New Roman" w:hAnsi="Times New Roman"/>
                <w:sz w:val="17"/>
              </w:rPr>
              <w:t>Tích hợp cổng Momo và xử lý ngoại lệ FakePay</w:t>
            </w:r>
          </w:p>
        </w:tc>
      </w:tr>
      <w:tr>
        <w:trPr>
          <w:cantSplit/>
        </w:trPr>
        <w:tc>
          <w:tcPr>
            <w:tcW w:type="dxa" w:w="1994"/>
            <w:shd w:fill="FFFFFF"/>
            <w:tcMar>
              <w:top w:w="70" w:type="dxa"/>
              <w:bottom w:w="70" w:type="dxa"/>
              <w:left w:w="90" w:type="dxa"/>
              <w:right w:w="90" w:type="dxa"/>
            </w:tcMar>
          </w:tcPr>
          <w:p>
            <w:pPr>
              <w:jc w:val="center"/>
            </w:pPr>
            <w:r>
              <w:rPr>
                <w:rFonts w:ascii="Times New Roman" w:hAnsi="Times New Roman"/>
                <w:sz w:val="17"/>
              </w:rPr>
              <w:t>com.coffeeshop.domain.patterns.strategy</w:t>
            </w:r>
          </w:p>
        </w:tc>
        <w:tc>
          <w:tcPr>
            <w:tcW w:type="dxa" w:w="1994"/>
            <w:shd w:fill="FFFFFF"/>
            <w:tcMar>
              <w:top w:w="70" w:type="dxa"/>
              <w:bottom w:w="70" w:type="dxa"/>
              <w:left w:w="90" w:type="dxa"/>
              <w:right w:w="90" w:type="dxa"/>
            </w:tcMar>
          </w:tcPr>
          <w:p>
            <w:pPr>
              <w:jc w:val="center"/>
            </w:pPr>
            <w:r>
              <w:rPr>
                <w:rFonts w:ascii="Times New Roman" w:hAnsi="Times New Roman"/>
                <w:sz w:val="17"/>
              </w:rPr>
              <w:t>41.7%</w:t>
            </w:r>
          </w:p>
        </w:tc>
        <w:tc>
          <w:tcPr>
            <w:tcW w:type="dxa" w:w="1994"/>
            <w:shd w:fill="FFFFFF"/>
            <w:tcMar>
              <w:top w:w="70" w:type="dxa"/>
              <w:bottom w:w="70" w:type="dxa"/>
              <w:left w:w="90" w:type="dxa"/>
              <w:right w:w="90" w:type="dxa"/>
            </w:tcMar>
          </w:tcPr>
          <w:p>
            <w:pPr>
              <w:jc w:val="center"/>
            </w:pPr>
            <w:r>
              <w:rPr>
                <w:rFonts w:ascii="Times New Roman" w:hAnsi="Times New Roman"/>
                <w:sz w:val="17"/>
              </w:rPr>
              <w:t>35.7%</w:t>
            </w:r>
          </w:p>
        </w:tc>
        <w:tc>
          <w:tcPr>
            <w:tcW w:type="dxa" w:w="1994"/>
            <w:shd w:fill="FFFFFF"/>
            <w:tcMar>
              <w:top w:w="70" w:type="dxa"/>
              <w:bottom w:w="70" w:type="dxa"/>
              <w:left w:w="90" w:type="dxa"/>
              <w:right w:w="90" w:type="dxa"/>
            </w:tcMar>
          </w:tcPr>
          <w:p>
            <w:pPr>
              <w:jc w:val="center"/>
            </w:pPr>
            <w:r>
              <w:rPr>
                <w:rFonts w:ascii="Times New Roman" w:hAnsi="Times New Roman"/>
                <w:sz w:val="17"/>
              </w:rPr>
              <w:t>46.0%</w:t>
            </w:r>
          </w:p>
        </w:tc>
        <w:tc>
          <w:tcPr>
            <w:tcW w:type="dxa" w:w="1994"/>
            <w:shd w:fill="FFFFFF"/>
            <w:tcMar>
              <w:top w:w="70" w:type="dxa"/>
              <w:bottom w:w="70" w:type="dxa"/>
              <w:left w:w="90" w:type="dxa"/>
              <w:right w:w="90" w:type="dxa"/>
            </w:tcMar>
          </w:tcPr>
          <w:p>
            <w:pPr>
              <w:jc w:val="center"/>
            </w:pPr>
            <w:r>
              <w:rPr>
                <w:rFonts w:ascii="Times New Roman" w:hAnsi="Times New Roman"/>
                <w:sz w:val="17"/>
              </w:rPr>
              <w:t>Các thuật toán chiết khấu phần trăm linh hoạt</w:t>
            </w:r>
          </w:p>
        </w:tc>
      </w:tr>
      <w:tr>
        <w:trPr>
          <w:cantSplit/>
        </w:trPr>
        <w:tc>
          <w:tcPr>
            <w:tcW w:type="dxa" w:w="1994"/>
            <w:shd w:fill="F2F4F7"/>
            <w:tcMar>
              <w:top w:w="70" w:type="dxa"/>
              <w:bottom w:w="70" w:type="dxa"/>
              <w:left w:w="90" w:type="dxa"/>
              <w:right w:w="90" w:type="dxa"/>
            </w:tcMar>
          </w:tcPr>
          <w:p>
            <w:pPr>
              <w:jc w:val="center"/>
            </w:pPr>
            <w:r>
              <w:rPr>
                <w:rFonts w:ascii="Times New Roman" w:hAnsi="Times New Roman"/>
                <w:sz w:val="17"/>
              </w:rPr>
              <w:t>com.coffeeshop.presentation (Giao diện UI)</w:t>
            </w:r>
          </w:p>
        </w:tc>
        <w:tc>
          <w:tcPr>
            <w:tcW w:type="dxa" w:w="1994"/>
            <w:shd w:fill="F2F4F7"/>
            <w:tcMar>
              <w:top w:w="70" w:type="dxa"/>
              <w:bottom w:w="70" w:type="dxa"/>
              <w:left w:w="90" w:type="dxa"/>
              <w:right w:w="90" w:type="dxa"/>
            </w:tcMar>
          </w:tcPr>
          <w:p>
            <w:pPr>
              <w:jc w:val="center"/>
            </w:pPr>
            <w:r>
              <w:rPr>
                <w:rFonts w:ascii="Times New Roman" w:hAnsi="Times New Roman"/>
                <w:sz w:val="17"/>
              </w:rPr>
              <w:t>0.0%</w:t>
            </w:r>
          </w:p>
        </w:tc>
        <w:tc>
          <w:tcPr>
            <w:tcW w:type="dxa" w:w="1994"/>
            <w:shd w:fill="F2F4F7"/>
            <w:tcMar>
              <w:top w:w="70" w:type="dxa"/>
              <w:bottom w:w="70" w:type="dxa"/>
              <w:left w:w="90" w:type="dxa"/>
              <w:right w:w="90" w:type="dxa"/>
            </w:tcMar>
          </w:tcPr>
          <w:p>
            <w:pPr>
              <w:jc w:val="center"/>
            </w:pPr>
            <w:r>
              <w:rPr>
                <w:rFonts w:ascii="Times New Roman" w:hAnsi="Times New Roman"/>
                <w:sz w:val="17"/>
              </w:rPr>
              <w:t>0.0%</w:t>
            </w:r>
          </w:p>
        </w:tc>
        <w:tc>
          <w:tcPr>
            <w:tcW w:type="dxa" w:w="1994"/>
            <w:shd w:fill="F2F4F7"/>
            <w:tcMar>
              <w:top w:w="70" w:type="dxa"/>
              <w:bottom w:w="70" w:type="dxa"/>
              <w:left w:w="90" w:type="dxa"/>
              <w:right w:w="90" w:type="dxa"/>
            </w:tcMar>
          </w:tcPr>
          <w:p>
            <w:pPr>
              <w:jc w:val="center"/>
            </w:pPr>
            <w:r>
              <w:rPr>
                <w:rFonts w:ascii="Times New Roman" w:hAnsi="Times New Roman"/>
                <w:sz w:val="17"/>
              </w:rPr>
              <w:t>0.0%</w:t>
            </w:r>
          </w:p>
        </w:tc>
        <w:tc>
          <w:tcPr>
            <w:tcW w:type="dxa" w:w="1994"/>
            <w:shd w:fill="F2F4F7"/>
            <w:tcMar>
              <w:top w:w="70" w:type="dxa"/>
              <w:bottom w:w="70" w:type="dxa"/>
              <w:left w:w="90" w:type="dxa"/>
              <w:right w:w="90" w:type="dxa"/>
            </w:tcMar>
          </w:tcPr>
          <w:p>
            <w:pPr>
              <w:jc w:val="center"/>
            </w:pPr>
            <w:r>
              <w:rPr>
                <w:rFonts w:ascii="Times New Roman" w:hAnsi="Times New Roman"/>
                <w:sz w:val="17"/>
              </w:rPr>
              <w:t>Kiểm thử tự động bằng Playwright E2E (không qua Unit Test)</w:t>
            </w:r>
          </w:p>
        </w:tc>
      </w:tr>
    </w:tbl>
    <w:p>
      <w:pPr>
        <w:spacing w:before="0" w:after="80" w:line="288" w:lineRule="auto"/>
        <w:ind w:left="0"/>
        <w:jc w:val="both"/>
      </w:pPr>
      <w:r>
        <w:rPr>
          <w:rFonts w:ascii="Times New Roman" w:hAnsi="Times New Roman"/>
          <w:i/>
          <w:sz w:val="26"/>
        </w:rPr>
        <w:t>Giao diện báo cáo JaCoCo HTML trực quan: Toàn bộ dữ liệu chi tiết của từng class và từng dòng code được lưu trữ tại build/jacoco-report/index.html. Khi mở trên trình duyệt, các dòng lệnh đã được test bao phủ được tô màu xanh lá cây, các nhánh điều kiện mới kiểm tra 1 phía được tô màu vàng, và các đoạn mã chưa chạm tới được tô màu đỏ (chủ yếu là các phương thức getter/setter phụ hoặc mã giao diện).</w:t>
      </w:r>
    </w:p>
    <w:p>
      <w:pPr>
        <w:keepNext/>
        <w:spacing w:before="280" w:after="120"/>
      </w:pPr>
      <w:r>
        <w:rPr>
          <w:rFonts w:ascii="Times New Roman" w:hAnsi="Times New Roman"/>
          <w:b/>
          <w:color w:val="0F4761"/>
          <w:sz w:val="28"/>
        </w:rPr>
        <w:t>1.2.4. Kết luận về hiệu quả kiểm thử phân hệ Backend</w:t>
      </w:r>
    </w:p>
    <w:p>
      <w:pPr>
        <w:spacing w:before="0" w:after="80" w:line="288" w:lineRule="auto"/>
        <w:ind w:left="0"/>
        <w:jc w:val="both"/>
      </w:pPr>
      <w:r>
        <w:rPr>
          <w:rFonts w:ascii="Times New Roman" w:hAnsi="Times New Roman"/>
          <w:sz w:val="26"/>
        </w:rPr>
        <w:t>Việc triển khai thành công hệ thống kiểm thử tự động nội bộ kết hợp đo lường JaCoCo đã mang lại các giá trị thực tế rõ rệt:</w:t>
      </w:r>
    </w:p>
    <w:p>
      <w:pPr>
        <w:spacing w:before="0" w:after="80" w:line="288" w:lineRule="auto"/>
        <w:ind w:left="360"/>
        <w:jc w:val="both"/>
      </w:pPr>
      <w:r>
        <w:rPr>
          <w:rFonts w:ascii="Times New Roman" w:hAnsi="Times New Roman"/>
          <w:b/>
          <w:sz w:val="26"/>
        </w:rPr>
        <w:t xml:space="preserve">1. </w:t>
      </w:r>
      <w:r>
        <w:rPr>
          <w:rFonts w:ascii="Times New Roman" w:hAnsi="Times New Roman"/>
          <w:sz w:val="26"/>
        </w:rPr>
        <w:t>Phát hiện và loại trừ sớm các lỗi nghiệp vụ nghiêm trọng: Nhờ các test case biên như TC05 (chặn can thiệp đơn đã thanh toán), TC09 (chặn dữ liệu bẩn giá âm/tên rỗng) và TC11 (chặn vào bếp khi tồn kho không đủ), nhóm đã phát hiện và xử lý dứt điểm các lỗi logic ngay tại tầng Service trước khi kết nối lên tầng giao diện.</w:t>
      </w:r>
    </w:p>
    <w:p>
      <w:pPr>
        <w:spacing w:before="0" w:after="80" w:line="288" w:lineRule="auto"/>
        <w:ind w:left="360"/>
        <w:jc w:val="both"/>
      </w:pPr>
      <w:r>
        <w:rPr>
          <w:rFonts w:ascii="Times New Roman" w:hAnsi="Times New Roman"/>
          <w:b/>
          <w:sz w:val="26"/>
        </w:rPr>
        <w:t xml:space="preserve">2. </w:t>
      </w:r>
      <w:r>
        <w:rPr>
          <w:rFonts w:ascii="Times New Roman" w:hAnsi="Times New Roman"/>
          <w:sz w:val="26"/>
        </w:rPr>
        <w:t>Đảm bảo tính toàn vẹn của kiến trúc Design Patterns: Bộ 18 Unit Tests đóng vai trò như một bộ rào chắn kỹ thuật (Safety Net), đảm bảo rằng mỗi khi có thành viên trong nhóm tối ưu hóa hay tái cấu trúc mã nguồn (Refactoring) thì hành vi của 6 mẫu thiết kế phần mềm vẫn luôn chạy chính xác theo thiết kế ban đầu.</w:t>
      </w:r>
    </w:p>
    <w:p>
      <w:pPr>
        <w:spacing w:before="0" w:after="80" w:line="288" w:lineRule="auto"/>
        <w:ind w:left="360"/>
        <w:jc w:val="both"/>
      </w:pPr>
      <w:r>
        <w:rPr>
          <w:rFonts w:ascii="Times New Roman" w:hAnsi="Times New Roman"/>
          <w:b/>
          <w:sz w:val="26"/>
        </w:rPr>
        <w:t xml:space="preserve">3. </w:t>
      </w:r>
      <w:r>
        <w:rPr>
          <w:rFonts w:ascii="Times New Roman" w:hAnsi="Times New Roman"/>
          <w:sz w:val="26"/>
        </w:rPr>
        <w:t>Minh chứng định lượng thuyết phục cho báo cáo: Thay vì chỉ mô tả chung chung mang tính cảm tính, nhóm đã có số liệu định lượng chuẩn xác với 100% test case vượt qua (24/24 Pass) và độ bao phủ dòng lệnh tầng Core Backend đạt 74.3%, đáp ứng xuất sắc các tiêu chuẩn đánh giá của học phần Kiểm thử &amp; Đảm bảo chất lượng phần mềm.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