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017" w:rsidRPr="002D7FCD" w:rsidRDefault="002D7FCD">
      <w:pPr>
        <w:rPr>
          <w:rFonts w:ascii="Arial" w:hAnsi="Arial" w:cs="Arial"/>
        </w:rPr>
      </w:pPr>
      <w:r>
        <w:rPr>
          <w:rFonts w:ascii="Arial" w:hAnsi="Arial" w:cs="Arial"/>
        </w:rPr>
        <w:t>TRẦN CÔNG VIỆT PHÚC</w:t>
      </w:r>
      <w:bookmarkStart w:id="0" w:name="_GoBack"/>
      <w:bookmarkEnd w:id="0"/>
    </w:p>
    <w:sectPr w:rsidR="00737017" w:rsidRPr="002D7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DF8"/>
    <w:rsid w:val="002D7FCD"/>
    <w:rsid w:val="00737017"/>
    <w:rsid w:val="00E8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C457"/>
  <w15:chartTrackingRefBased/>
  <w15:docId w15:val="{38919FBE-1FCD-42E3-BBA8-24710A60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2022-02-15T01:15:00Z</dcterms:created>
  <dcterms:modified xsi:type="dcterms:W3CDTF">2022-02-15T01:16:00Z</dcterms:modified>
</cp:coreProperties>
</file>