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7644" w14:textId="2FE8C536" w:rsidR="00697A95" w:rsidRPr="00B74869" w:rsidRDefault="00CA18F4" w:rsidP="00B74869">
      <w:pPr>
        <w:jc w:val="center"/>
        <w:rPr>
          <w:rFonts w:cstheme="minorHAnsi"/>
          <w:b/>
          <w:bCs/>
          <w:color w:val="2F5496" w:themeColor="accent1" w:themeShade="BF"/>
          <w:sz w:val="40"/>
          <w:szCs w:val="40"/>
        </w:rPr>
      </w:pPr>
      <w:r w:rsidRPr="00B74869">
        <w:rPr>
          <w:rFonts w:cstheme="minorHAnsi"/>
          <w:b/>
          <w:bCs/>
          <w:color w:val="2F5496" w:themeColor="accent1" w:themeShade="BF"/>
          <w:sz w:val="40"/>
          <w:szCs w:val="40"/>
        </w:rPr>
        <w:t>DOMAIN KNOWLEDGE - BANK LOAN REPORT</w:t>
      </w:r>
    </w:p>
    <w:p w14:paraId="284C6DC8" w14:textId="377A42A3" w:rsidR="00B74869" w:rsidRDefault="00B74869" w:rsidP="00B74869">
      <w:pPr>
        <w:jc w:val="both"/>
        <w:rPr>
          <w:rFonts w:cstheme="minorHAnsi"/>
          <w:sz w:val="26"/>
          <w:szCs w:val="26"/>
        </w:rPr>
      </w:pPr>
      <w:r w:rsidRPr="00B74869">
        <w:rPr>
          <w:rFonts w:cstheme="minorHAnsi"/>
          <w:sz w:val="26"/>
          <w:szCs w:val="26"/>
        </w:rPr>
        <w:t>Các khoản vay ngân hàng là một công cụ tài chính quan trọng giúp cá nhân và doanh nghiệp đạt được mục tiêu và quản lý các nhu cầu tài chính. Tuy nhiên, người vay cần hiểu rõ các điều khoản, chi phí và trách nhiệm liên quan đến khoản vay để đưa ra các quyết định tài chính đúng đắn.</w:t>
      </w:r>
    </w:p>
    <w:p w14:paraId="10BBBDAC" w14:textId="4DCAD2BD" w:rsidR="00B74869" w:rsidRDefault="00B74869" w:rsidP="00B74869">
      <w:pPr>
        <w:jc w:val="both"/>
        <w:rPr>
          <w:rFonts w:cstheme="minorHAnsi"/>
          <w:sz w:val="26"/>
          <w:szCs w:val="26"/>
        </w:rPr>
      </w:pPr>
      <w:r w:rsidRPr="00B74869">
        <w:rPr>
          <w:rFonts w:cstheme="minorHAnsi"/>
          <w:sz w:val="26"/>
          <w:szCs w:val="26"/>
        </w:rPr>
        <w:t>Ngân hàng thu thập dữ liệu khoản vay thông qua nhiều kênh và quy trình khác nhau, bao gồm:</w:t>
      </w:r>
    </w:p>
    <w:p w14:paraId="19219CE8" w14:textId="6B93B4EE" w:rsidR="00B74869" w:rsidRPr="00B74869" w:rsidRDefault="00B74869" w:rsidP="00B74869">
      <w:pPr>
        <w:jc w:val="both"/>
        <w:rPr>
          <w:rFonts w:cstheme="minorHAnsi"/>
          <w:sz w:val="26"/>
          <w:szCs w:val="26"/>
        </w:rPr>
      </w:pPr>
      <w:r w:rsidRPr="00B74869">
        <w:rPr>
          <w:rFonts w:cstheme="minorHAnsi"/>
          <w:b/>
          <w:bCs/>
          <w:sz w:val="26"/>
          <w:szCs w:val="26"/>
        </w:rPr>
        <w:t>Đơn xin vay</w:t>
      </w:r>
      <w:r w:rsidRPr="00B74869">
        <w:rPr>
          <w:rFonts w:cstheme="minorHAnsi"/>
          <w:sz w:val="26"/>
          <w:szCs w:val="26"/>
        </w:rPr>
        <w:t>: Khi cá nhân hoặc doanh nghiệp nộp đơn xin vay, họ cung cấp các thông tin chi tiết bao gồm thông tin cá nhân và tài chính. Dữ liệu này được thu thập dưới dạng điện tử hoặc giấy tờ.</w:t>
      </w:r>
    </w:p>
    <w:p w14:paraId="398D366A" w14:textId="1C910D51" w:rsidR="00B74869" w:rsidRPr="00B74869" w:rsidRDefault="00B74869" w:rsidP="00B74869">
      <w:pPr>
        <w:jc w:val="both"/>
        <w:rPr>
          <w:rFonts w:cstheme="minorHAnsi"/>
          <w:sz w:val="26"/>
          <w:szCs w:val="26"/>
        </w:rPr>
      </w:pPr>
      <w:r w:rsidRPr="00B74869">
        <w:rPr>
          <w:rFonts w:cstheme="minorHAnsi"/>
          <w:b/>
          <w:bCs/>
          <w:sz w:val="26"/>
          <w:szCs w:val="26"/>
        </w:rPr>
        <w:t>Báo cáo tín dụng</w:t>
      </w:r>
      <w:r w:rsidRPr="00B74869">
        <w:rPr>
          <w:rFonts w:cstheme="minorHAnsi"/>
          <w:sz w:val="26"/>
          <w:szCs w:val="26"/>
        </w:rPr>
        <w:t>: Ngân hàng thường truy cập các báo cáo tín dụng từ các cơ quan tín dụng khi đánh giá mức độ tín nhiệm của người vay. Những báo cáo này chứa thông tin về lịch sử tín dụng, các khoản vay hiện tại và hành vi thanh toán của người vay.</w:t>
      </w:r>
    </w:p>
    <w:p w14:paraId="796D5AF1" w14:textId="03B8A3D6" w:rsidR="00B74869" w:rsidRPr="00B74869" w:rsidRDefault="00B74869" w:rsidP="00B74869">
      <w:pPr>
        <w:jc w:val="both"/>
        <w:rPr>
          <w:rFonts w:cstheme="minorHAnsi"/>
          <w:sz w:val="26"/>
          <w:szCs w:val="26"/>
        </w:rPr>
      </w:pPr>
      <w:r w:rsidRPr="00B74869">
        <w:rPr>
          <w:rFonts w:cstheme="minorHAnsi"/>
          <w:b/>
          <w:bCs/>
          <w:sz w:val="26"/>
          <w:szCs w:val="26"/>
        </w:rPr>
        <w:t>Hồ sơ nội bộ</w:t>
      </w:r>
      <w:r w:rsidRPr="00B74869">
        <w:rPr>
          <w:rFonts w:cstheme="minorHAnsi"/>
          <w:sz w:val="26"/>
          <w:szCs w:val="26"/>
        </w:rPr>
        <w:t>: Ngân hàng duy trì hồ sơ nội bộ về các giao dịch khoản vay, bao gồm giải ngân, hoàn trả và các thay đổi trạng thái khoản vay. Các hồ sơ này được tạo ra và lưu trữ trong cơ sở dữ liệu của ngân hàng.</w:t>
      </w:r>
    </w:p>
    <w:p w14:paraId="7346D8F7" w14:textId="5D720030" w:rsidR="00B74869" w:rsidRPr="00B74869" w:rsidRDefault="00B74869" w:rsidP="00B74869">
      <w:pPr>
        <w:jc w:val="both"/>
        <w:rPr>
          <w:rFonts w:cstheme="minorHAnsi"/>
          <w:sz w:val="26"/>
          <w:szCs w:val="26"/>
        </w:rPr>
      </w:pPr>
      <w:r w:rsidRPr="00B74869">
        <w:rPr>
          <w:rFonts w:cstheme="minorHAnsi"/>
          <w:b/>
          <w:bCs/>
          <w:sz w:val="26"/>
          <w:szCs w:val="26"/>
        </w:rPr>
        <w:t>Cổng thông tin trực tuyến</w:t>
      </w:r>
      <w:r w:rsidRPr="00B74869">
        <w:rPr>
          <w:rFonts w:cstheme="minorHAnsi"/>
          <w:sz w:val="26"/>
          <w:szCs w:val="26"/>
        </w:rPr>
        <w:t>: Nhiều ngân hàng cung cấp nền tảng trực tuyến, nơi người vay có thể đăng ký vay, thanh toán và truy cập thông tin tài khoản. Dữ liệu từ các cổng này được thu thập và lưu trữ để phân tích.</w:t>
      </w:r>
    </w:p>
    <w:p w14:paraId="22AEF578" w14:textId="77777777" w:rsidR="00B74869" w:rsidRDefault="00B74869" w:rsidP="00B74869">
      <w:pPr>
        <w:jc w:val="both"/>
        <w:rPr>
          <w:rFonts w:cstheme="minorHAnsi"/>
          <w:b/>
          <w:bCs/>
          <w:color w:val="2F5496" w:themeColor="accent1" w:themeShade="BF"/>
          <w:sz w:val="32"/>
          <w:szCs w:val="32"/>
        </w:rPr>
      </w:pPr>
      <w:r w:rsidRPr="00B74869">
        <w:rPr>
          <w:rFonts w:cstheme="minorHAnsi"/>
          <w:b/>
          <w:bCs/>
          <w:sz w:val="26"/>
          <w:szCs w:val="26"/>
        </w:rPr>
        <w:t>Nguồn dữ liệu bên thứ ba</w:t>
      </w:r>
      <w:r w:rsidRPr="00B74869">
        <w:rPr>
          <w:rFonts w:cstheme="minorHAnsi"/>
          <w:sz w:val="26"/>
          <w:szCs w:val="26"/>
        </w:rPr>
        <w:t>: Một số ngân hàng có thể sử dụng các nguồn dữ liệu bên ngoài, chẳng hạn như dịch vụ xác minh thu nhập, để thu thập thêm thông tin về người vay.</w:t>
      </w:r>
    </w:p>
    <w:p w14:paraId="3629204C" w14:textId="77777777" w:rsidR="00B74869" w:rsidRDefault="00B74869" w:rsidP="00B74869">
      <w:pPr>
        <w:jc w:val="both"/>
        <w:rPr>
          <w:rFonts w:cstheme="minorHAnsi"/>
          <w:b/>
          <w:bCs/>
          <w:color w:val="2F5496" w:themeColor="accent1" w:themeShade="BF"/>
          <w:sz w:val="32"/>
          <w:szCs w:val="32"/>
        </w:rPr>
      </w:pPr>
    </w:p>
    <w:p w14:paraId="7AE863F9" w14:textId="2D0BBB9C" w:rsidR="00B74869" w:rsidRPr="00B74869" w:rsidRDefault="00B74869" w:rsidP="00B74869">
      <w:pPr>
        <w:jc w:val="both"/>
        <w:rPr>
          <w:rFonts w:cstheme="minorHAnsi"/>
          <w:sz w:val="26"/>
          <w:szCs w:val="26"/>
        </w:rPr>
      </w:pPr>
      <w:r w:rsidRPr="00B74869">
        <w:rPr>
          <w:rFonts w:cstheme="minorHAnsi"/>
          <w:b/>
          <w:bCs/>
          <w:color w:val="2F5496" w:themeColor="accent1" w:themeShade="BF"/>
          <w:sz w:val="32"/>
          <w:szCs w:val="32"/>
        </w:rPr>
        <w:t>Quy trình cấp khoản vay</w:t>
      </w:r>
    </w:p>
    <w:p w14:paraId="40504543" w14:textId="77777777" w:rsidR="00B74869" w:rsidRPr="00B74869" w:rsidRDefault="00B74869" w:rsidP="00B74869">
      <w:pPr>
        <w:jc w:val="both"/>
        <w:rPr>
          <w:rFonts w:cstheme="minorHAnsi"/>
          <w:b/>
          <w:bCs/>
          <w:color w:val="000000" w:themeColor="text1"/>
          <w:sz w:val="26"/>
          <w:szCs w:val="26"/>
        </w:rPr>
      </w:pPr>
      <w:r w:rsidRPr="00B74869">
        <w:rPr>
          <w:rFonts w:cstheme="minorHAnsi"/>
          <w:b/>
          <w:bCs/>
          <w:color w:val="000000" w:themeColor="text1"/>
          <w:sz w:val="26"/>
          <w:szCs w:val="26"/>
        </w:rPr>
        <w:t>Nộp đơn xin vay:</w:t>
      </w:r>
    </w:p>
    <w:p w14:paraId="151138F0" w14:textId="70B389CD" w:rsidR="00B74869" w:rsidRPr="00B74869" w:rsidRDefault="00B74869" w:rsidP="00B74869">
      <w:pPr>
        <w:jc w:val="both"/>
        <w:rPr>
          <w:rFonts w:cstheme="minorHAnsi"/>
          <w:color w:val="000000" w:themeColor="text1"/>
          <w:sz w:val="26"/>
          <w:szCs w:val="26"/>
        </w:rPr>
      </w:pPr>
      <w:r w:rsidRPr="00B74869">
        <w:rPr>
          <w:rFonts w:cstheme="minorHAnsi"/>
          <w:color w:val="000000" w:themeColor="text1"/>
          <w:sz w:val="26"/>
          <w:szCs w:val="26"/>
        </w:rPr>
        <w:t>Quy trình bắt đầu khi khách hàng nộp đơn xin vay đến ngân hàng hoặc tổ chức cho vay. Đơn này có thể được nộp trực tiếp, trực tuyến, hoặc qua các kênh khác.</w:t>
      </w:r>
    </w:p>
    <w:p w14:paraId="50C20D4D" w14:textId="77777777" w:rsidR="00B74869" w:rsidRPr="00B74869" w:rsidRDefault="00B74869" w:rsidP="00B74869">
      <w:pPr>
        <w:jc w:val="both"/>
        <w:rPr>
          <w:rFonts w:cstheme="minorHAnsi"/>
          <w:b/>
          <w:bCs/>
          <w:color w:val="000000" w:themeColor="text1"/>
          <w:sz w:val="26"/>
          <w:szCs w:val="26"/>
        </w:rPr>
      </w:pPr>
      <w:r w:rsidRPr="00B74869">
        <w:rPr>
          <w:rFonts w:cstheme="minorHAnsi"/>
          <w:b/>
          <w:bCs/>
          <w:color w:val="000000" w:themeColor="text1"/>
          <w:sz w:val="26"/>
          <w:szCs w:val="26"/>
        </w:rPr>
        <w:t>Xem xét đơn xin vay:</w:t>
      </w:r>
    </w:p>
    <w:p w14:paraId="7404E2D2" w14:textId="0E531136" w:rsidR="00B74869" w:rsidRPr="00B74869" w:rsidRDefault="00B74869" w:rsidP="00B74869">
      <w:pPr>
        <w:jc w:val="both"/>
        <w:rPr>
          <w:rFonts w:cstheme="minorHAnsi"/>
          <w:color w:val="000000" w:themeColor="text1"/>
          <w:sz w:val="26"/>
          <w:szCs w:val="26"/>
        </w:rPr>
      </w:pPr>
      <w:r w:rsidRPr="00B74869">
        <w:rPr>
          <w:rFonts w:cstheme="minorHAnsi"/>
          <w:color w:val="000000" w:themeColor="text1"/>
          <w:sz w:val="26"/>
          <w:szCs w:val="26"/>
        </w:rPr>
        <w:t>Tổ chức cho vay sẽ xem xét đơn xin vay và thu thập các tài liệu cần thiết như báo cáo thu nhập, báo cáo tín dụng và các giấy tờ nhận dạng.</w:t>
      </w:r>
    </w:p>
    <w:p w14:paraId="7A7E95B6" w14:textId="77777777" w:rsidR="00B74869" w:rsidRPr="00B74869" w:rsidRDefault="00B74869" w:rsidP="00B74869">
      <w:pPr>
        <w:jc w:val="both"/>
        <w:rPr>
          <w:rFonts w:cstheme="minorHAnsi"/>
          <w:b/>
          <w:bCs/>
          <w:color w:val="000000" w:themeColor="text1"/>
          <w:sz w:val="26"/>
          <w:szCs w:val="26"/>
        </w:rPr>
      </w:pPr>
      <w:r w:rsidRPr="00B74869">
        <w:rPr>
          <w:rFonts w:cstheme="minorHAnsi"/>
          <w:b/>
          <w:bCs/>
          <w:color w:val="000000" w:themeColor="text1"/>
          <w:sz w:val="26"/>
          <w:szCs w:val="26"/>
        </w:rPr>
        <w:t>Xác minh danh tính:</w:t>
      </w:r>
    </w:p>
    <w:p w14:paraId="65425808" w14:textId="77777777" w:rsidR="00B74869" w:rsidRPr="00B74869" w:rsidRDefault="00B74869" w:rsidP="00B74869">
      <w:pPr>
        <w:jc w:val="both"/>
        <w:rPr>
          <w:rFonts w:cstheme="minorHAnsi"/>
          <w:color w:val="000000" w:themeColor="text1"/>
          <w:sz w:val="26"/>
          <w:szCs w:val="26"/>
        </w:rPr>
      </w:pPr>
      <w:r w:rsidRPr="00B74869">
        <w:rPr>
          <w:rFonts w:cstheme="minorHAnsi"/>
          <w:color w:val="000000" w:themeColor="text1"/>
          <w:sz w:val="26"/>
          <w:szCs w:val="26"/>
        </w:rPr>
        <w:lastRenderedPageBreak/>
        <w:t>Một trong những bước kiểm tra ban đầu là xác minh danh tính của người nộp đơn. Điều này giúp đảm bảo rằng người nộp đơn là chính họ và ngăn chặn hành vi trộm cắp danh tính.</w:t>
      </w:r>
    </w:p>
    <w:p w14:paraId="2D53B46F" w14:textId="77777777" w:rsidR="00B74869" w:rsidRPr="00B74869" w:rsidRDefault="00B74869" w:rsidP="00B74869">
      <w:pPr>
        <w:jc w:val="both"/>
        <w:rPr>
          <w:rFonts w:cstheme="minorHAnsi"/>
          <w:b/>
          <w:bCs/>
          <w:color w:val="000000" w:themeColor="text1"/>
          <w:sz w:val="26"/>
          <w:szCs w:val="26"/>
        </w:rPr>
      </w:pPr>
      <w:r w:rsidRPr="00B74869">
        <w:rPr>
          <w:rFonts w:cstheme="minorHAnsi"/>
          <w:b/>
          <w:bCs/>
          <w:color w:val="000000" w:themeColor="text1"/>
          <w:sz w:val="26"/>
          <w:szCs w:val="26"/>
        </w:rPr>
        <w:t>Kiểm tra tín dụng:</w:t>
      </w:r>
    </w:p>
    <w:p w14:paraId="017D5793" w14:textId="23C7EB95" w:rsidR="00B74869" w:rsidRPr="00B74869" w:rsidRDefault="00B74869" w:rsidP="00B74869">
      <w:pPr>
        <w:jc w:val="both"/>
        <w:rPr>
          <w:rFonts w:cstheme="minorHAnsi"/>
          <w:color w:val="000000" w:themeColor="text1"/>
          <w:sz w:val="26"/>
          <w:szCs w:val="26"/>
        </w:rPr>
      </w:pPr>
      <w:r w:rsidRPr="00B74869">
        <w:rPr>
          <w:rFonts w:cstheme="minorHAnsi"/>
          <w:color w:val="000000" w:themeColor="text1"/>
          <w:sz w:val="26"/>
          <w:szCs w:val="26"/>
        </w:rPr>
        <w:t>Bước quan trọng là tiến hành kiểm tra tín dụng của người nộp đơn. Điều này bao gồm việc truy cập báo cáo tín dụng từ các cơ quan tín dụng. Người cho vay đánh giá lịch sử tín dụng, điểm tín dụng và bất kỳ khoản nợ quá hạn hay vi phạm nào trước đây của người nộp đơn.</w:t>
      </w:r>
    </w:p>
    <w:p w14:paraId="40955A60" w14:textId="77777777" w:rsidR="00B74869" w:rsidRPr="00B74869" w:rsidRDefault="00B74869" w:rsidP="00B74869">
      <w:pPr>
        <w:jc w:val="both"/>
        <w:rPr>
          <w:rFonts w:cstheme="minorHAnsi"/>
          <w:b/>
          <w:bCs/>
          <w:color w:val="000000" w:themeColor="text1"/>
          <w:sz w:val="26"/>
          <w:szCs w:val="26"/>
        </w:rPr>
      </w:pPr>
      <w:r w:rsidRPr="00B74869">
        <w:rPr>
          <w:rFonts w:cstheme="minorHAnsi"/>
          <w:b/>
          <w:bCs/>
          <w:color w:val="000000" w:themeColor="text1"/>
          <w:sz w:val="26"/>
          <w:szCs w:val="26"/>
        </w:rPr>
        <w:t>Xác minh thu nhập:</w:t>
      </w:r>
    </w:p>
    <w:p w14:paraId="1BDBF471" w14:textId="47A577FD" w:rsidR="00B74869" w:rsidRPr="00B74869" w:rsidRDefault="00B74869" w:rsidP="00B74869">
      <w:pPr>
        <w:jc w:val="both"/>
        <w:rPr>
          <w:rFonts w:cstheme="minorHAnsi"/>
          <w:color w:val="000000" w:themeColor="text1"/>
          <w:sz w:val="26"/>
          <w:szCs w:val="26"/>
        </w:rPr>
      </w:pPr>
      <w:r w:rsidRPr="00B74869">
        <w:rPr>
          <w:rFonts w:cstheme="minorHAnsi"/>
          <w:color w:val="000000" w:themeColor="text1"/>
          <w:sz w:val="26"/>
          <w:szCs w:val="26"/>
        </w:rPr>
        <w:t>Người cho vay đánh giá khả năng trả nợ của người nộp đơn bằng cách xác minh thu nhập của họ. Điều này có thể bao gồm việc xem xét các phiếu lương, tờ khai thuế hoặc các tài liệu thu nhập khác.</w:t>
      </w:r>
    </w:p>
    <w:p w14:paraId="603D495F" w14:textId="77777777" w:rsidR="00B74869" w:rsidRPr="00B74869" w:rsidRDefault="00B74869" w:rsidP="00B74869">
      <w:pPr>
        <w:jc w:val="both"/>
        <w:rPr>
          <w:rFonts w:cstheme="minorHAnsi"/>
          <w:b/>
          <w:bCs/>
          <w:color w:val="000000" w:themeColor="text1"/>
          <w:sz w:val="26"/>
          <w:szCs w:val="26"/>
        </w:rPr>
      </w:pPr>
      <w:r w:rsidRPr="00B74869">
        <w:rPr>
          <w:rFonts w:cstheme="minorHAnsi"/>
          <w:b/>
          <w:bCs/>
          <w:color w:val="000000" w:themeColor="text1"/>
          <w:sz w:val="26"/>
          <w:szCs w:val="26"/>
        </w:rPr>
        <w:t>Kiểm tra tỷ lệ nợ trên thu nhập (DTI):</w:t>
      </w:r>
    </w:p>
    <w:p w14:paraId="432F4FB7" w14:textId="31F8FBFA" w:rsidR="00B74869" w:rsidRPr="00B74869" w:rsidRDefault="00B74869" w:rsidP="00B74869">
      <w:pPr>
        <w:jc w:val="both"/>
        <w:rPr>
          <w:rFonts w:cstheme="minorHAnsi"/>
          <w:color w:val="000000" w:themeColor="text1"/>
          <w:sz w:val="26"/>
          <w:szCs w:val="26"/>
        </w:rPr>
      </w:pPr>
      <w:r w:rsidRPr="00B74869">
        <w:rPr>
          <w:rFonts w:cstheme="minorHAnsi"/>
          <w:color w:val="000000" w:themeColor="text1"/>
          <w:sz w:val="26"/>
          <w:szCs w:val="26"/>
        </w:rPr>
        <w:t>Người cho vay tính toán tỷ lệ DTI của người nộp đơn, tức là tỷ lệ giữa khoản thanh toán nợ hàng tháng và thu nhập hàng tháng của họ. DTI thấp hơn cho thấy khả năng trả nợ tốt hơn.</w:t>
      </w:r>
    </w:p>
    <w:p w14:paraId="0911FBF2" w14:textId="77777777" w:rsidR="00B74869" w:rsidRPr="00B74869" w:rsidRDefault="00B74869" w:rsidP="00B74869">
      <w:pPr>
        <w:jc w:val="both"/>
        <w:rPr>
          <w:rFonts w:cstheme="minorHAnsi"/>
          <w:b/>
          <w:bCs/>
          <w:color w:val="000000" w:themeColor="text1"/>
          <w:sz w:val="26"/>
          <w:szCs w:val="26"/>
        </w:rPr>
      </w:pPr>
      <w:r w:rsidRPr="00B74869">
        <w:rPr>
          <w:rFonts w:cstheme="minorHAnsi"/>
          <w:b/>
          <w:bCs/>
          <w:color w:val="000000" w:themeColor="text1"/>
          <w:sz w:val="26"/>
          <w:szCs w:val="26"/>
        </w:rPr>
        <w:t>Xác minh việc làm:</w:t>
      </w:r>
    </w:p>
    <w:p w14:paraId="6BD1526D" w14:textId="37E78235" w:rsidR="00B74869" w:rsidRPr="00B74869" w:rsidRDefault="00B74869" w:rsidP="00B74869">
      <w:pPr>
        <w:jc w:val="both"/>
        <w:rPr>
          <w:rFonts w:cstheme="minorHAnsi"/>
          <w:color w:val="000000" w:themeColor="text1"/>
          <w:sz w:val="26"/>
          <w:szCs w:val="26"/>
        </w:rPr>
      </w:pPr>
      <w:r w:rsidRPr="00B74869">
        <w:rPr>
          <w:rFonts w:cstheme="minorHAnsi"/>
          <w:color w:val="000000" w:themeColor="text1"/>
          <w:sz w:val="26"/>
          <w:szCs w:val="26"/>
        </w:rPr>
        <w:t>Người cho vay có thể liên hệ với người sử dụng lao động của người nộp đơn để xác minh tình trạng việc làm và thời gian làm việc. Lịch sử việc làm ổn định thường được coi là một yếu tố tích cực.</w:t>
      </w:r>
    </w:p>
    <w:p w14:paraId="5854214C" w14:textId="77777777" w:rsidR="00B74869" w:rsidRPr="00B74869" w:rsidRDefault="00B74869" w:rsidP="00B74869">
      <w:pPr>
        <w:jc w:val="both"/>
        <w:rPr>
          <w:rFonts w:cstheme="minorHAnsi"/>
          <w:b/>
          <w:bCs/>
          <w:color w:val="000000" w:themeColor="text1"/>
          <w:sz w:val="26"/>
          <w:szCs w:val="26"/>
        </w:rPr>
      </w:pPr>
      <w:r w:rsidRPr="00B74869">
        <w:rPr>
          <w:rFonts w:cstheme="minorHAnsi"/>
          <w:b/>
          <w:bCs/>
          <w:color w:val="000000" w:themeColor="text1"/>
          <w:sz w:val="26"/>
          <w:szCs w:val="26"/>
        </w:rPr>
        <w:t>Đánh giá tài sản thế chấp (nếu có):</w:t>
      </w:r>
    </w:p>
    <w:p w14:paraId="23D20384" w14:textId="477B03AB" w:rsidR="00B74869" w:rsidRPr="00B74869" w:rsidRDefault="00B74869" w:rsidP="00B74869">
      <w:pPr>
        <w:jc w:val="both"/>
        <w:rPr>
          <w:rFonts w:cstheme="minorHAnsi"/>
          <w:color w:val="000000" w:themeColor="text1"/>
          <w:sz w:val="26"/>
          <w:szCs w:val="26"/>
        </w:rPr>
      </w:pPr>
      <w:r w:rsidRPr="00B74869">
        <w:rPr>
          <w:rFonts w:cstheme="minorHAnsi"/>
          <w:color w:val="000000" w:themeColor="text1"/>
          <w:sz w:val="26"/>
          <w:szCs w:val="26"/>
        </w:rPr>
        <w:t>Nếu khoản vay được bảo đảm bằng tài sản thế chấp, chẳng hạn như nhà hoặc xe, người cho vay sẽ đánh giá giá trị và tình trạng của tài sản thế chấp đó.</w:t>
      </w:r>
    </w:p>
    <w:p w14:paraId="4ADDB08D" w14:textId="77777777" w:rsidR="00B74869" w:rsidRPr="00B74869" w:rsidRDefault="00B74869" w:rsidP="00B74869">
      <w:pPr>
        <w:jc w:val="both"/>
        <w:rPr>
          <w:rFonts w:cstheme="minorHAnsi"/>
          <w:b/>
          <w:bCs/>
          <w:color w:val="000000" w:themeColor="text1"/>
          <w:sz w:val="26"/>
          <w:szCs w:val="26"/>
        </w:rPr>
      </w:pPr>
      <w:r w:rsidRPr="00B74869">
        <w:rPr>
          <w:rFonts w:cstheme="minorHAnsi"/>
          <w:b/>
          <w:bCs/>
          <w:color w:val="000000" w:themeColor="text1"/>
          <w:sz w:val="26"/>
          <w:szCs w:val="26"/>
        </w:rPr>
        <w:t>Đánh giá rủi ro:</w:t>
      </w:r>
    </w:p>
    <w:p w14:paraId="438C034A" w14:textId="55489DD9" w:rsidR="00B74869" w:rsidRPr="00B74869" w:rsidRDefault="00B74869" w:rsidP="00B74869">
      <w:pPr>
        <w:jc w:val="both"/>
        <w:rPr>
          <w:rFonts w:cstheme="minorHAnsi"/>
          <w:color w:val="000000" w:themeColor="text1"/>
          <w:sz w:val="26"/>
          <w:szCs w:val="26"/>
        </w:rPr>
      </w:pPr>
      <w:r w:rsidRPr="00B74869">
        <w:rPr>
          <w:rFonts w:cstheme="minorHAnsi"/>
          <w:color w:val="000000" w:themeColor="text1"/>
          <w:sz w:val="26"/>
          <w:szCs w:val="26"/>
        </w:rPr>
        <w:t>Người cho vay đánh giá rủi ro tổng thể liên quan đến khoản vay. Điều này bao gồm việc xem xét rủi ro tín dụng của người nộp đơn, tính ổn định thu nhập và mục đích vay.</w:t>
      </w:r>
    </w:p>
    <w:p w14:paraId="6D66F942" w14:textId="77777777" w:rsidR="00B74869" w:rsidRPr="00B74869" w:rsidRDefault="00B74869" w:rsidP="00B74869">
      <w:pPr>
        <w:jc w:val="both"/>
        <w:rPr>
          <w:rFonts w:cstheme="minorHAnsi"/>
          <w:b/>
          <w:bCs/>
          <w:color w:val="000000" w:themeColor="text1"/>
          <w:sz w:val="26"/>
          <w:szCs w:val="26"/>
        </w:rPr>
      </w:pPr>
      <w:r w:rsidRPr="00B74869">
        <w:rPr>
          <w:rFonts w:cstheme="minorHAnsi"/>
          <w:b/>
          <w:bCs/>
          <w:color w:val="000000" w:themeColor="text1"/>
          <w:sz w:val="26"/>
          <w:szCs w:val="26"/>
        </w:rPr>
        <w:t>Phê duyệt hoặc từ chối khoản vay:</w:t>
      </w:r>
    </w:p>
    <w:p w14:paraId="095E5D4F" w14:textId="5DDC68CB" w:rsidR="00B74869" w:rsidRPr="00B74869" w:rsidRDefault="00B74869" w:rsidP="00B74869">
      <w:pPr>
        <w:jc w:val="both"/>
        <w:rPr>
          <w:rFonts w:cstheme="minorHAnsi"/>
          <w:color w:val="000000" w:themeColor="text1"/>
          <w:sz w:val="26"/>
          <w:szCs w:val="26"/>
        </w:rPr>
      </w:pPr>
      <w:r w:rsidRPr="00B74869">
        <w:rPr>
          <w:rFonts w:cstheme="minorHAnsi"/>
          <w:color w:val="000000" w:themeColor="text1"/>
          <w:sz w:val="26"/>
          <w:szCs w:val="26"/>
        </w:rPr>
        <w:t>Dựa trên thông tin đã thu thập và đánh giá rủi ro, người cho vay sẽ đưa ra quyết định phê duyệt hoặc từ chối đơn vay. Nếu được phê duyệt, người cho vay sẽ xác định số tiền vay, lãi suất và các điều khoản.</w:t>
      </w:r>
    </w:p>
    <w:p w14:paraId="39A9331E" w14:textId="77777777" w:rsidR="00B74869" w:rsidRDefault="00B74869" w:rsidP="00B74869">
      <w:pPr>
        <w:jc w:val="both"/>
        <w:rPr>
          <w:rFonts w:cstheme="minorHAnsi"/>
          <w:b/>
          <w:bCs/>
          <w:color w:val="000000" w:themeColor="text1"/>
          <w:sz w:val="26"/>
          <w:szCs w:val="26"/>
        </w:rPr>
      </w:pPr>
    </w:p>
    <w:p w14:paraId="042E52F4" w14:textId="6CDB71CA" w:rsidR="00B74869" w:rsidRPr="00B74869" w:rsidRDefault="00B74869" w:rsidP="00B74869">
      <w:pPr>
        <w:jc w:val="both"/>
        <w:rPr>
          <w:rFonts w:cstheme="minorHAnsi"/>
          <w:b/>
          <w:bCs/>
          <w:color w:val="000000" w:themeColor="text1"/>
          <w:sz w:val="26"/>
          <w:szCs w:val="26"/>
        </w:rPr>
      </w:pPr>
      <w:r w:rsidRPr="00B74869">
        <w:rPr>
          <w:rFonts w:cstheme="minorHAnsi"/>
          <w:b/>
          <w:bCs/>
          <w:color w:val="000000" w:themeColor="text1"/>
          <w:sz w:val="26"/>
          <w:szCs w:val="26"/>
        </w:rPr>
        <w:lastRenderedPageBreak/>
        <w:t>Thỏa thuận khoản vay:</w:t>
      </w:r>
    </w:p>
    <w:p w14:paraId="765BD688" w14:textId="6BAD2137" w:rsidR="00B74869" w:rsidRPr="00B74869" w:rsidRDefault="00B74869" w:rsidP="00B74869">
      <w:pPr>
        <w:jc w:val="both"/>
        <w:rPr>
          <w:rFonts w:cstheme="minorHAnsi"/>
          <w:color w:val="000000" w:themeColor="text1"/>
          <w:sz w:val="26"/>
          <w:szCs w:val="26"/>
        </w:rPr>
      </w:pPr>
      <w:r w:rsidRPr="00B74869">
        <w:rPr>
          <w:rFonts w:cstheme="minorHAnsi"/>
          <w:color w:val="000000" w:themeColor="text1"/>
          <w:sz w:val="26"/>
          <w:szCs w:val="26"/>
        </w:rPr>
        <w:t>Nếu khoản vay được phê duyệt, người cho vay sẽ cung cấp cho người nộp đơn một thỏa thuận khoản vay, trong đó nêu rõ các điều khoản và điều kiện, bao gồm lãi suất, lịch trả nợ và các khoản phí.</w:t>
      </w:r>
    </w:p>
    <w:p w14:paraId="3C4212DF" w14:textId="77777777" w:rsidR="00B74869" w:rsidRPr="00B74869" w:rsidRDefault="00B74869" w:rsidP="00B74869">
      <w:pPr>
        <w:jc w:val="both"/>
        <w:rPr>
          <w:rFonts w:cstheme="minorHAnsi"/>
          <w:b/>
          <w:bCs/>
          <w:color w:val="000000" w:themeColor="text1"/>
          <w:sz w:val="26"/>
          <w:szCs w:val="26"/>
        </w:rPr>
      </w:pPr>
      <w:r w:rsidRPr="00B74869">
        <w:rPr>
          <w:rFonts w:cstheme="minorHAnsi"/>
          <w:b/>
          <w:bCs/>
          <w:color w:val="000000" w:themeColor="text1"/>
          <w:sz w:val="26"/>
          <w:szCs w:val="26"/>
        </w:rPr>
        <w:t>Giải ngân khoản vay:</w:t>
      </w:r>
    </w:p>
    <w:p w14:paraId="5FE1FFFC" w14:textId="6BE02347" w:rsidR="00B74869" w:rsidRPr="00B74869" w:rsidRDefault="00B74869" w:rsidP="00B74869">
      <w:pPr>
        <w:jc w:val="both"/>
        <w:rPr>
          <w:rFonts w:cstheme="minorHAnsi"/>
          <w:color w:val="000000" w:themeColor="text1"/>
          <w:sz w:val="26"/>
          <w:szCs w:val="26"/>
        </w:rPr>
      </w:pPr>
      <w:r w:rsidRPr="00B74869">
        <w:rPr>
          <w:rFonts w:cstheme="minorHAnsi"/>
          <w:color w:val="000000" w:themeColor="text1"/>
          <w:sz w:val="26"/>
          <w:szCs w:val="26"/>
        </w:rPr>
        <w:t>Sau khi thỏa thuận khoản vay được hai bên ký kết, người cho vay sẽ giải ngân số tiền vay cho người vay. Người vay có thể sử dụng số tiền cho mục đích đã định.</w:t>
      </w:r>
    </w:p>
    <w:p w14:paraId="7C264C12" w14:textId="77777777" w:rsidR="00B74869" w:rsidRPr="00B74869" w:rsidRDefault="00B74869" w:rsidP="00B74869">
      <w:pPr>
        <w:jc w:val="both"/>
        <w:rPr>
          <w:rFonts w:cstheme="minorHAnsi"/>
          <w:b/>
          <w:bCs/>
          <w:color w:val="000000" w:themeColor="text1"/>
          <w:sz w:val="26"/>
          <w:szCs w:val="26"/>
        </w:rPr>
      </w:pPr>
      <w:r w:rsidRPr="00B74869">
        <w:rPr>
          <w:rFonts w:cstheme="minorHAnsi"/>
          <w:b/>
          <w:bCs/>
          <w:color w:val="000000" w:themeColor="text1"/>
          <w:sz w:val="26"/>
          <w:szCs w:val="26"/>
        </w:rPr>
        <w:t>Trả nợ:</w:t>
      </w:r>
    </w:p>
    <w:p w14:paraId="392BB8B3" w14:textId="10B65501" w:rsidR="00B74869" w:rsidRPr="00B74869" w:rsidRDefault="00B74869" w:rsidP="00B74869">
      <w:pPr>
        <w:jc w:val="both"/>
        <w:rPr>
          <w:rFonts w:cstheme="minorHAnsi"/>
          <w:color w:val="000000" w:themeColor="text1"/>
          <w:sz w:val="26"/>
          <w:szCs w:val="26"/>
        </w:rPr>
      </w:pPr>
      <w:r w:rsidRPr="00B74869">
        <w:rPr>
          <w:rFonts w:cstheme="minorHAnsi"/>
          <w:color w:val="000000" w:themeColor="text1"/>
          <w:sz w:val="26"/>
          <w:szCs w:val="26"/>
        </w:rPr>
        <w:t>Người vay có trách nhiệm thanh toán khoản vay đều đặn theo quy định trong thỏa thuận khoản vay. Điều này bao gồm việc trả nợ gốc cùng với lãi suất.</w:t>
      </w:r>
    </w:p>
    <w:p w14:paraId="5D5974E8" w14:textId="77777777" w:rsidR="00B74869" w:rsidRPr="00B74869" w:rsidRDefault="00B74869" w:rsidP="00B74869">
      <w:pPr>
        <w:jc w:val="both"/>
        <w:rPr>
          <w:rFonts w:cstheme="minorHAnsi"/>
          <w:b/>
          <w:bCs/>
          <w:color w:val="000000" w:themeColor="text1"/>
          <w:sz w:val="26"/>
          <w:szCs w:val="26"/>
        </w:rPr>
      </w:pPr>
      <w:r w:rsidRPr="00B74869">
        <w:rPr>
          <w:rFonts w:cstheme="minorHAnsi"/>
          <w:b/>
          <w:bCs/>
          <w:color w:val="000000" w:themeColor="text1"/>
          <w:sz w:val="26"/>
          <w:szCs w:val="26"/>
        </w:rPr>
        <w:t>Giám sát liên tục:</w:t>
      </w:r>
    </w:p>
    <w:p w14:paraId="79F55A14" w14:textId="400245E1" w:rsidR="00B74869" w:rsidRDefault="00B74869" w:rsidP="00B74869">
      <w:pPr>
        <w:jc w:val="both"/>
        <w:rPr>
          <w:rFonts w:cstheme="minorHAnsi"/>
          <w:color w:val="000000" w:themeColor="text1"/>
          <w:sz w:val="26"/>
          <w:szCs w:val="26"/>
        </w:rPr>
      </w:pPr>
      <w:r w:rsidRPr="00B74869">
        <w:rPr>
          <w:rFonts w:cstheme="minorHAnsi"/>
          <w:color w:val="000000" w:themeColor="text1"/>
          <w:sz w:val="26"/>
          <w:szCs w:val="26"/>
        </w:rPr>
        <w:t>Người cho vay tiếp tục giám sát khoản vay trong suốt thời hạn của nó, bao gồm việc theo dõi các khoản thanh toán, đánh giá tình hình tài chính của người vay và quản lý bất kỳ trường hợp nợ quá hạn hoặc vi phạm nào.</w:t>
      </w:r>
    </w:p>
    <w:p w14:paraId="723B6D42" w14:textId="77777777" w:rsidR="00B74869" w:rsidRDefault="00B74869" w:rsidP="00B74869">
      <w:pPr>
        <w:rPr>
          <w:rFonts w:cstheme="minorHAnsi"/>
          <w:color w:val="000000" w:themeColor="text1"/>
          <w:sz w:val="26"/>
          <w:szCs w:val="26"/>
        </w:rPr>
      </w:pPr>
    </w:p>
    <w:p w14:paraId="468DEEDB" w14:textId="52B7DA38" w:rsidR="00B74869" w:rsidRPr="00B74869" w:rsidRDefault="00B74869" w:rsidP="00B74869">
      <w:pPr>
        <w:rPr>
          <w:rFonts w:cstheme="minorHAnsi"/>
          <w:color w:val="000000" w:themeColor="text1"/>
          <w:sz w:val="26"/>
          <w:szCs w:val="26"/>
        </w:rPr>
      </w:pPr>
      <w:r w:rsidRPr="00B74869">
        <w:rPr>
          <w:rFonts w:cstheme="minorHAnsi"/>
          <w:b/>
          <w:bCs/>
          <w:color w:val="2F5496" w:themeColor="accent1" w:themeShade="BF"/>
          <w:sz w:val="32"/>
          <w:szCs w:val="32"/>
        </w:rPr>
        <w:t>Lý do phân tích dữ liệu khoản vay ngân hàng:</w:t>
      </w:r>
    </w:p>
    <w:p w14:paraId="02BF51C8" w14:textId="70FAD49A" w:rsidR="00B74869" w:rsidRPr="00B74869" w:rsidRDefault="00B74869" w:rsidP="00B74869">
      <w:pPr>
        <w:jc w:val="both"/>
        <w:rPr>
          <w:rFonts w:cstheme="minorHAnsi"/>
          <w:color w:val="000000" w:themeColor="text1"/>
          <w:sz w:val="26"/>
          <w:szCs w:val="26"/>
        </w:rPr>
      </w:pPr>
      <w:r w:rsidRPr="00B74869">
        <w:rPr>
          <w:rFonts w:cstheme="minorHAnsi"/>
          <w:color w:val="000000" w:themeColor="text1"/>
          <w:sz w:val="26"/>
          <w:szCs w:val="26"/>
        </w:rPr>
        <w:t>Ngân hàng phân tích dữ liệu khoản vay vì một số lý do quan trọng:</w:t>
      </w:r>
    </w:p>
    <w:p w14:paraId="2562FBED" w14:textId="61BB0C6A" w:rsidR="00B74869" w:rsidRPr="00B74869" w:rsidRDefault="00B74869" w:rsidP="00B74869">
      <w:pPr>
        <w:jc w:val="both"/>
        <w:rPr>
          <w:rFonts w:cstheme="minorHAnsi"/>
          <w:color w:val="000000" w:themeColor="text1"/>
          <w:sz w:val="26"/>
          <w:szCs w:val="26"/>
        </w:rPr>
      </w:pPr>
      <w:r w:rsidRPr="00B74869">
        <w:rPr>
          <w:rFonts w:cstheme="minorHAnsi"/>
          <w:b/>
          <w:bCs/>
          <w:color w:val="000000" w:themeColor="text1"/>
          <w:sz w:val="26"/>
          <w:szCs w:val="26"/>
        </w:rPr>
        <w:t>Đánh giá rủi ro:</w:t>
      </w:r>
      <w:r w:rsidRPr="00B74869">
        <w:rPr>
          <w:rFonts w:cstheme="minorHAnsi"/>
          <w:color w:val="000000" w:themeColor="text1"/>
          <w:sz w:val="26"/>
          <w:szCs w:val="26"/>
        </w:rPr>
        <w:t xml:space="preserve"> Một trong những mục đích chính của việc phân tích dữ liệu khoản vay là để đánh giá rủi ro liên quan đến việc cho vay đối với cá nhân hoặc doanh nghiệp cụ thể. Ngân hàng sử dụng dữ liệu để đánh giá độ tin cậy tín dụng của người vay, dự đoán khả năng vỡ nợ và xác định lãi suất cùng các điều khoản cho vay.</w:t>
      </w:r>
    </w:p>
    <w:p w14:paraId="56E50CEB" w14:textId="5FD831D2" w:rsidR="00B74869" w:rsidRPr="00B74869" w:rsidRDefault="00B74869" w:rsidP="00B74869">
      <w:pPr>
        <w:jc w:val="both"/>
        <w:rPr>
          <w:rFonts w:cstheme="minorHAnsi"/>
          <w:color w:val="000000" w:themeColor="text1"/>
          <w:sz w:val="26"/>
          <w:szCs w:val="26"/>
        </w:rPr>
      </w:pPr>
      <w:r w:rsidRPr="00B74869">
        <w:rPr>
          <w:rFonts w:cstheme="minorHAnsi"/>
          <w:b/>
          <w:bCs/>
          <w:color w:val="000000" w:themeColor="text1"/>
          <w:sz w:val="26"/>
          <w:szCs w:val="26"/>
        </w:rPr>
        <w:t>Ra quyết định:</w:t>
      </w:r>
      <w:r w:rsidRPr="00B74869">
        <w:rPr>
          <w:rFonts w:cstheme="minorHAnsi"/>
          <w:color w:val="000000" w:themeColor="text1"/>
          <w:sz w:val="26"/>
          <w:szCs w:val="26"/>
        </w:rPr>
        <w:t xml:space="preserve"> Phân tích dữ liệu khoản vay hỗ trợ quá trình ra quyết định khi đánh giá các đơn xin vay. Ngân hàng sử dụng các mô hình và thuật toán dựa trên dữ liệu để đưa ra các quyết định cho vay đúng đắn, chẳng hạn như phê duyệt hoặc từ chối đơn vay.</w:t>
      </w:r>
    </w:p>
    <w:p w14:paraId="68DFBE77" w14:textId="03FC3409" w:rsidR="00B74869" w:rsidRPr="00B74869" w:rsidRDefault="00B74869" w:rsidP="00B74869">
      <w:pPr>
        <w:jc w:val="both"/>
        <w:rPr>
          <w:rFonts w:cstheme="minorHAnsi"/>
          <w:color w:val="000000" w:themeColor="text1"/>
          <w:sz w:val="26"/>
          <w:szCs w:val="26"/>
        </w:rPr>
      </w:pPr>
      <w:r w:rsidRPr="00B74869">
        <w:rPr>
          <w:rFonts w:cstheme="minorHAnsi"/>
          <w:b/>
          <w:bCs/>
          <w:color w:val="000000" w:themeColor="text1"/>
          <w:sz w:val="26"/>
          <w:szCs w:val="26"/>
        </w:rPr>
        <w:t>Quản lý danh mục:</w:t>
      </w:r>
      <w:r w:rsidRPr="00B74869">
        <w:rPr>
          <w:rFonts w:cstheme="minorHAnsi"/>
          <w:color w:val="000000" w:themeColor="text1"/>
          <w:sz w:val="26"/>
          <w:szCs w:val="26"/>
        </w:rPr>
        <w:t xml:space="preserve"> Ngân hàng quản lý các danh mục khoản vay, bao gồm các khoản vay thế chấp, vay cá nhân và vay doanh nghiệp. Phân tích dữ liệu giúp ngân hàng giám sát tình trạng sức khỏe của các danh mục này, xác định các khoản vay hoạt động kém và tối ưu hóa các điều khoản cùng giá cả cho vay.</w:t>
      </w:r>
    </w:p>
    <w:p w14:paraId="4D7755D2" w14:textId="7D650293" w:rsidR="00B74869" w:rsidRPr="00B74869" w:rsidRDefault="00B74869" w:rsidP="00B74869">
      <w:pPr>
        <w:jc w:val="both"/>
        <w:rPr>
          <w:rFonts w:cstheme="minorHAnsi"/>
          <w:color w:val="000000" w:themeColor="text1"/>
          <w:sz w:val="26"/>
          <w:szCs w:val="26"/>
        </w:rPr>
      </w:pPr>
      <w:r w:rsidRPr="00B74869">
        <w:rPr>
          <w:rFonts w:cstheme="minorHAnsi"/>
          <w:b/>
          <w:bCs/>
          <w:color w:val="000000" w:themeColor="text1"/>
          <w:sz w:val="26"/>
          <w:szCs w:val="26"/>
        </w:rPr>
        <w:t>Phát hiện gian lận:</w:t>
      </w:r>
      <w:r w:rsidRPr="00B74869">
        <w:rPr>
          <w:rFonts w:cstheme="minorHAnsi"/>
          <w:color w:val="000000" w:themeColor="text1"/>
          <w:sz w:val="26"/>
          <w:szCs w:val="26"/>
        </w:rPr>
        <w:t xml:space="preserve"> Ngân hàng sử dụng phân tích dữ liệu để phát hiện các đơn xin vay gian lận và các hoạt động bất thường. Các mô hình bất thường, sự không nhất quán hoặc sự khác biệt trong dữ liệu khoản vay có thể kích hoạt cảnh báo gian lận.</w:t>
      </w:r>
    </w:p>
    <w:p w14:paraId="66F81D14" w14:textId="2720C248" w:rsidR="00B74869" w:rsidRPr="00B74869" w:rsidRDefault="00B74869" w:rsidP="00B74869">
      <w:pPr>
        <w:jc w:val="both"/>
        <w:rPr>
          <w:rFonts w:cstheme="minorHAnsi"/>
          <w:color w:val="000000" w:themeColor="text1"/>
          <w:sz w:val="26"/>
          <w:szCs w:val="26"/>
        </w:rPr>
      </w:pPr>
      <w:r w:rsidRPr="00B74869">
        <w:rPr>
          <w:rFonts w:cstheme="minorHAnsi"/>
          <w:b/>
          <w:bCs/>
          <w:color w:val="000000" w:themeColor="text1"/>
          <w:sz w:val="26"/>
          <w:szCs w:val="26"/>
        </w:rPr>
        <w:lastRenderedPageBreak/>
        <w:t>Tuân thủ quy định:</w:t>
      </w:r>
      <w:r w:rsidRPr="00B74869">
        <w:rPr>
          <w:rFonts w:cstheme="minorHAnsi"/>
          <w:color w:val="000000" w:themeColor="text1"/>
          <w:sz w:val="26"/>
          <w:szCs w:val="26"/>
        </w:rPr>
        <w:t xml:space="preserve"> Ngân hàng phải tuân theo các yêu cầu quy định về thu thập và báo cáo dữ liệu khoản vay. Việc tuân thủ các quy định như Đạo luật Tiết lộ Thế chấp Nhà (HMDA) và các quy định về "Hiểu rõ khách hàng của bạn" (KYC) đòi hỏi phải phân tích và báo cáo dữ liệu.</w:t>
      </w:r>
    </w:p>
    <w:p w14:paraId="7756C867" w14:textId="2ECA07D1" w:rsidR="00B74869" w:rsidRPr="00B74869" w:rsidRDefault="00B74869" w:rsidP="00B74869">
      <w:pPr>
        <w:jc w:val="both"/>
        <w:rPr>
          <w:rFonts w:cstheme="minorHAnsi"/>
          <w:color w:val="000000" w:themeColor="text1"/>
          <w:sz w:val="26"/>
          <w:szCs w:val="26"/>
        </w:rPr>
      </w:pPr>
      <w:r w:rsidRPr="00B74869">
        <w:rPr>
          <w:rFonts w:cstheme="minorHAnsi"/>
          <w:b/>
          <w:bCs/>
          <w:color w:val="000000" w:themeColor="text1"/>
          <w:sz w:val="26"/>
          <w:szCs w:val="26"/>
        </w:rPr>
        <w:t>Thông tin về khách hàng:</w:t>
      </w:r>
      <w:r w:rsidRPr="00B74869">
        <w:rPr>
          <w:rFonts w:cstheme="minorHAnsi"/>
          <w:color w:val="000000" w:themeColor="text1"/>
          <w:sz w:val="26"/>
          <w:szCs w:val="26"/>
        </w:rPr>
        <w:t xml:space="preserve"> Phân tích dữ liệu khoản vay cung cấp thông tin chi tiết về hành vi, sở thích và nhu cầu của khách hàng. Ngân hàng có thể sử dụng các thông tin này để điều chỉnh sản phẩm khoản vay và chiến lược tiếp thị phù hợp với các phân khúc khách hàng cụ thể.</w:t>
      </w:r>
    </w:p>
    <w:p w14:paraId="29174803" w14:textId="179AB798" w:rsidR="00B74869" w:rsidRPr="00B74869" w:rsidRDefault="00B74869" w:rsidP="00B74869">
      <w:pPr>
        <w:jc w:val="both"/>
        <w:rPr>
          <w:rFonts w:cstheme="minorHAnsi"/>
          <w:color w:val="000000" w:themeColor="text1"/>
          <w:sz w:val="26"/>
          <w:szCs w:val="26"/>
        </w:rPr>
      </w:pPr>
      <w:r w:rsidRPr="00B74869">
        <w:rPr>
          <w:rFonts w:cstheme="minorHAnsi"/>
          <w:b/>
          <w:bCs/>
          <w:color w:val="000000" w:themeColor="text1"/>
          <w:sz w:val="26"/>
          <w:szCs w:val="26"/>
        </w:rPr>
        <w:t>Phân tích lợi nhuận:</w:t>
      </w:r>
      <w:r w:rsidRPr="00B74869">
        <w:rPr>
          <w:rFonts w:cstheme="minorHAnsi"/>
          <w:color w:val="000000" w:themeColor="text1"/>
          <w:sz w:val="26"/>
          <w:szCs w:val="26"/>
        </w:rPr>
        <w:t xml:space="preserve"> Ngân hàng đánh giá lợi nhuận của các danh mục khoản vay bằng cách phân tích dữ liệu liên quan đến thu nhập từ lãi, chi phí phát sinh khoản vay, tỷ lệ vỡ nợ và nỗ lực thu hồi nợ.</w:t>
      </w:r>
    </w:p>
    <w:p w14:paraId="104A27D7" w14:textId="2581ED74" w:rsidR="00B74869" w:rsidRPr="00B74869" w:rsidRDefault="00B74869" w:rsidP="00B74869">
      <w:pPr>
        <w:jc w:val="both"/>
        <w:rPr>
          <w:rFonts w:cstheme="minorHAnsi"/>
          <w:color w:val="000000" w:themeColor="text1"/>
          <w:sz w:val="26"/>
          <w:szCs w:val="26"/>
        </w:rPr>
      </w:pPr>
      <w:r w:rsidRPr="00B74869">
        <w:rPr>
          <w:rFonts w:cstheme="minorHAnsi"/>
          <w:b/>
          <w:bCs/>
          <w:color w:val="000000" w:themeColor="text1"/>
          <w:sz w:val="26"/>
          <w:szCs w:val="26"/>
        </w:rPr>
        <w:t>Nghiên cứu thị trường:</w:t>
      </w:r>
      <w:r w:rsidRPr="00B74869">
        <w:rPr>
          <w:rFonts w:cstheme="minorHAnsi"/>
          <w:color w:val="000000" w:themeColor="text1"/>
          <w:sz w:val="26"/>
          <w:szCs w:val="26"/>
        </w:rPr>
        <w:t xml:space="preserve"> Phân tích dữ liệu giúp ngân hàng hiểu rõ các xu hướng thị trường, bối cảnh cạnh tranh và nhu cầu của khách hàng. Thông tin này định hướng cho việc phát triển sản phẩm và chiến lược mở rộng thị trường.</w:t>
      </w:r>
    </w:p>
    <w:p w14:paraId="472C25DF" w14:textId="047F4D91" w:rsidR="00B74869" w:rsidRPr="00B74869" w:rsidRDefault="00B74869" w:rsidP="00B74869">
      <w:pPr>
        <w:jc w:val="both"/>
        <w:rPr>
          <w:rFonts w:cstheme="minorHAnsi"/>
          <w:color w:val="000000" w:themeColor="text1"/>
          <w:sz w:val="26"/>
          <w:szCs w:val="26"/>
        </w:rPr>
      </w:pPr>
      <w:r w:rsidRPr="00B74869">
        <w:rPr>
          <w:rFonts w:cstheme="minorHAnsi"/>
          <w:b/>
          <w:bCs/>
          <w:color w:val="000000" w:themeColor="text1"/>
          <w:sz w:val="26"/>
          <w:szCs w:val="26"/>
        </w:rPr>
        <w:t>Quản lý rủi ro tín dụng:</w:t>
      </w:r>
      <w:r w:rsidRPr="00B74869">
        <w:rPr>
          <w:rFonts w:cstheme="minorHAnsi"/>
          <w:color w:val="000000" w:themeColor="text1"/>
          <w:sz w:val="26"/>
          <w:szCs w:val="26"/>
        </w:rPr>
        <w:t xml:space="preserve"> Ngân hàng liên tục giám sát và quản lý rủi ro tín dụng liên quan đến các khoản vay của mình. Phân tích dữ liệu giúp xác định các chiến lược quản lý rủi ro, dự phòng cho các khoản lỗ tiềm năng và thực hiện kiểm tra sức chịu đựng của danh mục khoản vay.</w:t>
      </w:r>
    </w:p>
    <w:p w14:paraId="5C3A34A3" w14:textId="22CF5FA9" w:rsidR="00B74869" w:rsidRPr="00B74869" w:rsidRDefault="00B74869" w:rsidP="00B74869">
      <w:pPr>
        <w:jc w:val="both"/>
        <w:rPr>
          <w:rFonts w:cstheme="minorHAnsi"/>
          <w:color w:val="000000" w:themeColor="text1"/>
          <w:sz w:val="26"/>
          <w:szCs w:val="26"/>
        </w:rPr>
      </w:pPr>
      <w:r w:rsidRPr="00B74869">
        <w:rPr>
          <w:rFonts w:cstheme="minorHAnsi"/>
          <w:b/>
          <w:bCs/>
          <w:color w:val="000000" w:themeColor="text1"/>
          <w:sz w:val="26"/>
          <w:szCs w:val="26"/>
        </w:rPr>
        <w:t>Giữ chân khách hàng:</w:t>
      </w:r>
      <w:r w:rsidRPr="00B74869">
        <w:rPr>
          <w:rFonts w:cstheme="minorHAnsi"/>
          <w:color w:val="000000" w:themeColor="text1"/>
          <w:sz w:val="26"/>
          <w:szCs w:val="26"/>
        </w:rPr>
        <w:t xml:space="preserve"> Ngân hàng sử dụng phân tích dữ liệu để xác định các cơ hội giữ chân khách hàng hiện tại, chẳng hạn như cung cấp các tùy chọn tái tài trợ khoản vay hoặc các sản phẩm tài chính bổ sung.</w:t>
      </w:r>
    </w:p>
    <w:sectPr w:rsidR="00B74869" w:rsidRPr="00B74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56A49"/>
    <w:multiLevelType w:val="multilevel"/>
    <w:tmpl w:val="6A18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36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715"/>
    <w:rsid w:val="00472715"/>
    <w:rsid w:val="00697A95"/>
    <w:rsid w:val="008C7D46"/>
    <w:rsid w:val="00B74869"/>
    <w:rsid w:val="00CA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7D01"/>
  <w15:chartTrackingRefBased/>
  <w15:docId w15:val="{6B3A867E-BE43-4928-8B0E-C041B788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9504">
      <w:bodyDiv w:val="1"/>
      <w:marLeft w:val="0"/>
      <w:marRight w:val="0"/>
      <w:marTop w:val="0"/>
      <w:marBottom w:val="0"/>
      <w:divBdr>
        <w:top w:val="none" w:sz="0" w:space="0" w:color="auto"/>
        <w:left w:val="none" w:sz="0" w:space="0" w:color="auto"/>
        <w:bottom w:val="none" w:sz="0" w:space="0" w:color="auto"/>
        <w:right w:val="none" w:sz="0" w:space="0" w:color="auto"/>
      </w:divBdr>
    </w:div>
    <w:div w:id="797072038">
      <w:bodyDiv w:val="1"/>
      <w:marLeft w:val="0"/>
      <w:marRight w:val="0"/>
      <w:marTop w:val="0"/>
      <w:marBottom w:val="0"/>
      <w:divBdr>
        <w:top w:val="none" w:sz="0" w:space="0" w:color="auto"/>
        <w:left w:val="none" w:sz="0" w:space="0" w:color="auto"/>
        <w:bottom w:val="none" w:sz="0" w:space="0" w:color="auto"/>
        <w:right w:val="none" w:sz="0" w:space="0" w:color="auto"/>
      </w:divBdr>
    </w:div>
    <w:div w:id="165933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Thịnh</dc:creator>
  <cp:keywords/>
  <dc:description/>
  <cp:lastModifiedBy>Phúc Thịnh</cp:lastModifiedBy>
  <cp:revision>2</cp:revision>
  <dcterms:created xsi:type="dcterms:W3CDTF">2024-09-14T05:28:00Z</dcterms:created>
  <dcterms:modified xsi:type="dcterms:W3CDTF">2024-09-14T06:00:00Z</dcterms:modified>
</cp:coreProperties>
</file>