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SOFTWARE TESTING - 2025S2</w:t>
      </w:r>
    </w:p>
    <w:p>
      <w:pPr>
        <w:spacing w:after="60"/>
      </w:pPr>
      <w:r>
        <w:rPr>
          <w:b/>
          <w:bCs/>
          <w:sz w:val="30"/>
          <w:szCs w:val="30"/>
        </w:rPr>
        <w:t xml:space="preserve">Project Report - Part #3</w:t>
      </w:r>
    </w:p>
    <w:p>
      <w:pPr>
        <w:spacing w:after="200"/>
      </w:pPr>
      <w:r>
        <w:rPr>
          <w:color w:val="555555"/>
          <w:sz w:val="24"/>
          <w:szCs w:val="24"/>
        </w:rPr>
        <w:t xml:space="preserve">Data-Driven Automation Testing and Non-Functional Testing</w:t>
      </w:r>
    </w:p>
    <w:p>
      <w:pPr>
        <w:pBdr>
          <w:bottom w:val="single" w:color="1F3864" w:sz="8" w:space="4"/>
        </w:pBdr>
      </w:pPr>
    </w:p>
    <w:p>
      <w:pPr>
        <w:spacing w:after="80"/>
      </w:pPr>
    </w:p>
    <w:p>
      <w:pPr>
        <w:pStyle w:val="Heading1"/>
      </w:pPr>
      <w:r>
        <w:t xml:space="preserve">1. Team Information</w:t>
      </w:r>
    </w:p>
    <w:p>
      <w:pPr>
        <w:pStyle w:val="ListParagraph"/>
        <w:numPr>
          <w:ilvl w:val="0"/>
          <w:numId w:val="2"/>
        </w:numPr>
      </w:pPr>
      <w:r>
        <w:rPr>
          <w:b/>
          <w:bCs/>
        </w:rPr>
        <w:t xml:space="preserve">University: </w:t>
      </w:r>
      <w:r>
        <w:t xml:space="preserve">HCMC University of Technology - VNUHCM</w:t>
      </w:r>
    </w:p>
    <w:p>
      <w:pPr>
        <w:pStyle w:val="ListParagraph"/>
        <w:numPr>
          <w:ilvl w:val="0"/>
          <w:numId w:val="2"/>
        </w:numPr>
      </w:pPr>
      <w:r>
        <w:rPr>
          <w:b/>
          <w:bCs/>
        </w:rPr>
        <w:t xml:space="preserve">Course: </w:t>
      </w:r>
      <w:r>
        <w:t xml:space="preserve">Software Testing</w:t>
      </w:r>
    </w:p>
    <w:p>
      <w:pPr>
        <w:pStyle w:val="ListParagraph"/>
        <w:numPr>
          <w:ilvl w:val="0"/>
          <w:numId w:val="2"/>
        </w:numPr>
      </w:pPr>
      <w:r>
        <w:rPr>
          <w:b/>
          <w:bCs/>
        </w:rPr>
        <w:t xml:space="preserve">Class: </w:t>
      </w:r>
      <w:r>
        <w:t xml:space="preserve">CC01</w:t>
      </w:r>
    </w:p>
    <w:p>
      <w:pPr>
        <w:pStyle w:val="ListParagraph"/>
        <w:numPr>
          <w:ilvl w:val="0"/>
          <w:numId w:val="2"/>
        </w:numPr>
      </w:pPr>
      <w:r>
        <w:rPr>
          <w:b/>
          <w:bCs/>
        </w:rPr>
        <w:t xml:space="preserve">Group Name: </w:t>
      </w:r>
      <w:r>
        <w:t xml:space="preserve">CC01.01</w:t>
      </w:r>
    </w:p>
    <w:p>
      <w:pPr>
        <w:pStyle w:val="ListParagraph"/>
        <w:numPr>
          <w:ilvl w:val="0"/>
          <w:numId w:val="2"/>
        </w:numPr>
      </w:pPr>
      <w:r>
        <w:rPr>
          <w:b/>
          <w:bCs/>
        </w:rPr>
        <w:t xml:space="preserve">Date: </w:t>
      </w:r>
      <w:r>
        <w:t xml:space="preserve">17/05/2026</w:t>
      </w:r>
    </w:p>
    <w:p>
      <w:pPr>
        <w:pStyle w:val="ListParagraph"/>
        <w:numPr>
          <w:ilvl w:val="0"/>
          <w:numId w:val="2"/>
        </w:numPr>
      </w:pPr>
      <w:r>
        <w:rPr>
          <w:b/>
          <w:bCs/>
        </w:rPr>
        <w:t xml:space="preserve">Application Under Test: </w:t>
      </w:r>
      <w:r>
        <w:t xml:space="preserve">Mount Orange University (</w:t>
      </w:r>
      <w:hyperlink w:history="1" r:id="rId2tynw1sealxmwlzeevhsp">
        <w:r>
          <w:rPr>
            <w:rStyle w:val="Hyperlink"/>
            <w:sz w:val="18"/>
            <w:szCs w:val="18"/>
          </w:rPr>
          <w:t xml:space="preserve">https://school.moodledemo.net/</w:t>
        </w:r>
      </w:hyperlink>
      <w:r>
        <w:t xml:space="preserve">)</w:t>
      </w:r>
    </w:p>
    <w:p>
      <w:pPr>
        <w:spacing w:after="80"/>
      </w:pPr>
    </w:p>
    <w:p>
      <w:pPr>
        <w:pStyle w:val="Heading2"/>
      </w:pPr>
      <w:r>
        <w:t xml:space="preserve">Team Members, Workload and Contributions</w:t>
      </w:r>
    </w:p>
    <w:p>
      <w:r>
        <w:rPr>
          <w:sz w:val="21"/>
          <w:szCs w:val="21"/>
        </w:rPr>
        <w:t xml:space="preserve">Each student worked individually on the feature assigned in Project #2, producing a separate Git repository containing the data-driven automation scripts and non-functional tests.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820"/>
        <w:gridCol w:w="1180"/>
        <w:gridCol w:w="1180"/>
        <w:gridCol w:w="1620"/>
        <w:gridCol w:w="3000"/>
      </w:tblGrid>
      <w:tr>
        <w:trPr>
          <w:tblHeader/>
        </w:trPr>
        <w:tc>
          <w:tcPr>
            <w:tcW w:type="dxa" w:w="56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No.</w:t>
            </w:r>
          </w:p>
        </w:tc>
        <w:tc>
          <w:tcPr>
            <w:tcW w:type="dxa" w:w="182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Name</w:t>
            </w:r>
          </w:p>
        </w:tc>
        <w:tc>
          <w:tcPr>
            <w:tcW w:type="dxa" w:w="118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Student ID</w:t>
            </w:r>
          </w:p>
        </w:tc>
        <w:tc>
          <w:tcPr>
            <w:tcW w:type="dxa" w:w="118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Role</w:t>
            </w:r>
          </w:p>
        </w:tc>
        <w:tc>
          <w:tcPr>
            <w:tcW w:type="dxa" w:w="162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Feature</w:t>
            </w:r>
          </w:p>
        </w:tc>
        <w:tc>
          <w:tcPr>
            <w:tcW w:type="dxa" w:w="30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Repository</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1</w:t>
            </w:r>
          </w:p>
        </w:tc>
        <w:tc>
          <w:tcPr>
            <w:tcW w:type="dxa" w:w="18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Nguyen Gia Phuc</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2252637</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Group Leader</w:t>
            </w:r>
          </w:p>
        </w:tc>
        <w:tc>
          <w:tcPr>
            <w:tcW w:type="dxa" w:w="16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Log In</w:t>
            </w:r>
          </w:p>
        </w:tc>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hyperlink w:history="1" r:id="rIdaw7zhwnpuh9wnffpzy-tt">
              <w:r>
                <w:rPr>
                  <w:rStyle w:val="Hyperlink"/>
                  <w:sz w:val="18"/>
                  <w:szCs w:val="18"/>
                </w:rPr>
                <w:t xml:space="preserve">PhucNguyenLamp/login-testing</w:t>
              </w:r>
            </w:hyperlink>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2</w:t>
            </w:r>
          </w:p>
        </w:tc>
        <w:tc>
          <w:tcPr>
            <w:tcW w:type="dxa" w:w="18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Tran Hoang Phuc</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2252647</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Member</w:t>
            </w:r>
          </w:p>
        </w:tc>
        <w:tc>
          <w:tcPr>
            <w:tcW w:type="dxa" w:w="16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Change Password</w:t>
            </w:r>
          </w:p>
        </w:tc>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hyperlink w:history="1" r:id="rIdznbo6y5wdba-pdmr8jpjm">
              <w:r>
                <w:rPr>
                  <w:rStyle w:val="Hyperlink"/>
                  <w:sz w:val="18"/>
                  <w:szCs w:val="18"/>
                </w:rPr>
                <w:t xml:space="preserve">PhucCodee/change-password-testing</w:t>
              </w:r>
            </w:hyperlink>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3</w:t>
            </w:r>
          </w:p>
        </w:tc>
        <w:tc>
          <w:tcPr>
            <w:tcW w:type="dxa" w:w="18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Dang Minh Khang</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22522871</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Member</w:t>
            </w:r>
          </w:p>
        </w:tc>
        <w:tc>
          <w:tcPr>
            <w:tcW w:type="dxa" w:w="16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Search Course</w:t>
            </w:r>
          </w:p>
        </w:tc>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hyperlink w:history="1" r:id="rIdnstbqu7dka518bomjiiag">
              <w:r>
                <w:rPr>
                  <w:rStyle w:val="Hyperlink"/>
                  <w:sz w:val="18"/>
                  <w:szCs w:val="18"/>
                </w:rPr>
                <w:t xml:space="preserve">LangTuBun/course_search_testing</w:t>
              </w:r>
            </w:hyperlink>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4</w:t>
            </w:r>
          </w:p>
        </w:tc>
        <w:tc>
          <w:tcPr>
            <w:tcW w:type="dxa" w:w="18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Mai Hoang Phuc</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2252635</w:t>
            </w:r>
          </w:p>
        </w:tc>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Member</w:t>
            </w:r>
          </w:p>
        </w:tc>
        <w:tc>
          <w:tcPr>
            <w:tcW w:type="dxa" w:w="162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Send Message</w:t>
            </w:r>
          </w:p>
        </w:tc>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hyperlink w:history="1" r:id="rIdkxh3tiah_iajlwgtjdqdk">
              <w:r>
                <w:rPr>
                  <w:rStyle w:val="Hyperlink"/>
                  <w:sz w:val="18"/>
                  <w:szCs w:val="18"/>
                </w:rPr>
                <w:t xml:space="preserve">Phuchoang2004/message_testing</w:t>
              </w:r>
            </w:hyperlink>
          </w:p>
        </w:tc>
      </w:tr>
    </w:tbl>
    <w:p>
      <w:pPr>
        <w:spacing w:after="80"/>
      </w:pPr>
    </w:p>
    <w:p>
      <w:r>
        <w:rPr>
          <w:i/>
          <w:iCs/>
          <w:sz w:val="21"/>
          <w:szCs w:val="21"/>
        </w:rPr>
        <w:t xml:space="preserve">Contribution: every member completed 100% of their assigned work, including Level 1 automation, Level 2 automation, and at least two non-functional tests.</w:t>
      </w:r>
    </w:p>
    <w:p>
      <w:pPr>
        <w:pStyle w:val="Heading1"/>
        <w:pageBreakBefore/>
      </w:pPr>
      <w:r>
        <w:t xml:space="preserve">2. Objective and Scope</w:t>
      </w:r>
    </w:p>
    <w:p>
      <w:r>
        <w:t xml:space="preserve">Project #3 re-tests the functional test cases created in Project #2 using the data-driven automation testing technique, and additionally verifies non-functional requirements of the application through automation.</w:t>
      </w:r>
    </w:p>
    <w:p>
      <w:pPr>
        <w:spacing w:after="80"/>
      </w:pPr>
    </w:p>
    <w:p>
      <w:r>
        <w:rPr>
          <w:b/>
          <w:bCs/>
        </w:rPr>
        <w:t xml:space="preserve">Two levels of automation maturity are delivered:</w:t>
      </w:r>
    </w:p>
    <w:p>
      <w:pPr>
        <w:pStyle w:val="ListParagraph"/>
        <w:numPr>
          <w:ilvl w:val="0"/>
          <w:numId w:val="2"/>
        </w:numPr>
      </w:pPr>
      <w:r>
        <w:rPr>
          <w:b/>
          <w:bCs/>
        </w:rPr>
        <w:t xml:space="preserve">Level 1: </w:t>
      </w:r>
      <w:r>
        <w:t xml:space="preserve">Automation using a data-driven approach. Test data (recipient, message, expected result) is stored in an external CSV file; element locators and URLs remain inside the script.</w:t>
      </w:r>
    </w:p>
    <w:p>
      <w:pPr>
        <w:pStyle w:val="ListParagraph"/>
        <w:numPr>
          <w:ilvl w:val="0"/>
          <w:numId w:val="2"/>
        </w:numPr>
      </w:pPr>
      <w:r>
        <w:rPr>
          <w:b/>
          <w:bCs/>
        </w:rPr>
        <w:t xml:space="preserve">Level 2: </w:t>
      </w:r>
      <w:r>
        <w:t xml:space="preserve">Automation using a data-driven approach in which test data and testing items - site URLs and elements such as text fields and buttons - are also supplied to the script through the CSV data file.</w:t>
      </w:r>
    </w:p>
    <w:p>
      <w:pPr>
        <w:spacing w:after="80"/>
      </w:pPr>
    </w:p>
    <w:p>
      <w:r>
        <w:t xml:space="preserve">This report focuses on the Send Message feature (Feature 002, owner: Mai Hoang Phuc). The other three members applied the identical methodology to their own features in their respective repositories listed above.</w:t>
      </w:r>
    </w:p>
    <w:p>
      <w:pPr>
        <w:pStyle w:val="Heading1"/>
      </w:pPr>
      <w:r>
        <w:t xml:space="preserve">3. Feature Under Test - Send Message</w:t>
      </w:r>
    </w:p>
    <w:p>
      <w:r>
        <w:t xml:space="default"/>
      </w:r>
    </w:p>
    <w:p>
      <w:pPr>
        <w:spacing w:after="80"/>
      </w:pPr>
    </w:p>
    <w:p>
      <w:r>
        <w:rPr>
          <w:b/>
          <w:bCs/>
        </w:rPr>
        <w:t xml:space="preserve">Basic flow:</w:t>
      </w:r>
    </w:p>
    <w:p>
      <w:pPr>
        <w:pStyle w:val="ListParagraph"/>
        <w:numPr>
          <w:ilvl w:val="0"/>
          <w:numId w:val="3"/>
        </w:numPr>
      </w:pPr>
      <w:r>
        <w:t xml:space="preserve">Log in to the system.</w:t>
      </w:r>
    </w:p>
    <w:p>
      <w:pPr>
        <w:pStyle w:val="ListParagraph"/>
        <w:numPr>
          <w:ilvl w:val="0"/>
          <w:numId w:val="3"/>
        </w:numPr>
      </w:pPr>
      <w:r>
        <w:t xml:space="preserve">Open the messaging drawer from the navigation bar.</w:t>
      </w:r>
    </w:p>
    <w:p>
      <w:pPr>
        <w:pStyle w:val="ListParagraph"/>
        <w:numPr>
          <w:ilvl w:val="0"/>
          <w:numId w:val="3"/>
        </w:numPr>
      </w:pPr>
      <w:r>
        <w:t xml:space="preserve">Open a conversation from the Private conversation list.</w:t>
      </w:r>
    </w:p>
    <w:p>
      <w:pPr>
        <w:pStyle w:val="ListParagraph"/>
        <w:numPr>
          <w:ilvl w:val="0"/>
          <w:numId w:val="3"/>
        </w:numPr>
      </w:pPr>
      <w:r>
        <w:t xml:space="preserve">Type the message in the text area.</w:t>
      </w:r>
    </w:p>
    <w:p>
      <w:pPr>
        <w:pStyle w:val="ListParagraph"/>
        <w:numPr>
          <w:ilvl w:val="0"/>
          <w:numId w:val="3"/>
        </w:numPr>
      </w:pPr>
      <w:r>
        <w:t xml:space="preserve">Click the Send button.</w:t>
      </w:r>
    </w:p>
    <w:p>
      <w:pPr>
        <w:pStyle w:val="ListParagraph"/>
        <w:numPr>
          <w:ilvl w:val="0"/>
          <w:numId w:val="3"/>
        </w:numPr>
      </w:pPr>
      <w:r>
        <w:t xml:space="preserve">Verify the message appears as the last sent bubble in the conversation.</w:t>
      </w:r>
    </w:p>
    <w:p>
      <w:pPr>
        <w:spacing w:after="80"/>
      </w:pPr>
    </w:p>
    <w:p>
      <w:r>
        <w:t xml:space="default"/>
      </w:r>
    </w:p>
    <w:p>
      <w:pPr>
        <w:pStyle w:val="Heading1"/>
        <w:pageBreakBefore/>
      </w:pPr>
      <w:r>
        <w:t xml:space="preserve">4. Level 1 - Data-Driven Automation</w:t>
      </w:r>
    </w:p>
    <w:p>
      <w:r>
        <w:t xml:space="preserve">The eleven recorded Katalon test cases were exported to Python 2 (WebDriver + unittest) and consolidated into a single parameterised script. The nine in-scope cases differ only in their data, so all data was extracted into a CSV file and the script loops over each row, generating one unittest test per row.</w:t>
      </w:r>
    </w:p>
    <w:p>
      <w:pPr>
        <w:spacing w:after="80"/>
      </w:pPr>
    </w:p>
    <w:p>
      <w:pPr>
        <w:pStyle w:val="Heading2"/>
      </w:pPr>
      <w:r>
        <w:t xml:space="preserve">4.1 Data File - send_message_data.csv</w:t>
      </w:r>
    </w:p>
    <w:p>
      <w:r>
        <w:t xml:space="preserve">Columns: test_id, recipient_id, message, length, expected, expected_length. The length / expected_length columns let very long boundary strings be expressed as a count instead of being typed literally into the file.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80"/>
        <w:gridCol w:w="1300"/>
        <w:gridCol w:w="2600"/>
        <w:gridCol w:w="2780"/>
        <w:gridCol w:w="1500"/>
      </w:tblGrid>
      <w:tr>
        <w:trPr>
          <w:tblHeader/>
        </w:trPr>
        <w:tc>
          <w:tcPr>
            <w:tcW w:type="dxa" w:w="118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Test ID</w:t>
            </w:r>
          </w:p>
        </w:tc>
        <w:tc>
          <w:tcPr>
            <w:tcW w:type="dxa" w:w="13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Recipient</w:t>
            </w:r>
          </w:p>
        </w:tc>
        <w:tc>
          <w:tcPr>
            <w:tcW w:type="dxa" w:w="26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Message Input</w:t>
            </w:r>
          </w:p>
        </w:tc>
        <w:tc>
          <w:tcPr>
            <w:tcW w:type="dxa" w:w="278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Expected Result</w:t>
            </w:r>
          </w:p>
        </w:tc>
        <w:tc>
          <w:tcPr>
            <w:tcW w:type="dxa" w:w="15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Technique</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TC-002-001</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Brian Franklin</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(empty)</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No message sent; text area stays empty</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BVA - lower bound</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TC-002-002</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Brian Franklin</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 (1 char)</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BVA - min valid</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TC-002-003</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hi</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hi</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ECP - short text</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TC-002-004</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4096 chars</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4096 chars sent</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BVA - max valid</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TC-002-005</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4097 chars</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Truncated to 4096</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BVA - over max</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TC-002-006</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Hello, how are you?</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Hello, how are you?</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ECP - normal text</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TC-002-007</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Hello! @#$%^&amp;*() - 123</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Same special text</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ECP - special chars</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TC-002-008</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Hi there! (emoji)</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Same incl. emoji</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ECP - Unicode</w:t>
            </w:r>
          </w:p>
        </w:tc>
      </w:tr>
      <w:tr>
        <w:tc>
          <w:tcPr>
            <w:tcW w:type="dxa" w:w="11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TC-002-011</w:t>
            </w:r>
          </w:p>
        </w:tc>
        <w:tc>
          <w:tcPr>
            <w:tcW w:type="dxa" w:w="13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Jeffrey Sanders</w:t>
            </w:r>
          </w:p>
        </w:tc>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10000 chars</w:t>
            </w:r>
          </w:p>
        </w:tc>
        <w:tc>
          <w:tcPr>
            <w:tcW w:type="dxa" w:w="278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Truncated to 4096</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BVA - far over max</w:t>
            </w:r>
          </w:p>
        </w:tc>
      </w:tr>
    </w:tbl>
    <w:p>
      <w:pPr>
        <w:spacing w:after="80"/>
      </w:pPr>
    </w:p>
    <w:p>
      <w:pPr>
        <w:pStyle w:val="Heading2"/>
      </w:pPr>
      <w:r>
        <w:t xml:space="preserve">4.2 Script Design</w:t>
      </w:r>
    </w:p>
    <w:p>
      <w:pPr>
        <w:pStyle w:val="ListParagraph"/>
        <w:numPr>
          <w:ilvl w:val="0"/>
          <w:numId w:val="2"/>
        </w:numPr>
      </w:pPr>
      <w:r>
        <w:t xml:space="preserve">A single test class logs in once, then reuses the browser session for all rows.</w:t>
      </w:r>
    </w:p>
    <w:p>
      <w:pPr>
        <w:pStyle w:val="ListParagraph"/>
        <w:numPr>
          <w:ilvl w:val="0"/>
          <w:numId w:val="2"/>
        </w:numPr>
      </w:pPr>
      <w:r>
        <w:t xml:space="preserve">Each CSV row is turned into its own unittest test method, so results are reported per test case.</w:t>
      </w:r>
    </w:p>
    <w:p>
      <w:pPr>
        <w:pStyle w:val="ListParagraph"/>
        <w:numPr>
          <w:ilvl w:val="0"/>
          <w:numId w:val="2"/>
        </w:numPr>
      </w:pPr>
      <w:r>
        <w:t xml:space="preserve">Each row: open the conversation, type the message, click Send, and assert the rendered bubble text equals the Expected Result column.</w:t>
      </w:r>
    </w:p>
    <w:p>
      <w:pPr>
        <w:pStyle w:val="ListParagraph"/>
        <w:numPr>
          <w:ilvl w:val="0"/>
          <w:numId w:val="2"/>
        </w:numPr>
      </w:pPr>
      <w:r>
        <w:t xml:space="preserve">The empty-message case (TC-002-001) instead asserts that no message was sent and the text area is unchanged.</w:t>
      </w:r>
    </w:p>
    <w:p>
      <w:pPr>
        <w:pStyle w:val="Heading1"/>
      </w:pPr>
      <w:r>
        <w:t xml:space="preserve">5. Level 2 - Fully Externalised Automation</w:t>
      </w:r>
    </w:p>
    <w:p>
      <w:r>
        <w:t xml:space="preserve">Level 2 extends the data-driven approach: in addition to the test data, every site URL and element locator is moved into the CSV file. The Python script contains no hard-coded selectors and is therefore generic - it can drive any equivalent messaging application simply by changing the data file.</w:t>
      </w:r>
    </w:p>
    <w:p>
      <w:pPr>
        <w:spacing w:after="80"/>
      </w:pPr>
    </w:p>
    <w:p>
      <w:r>
        <w:rPr>
          <w:b/>
          <w:bCs/>
        </w:rPr>
        <w:t xml:space="preserve">Additional CSV columns supplied to the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Column</w:t>
            </w:r>
          </w:p>
        </w:tc>
        <w:tc>
          <w:tcPr>
            <w:tcW w:type="dxa" w:w="636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Purpose</w:t>
            </w:r>
          </w:p>
        </w:tc>
      </w:tr>
      <w:tr>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base_url, courses_url</w:t>
            </w:r>
          </w:p>
        </w:tc>
        <w:tc>
          <w:tcPr>
            <w:tcW w:type="dxa" w:w="63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Site entry point and post-login landing page</w:t>
            </w:r>
          </w:p>
        </w:tc>
      </w:tr>
      <w:tr>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login_link_text, username_id, password_id, login_btn_id</w:t>
            </w:r>
          </w:p>
        </w:tc>
        <w:tc>
          <w:tcPr>
            <w:tcW w:type="dxa" w:w="63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Login page elements</w:t>
            </w:r>
          </w:p>
        </w:tc>
      </w:tr>
      <w:tr>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username_value, password_value</w:t>
            </w:r>
          </w:p>
        </w:tc>
        <w:tc>
          <w:tcPr>
            <w:tcW w:type="dxa" w:w="63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Account credentials</w:t>
            </w:r>
          </w:p>
        </w:tc>
      </w:tr>
      <w:tr>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drawer_toggle, private_section, conversation_selector</w:t>
            </w:r>
          </w:p>
        </w:tc>
        <w:tc>
          <w:tcPr>
            <w:tcW w:type="dxa" w:w="63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Messaging-drawer navigation elements</w:t>
            </w:r>
          </w:p>
        </w:tc>
      </w:tr>
      <w:tr>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textarea_selector, send_button</w:t>
            </w:r>
          </w:p>
        </w:tc>
        <w:tc>
          <w:tcPr>
            <w:tcW w:type="dxa" w:w="63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Message input field and Send button</w:t>
            </w:r>
          </w:p>
        </w:tc>
      </w:tr>
      <w:tr>
        <w:tc>
          <w:tcPr>
            <w:tcW w:type="dxa" w:w="30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verify_xpath</w:t>
            </w:r>
          </w:p>
        </w:tc>
        <w:tc>
          <w:tcPr>
            <w:tcW w:type="dxa" w:w="63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Locator used to read back the sent message for verification</w:t>
            </w:r>
          </w:p>
        </w:tc>
      </w:tr>
    </w:tbl>
    <w:p>
      <w:pPr>
        <w:spacing w:after="80"/>
      </w:pPr>
    </w:p>
    <w:p>
      <w:r>
        <w:rPr>
          <w:sz w:val="21"/>
          <w:szCs w:val="21"/>
        </w:rPr>
        <w:t xml:space="default"/>
      </w:r>
    </w:p>
    <w:p>
      <w:pPr>
        <w:pStyle w:val="Heading1"/>
        <w:pageBreakBefore/>
      </w:pPr>
      <w:r>
        <w:t xml:space="preserve">6. Non-Functional Testing</w:t>
      </w:r>
    </w:p>
    <w:p>
      <w:r>
        <w:t xml:space="preserve">Two non-functional requirements of the Send Message feature were verified through automation. Both reuse the same Selenium login and conversation-navigation logic as the functional tests.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Aspect</w:t>
            </w:r>
          </w:p>
        </w:tc>
        <w:tc>
          <w:tcPr>
            <w:tcW w:type="dxa" w:w="383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Test 1 - Performance</w:t>
            </w:r>
          </w:p>
        </w:tc>
        <w:tc>
          <w:tcPr>
            <w:tcW w:type="dxa" w:w="383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Test 2 - Load</w:t>
            </w:r>
          </w:p>
        </w:tc>
      </w:tr>
      <w:tr>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Type</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Performance (response time)</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Load / throughput</w:t>
            </w:r>
          </w:p>
        </w:tc>
      </w:tr>
      <w:tr>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Goal</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Confirm a message is delivered and displayed within an acceptable time.</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Confirm the feature sustains a burst of messages without losing or merging any.</w:t>
            </w:r>
          </w:p>
        </w:tc>
      </w:tr>
      <w:tr>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Approach</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Send a short message 10 times; measure elapsed time from the Send click until the new bubble is visible.</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Send 50 messages back-to-back to one conversation, then assert all 50 are rendered.</w:t>
            </w:r>
          </w:p>
        </w:tc>
      </w:tr>
      <w:tr>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Tool</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Selenium WebDriver + Python time.perf_counter().</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Selenium WebDriver.</w:t>
            </w:r>
          </w:p>
        </w:tc>
      </w:tr>
      <w:tr>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Metrics</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Average and 95th-percentile (p95) latency.</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Count of delivered vs. expected messages.</w:t>
            </w:r>
          </w:p>
        </w:tc>
      </w:tr>
      <w:tr>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Pass criteria</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Average &lt; 3.0 s and p95 &lt; 5.0 s.</w:t>
            </w:r>
          </w:p>
        </w:tc>
        <w:tc>
          <w:tcPr>
            <w:tcW w:type="dxa" w:w="383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All 50 messages present after the burst.</w:t>
            </w:r>
          </w:p>
        </w:tc>
      </w:tr>
    </w:tbl>
    <w:p>
      <w:pPr>
        <w:spacing w:after="80"/>
      </w:pPr>
    </w:p>
    <w:p>
      <w:r>
        <w:t xml:space="default"/>
      </w:r>
    </w:p>
    <w:p>
      <w:r>
        <w:t xml:space="default"/>
      </w:r>
    </w:p>
    <w:p>
      <w:pPr>
        <w:pStyle w:val="Heading1"/>
      </w:pPr>
      <w:r>
        <w:t xml:space="preserve">7. Challenges and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Challenge</w:t>
            </w:r>
          </w:p>
        </w:tc>
        <w:tc>
          <w:tcPr>
            <w:tcW w:type="dxa" w:w="5860"/>
            <w:tcBorders>
              <w:top w:val="single" w:color="BBBBBB" w:sz="1"/>
              <w:left w:val="single" w:color="BBBBBB" w:sz="1"/>
              <w:bottom w:val="single" w:color="BBBBBB" w:sz="1"/>
              <w:right w:val="single" w:color="BBBBBB" w:sz="1"/>
            </w:tcBorders>
            <w:shd w:fill="1F3864" w:val="clear"/>
            <w:tcMar>
              <w:top w:type="dxa" w:w="70"/>
              <w:left w:type="dxa" w:w="110"/>
              <w:bottom w:type="dxa" w:w="70"/>
              <w:right w:type="dxa" w:w="110"/>
            </w:tcMar>
          </w:tcPr>
          <w:p>
            <w:r>
              <w:rPr>
                <w:b/>
                <w:bCs/>
                <w:color w:val="FFFFFF"/>
                <w:sz w:val="19"/>
                <w:szCs w:val="19"/>
              </w:rPr>
              <w:t xml:space="preserve">Solution</w:t>
            </w:r>
          </w:p>
        </w:tc>
      </w:tr>
      <w:tr>
        <w:tc>
          <w:tcPr>
            <w:tcW w:type="dxa" w:w="3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Dynamic element IDs: Moodle generates YUI IDs (e.g. yui_3_18_1_1_...) that change on every page load, breaking recorded locators.</w:t>
            </w:r>
          </w:p>
        </w:tc>
        <w:tc>
          <w:tcPr>
            <w:tcW w:type="dxa" w:w="58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Replaced with stable attribute-prefix and data-attribute selectors, e.g. a[id^='message-drawer-toggle-'] and a[data-conversation-id='3'].</w:t>
            </w:r>
          </w:p>
        </w:tc>
      </w:tr>
      <w:tr>
        <w:tc>
          <w:tcPr>
            <w:tcW w:type="dxa" w:w="3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Emoji input: ChromeDriver send_keys cannot transmit characters outside the Basic Multilingual Plane (TC-002-008).</w:t>
            </w:r>
          </w:p>
        </w:tc>
        <w:tc>
          <w:tcPr>
            <w:tcW w:type="dxa" w:w="58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Set the text area value through JavaScript and dispatch a synthetic input event so Moodle's state listener registers the text.</w:t>
            </w:r>
          </w:p>
        </w:tc>
      </w:tr>
      <w:tr>
        <w:tc>
          <w:tcPr>
            <w:tcW w:type="dxa" w:w="3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Maximum-length boundary: assigning value via JavaScript bypassed the text area maxlength="4096" limit (TC-002-005, TC-002-011).</w:t>
            </w:r>
          </w:p>
        </w:tc>
        <w:tc>
          <w:tcPr>
            <w:tcW w:type="dxa" w:w="58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The injected value is truncated to the element maxLength in JavaScript, reproducing real browser behaviour.</w:t>
            </w:r>
          </w:p>
        </w:tc>
      </w:tr>
      <w:tr>
        <w:tc>
          <w:tcPr>
            <w:tcW w:type="dxa" w:w="3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Asynchronous rendering: the verification step ran before the new message bubble was rendered.</w:t>
            </w:r>
          </w:p>
        </w:tc>
        <w:tc>
          <w:tcPr>
            <w:tcW w:type="dxa" w:w="58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A short explicit wait is applied before reading back the last sent message.</w:t>
            </w:r>
          </w:p>
        </w:tc>
      </w:tr>
      <w:tr>
        <w:tc>
          <w:tcPr>
            <w:tcW w:type="dxa" w:w="3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Overlay interception: the demo site's reset-countdown banner intercepted clicks on the Send button.</w:t>
            </w:r>
          </w:p>
        </w:tc>
        <w:tc>
          <w:tcPr>
            <w:tcW w:type="dxa" w:w="58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The Send button is clicked through JavaScript, bypassing the overlay.</w:t>
            </w:r>
          </w:p>
        </w:tc>
      </w:tr>
      <w:tr>
        <w:tc>
          <w:tcPr>
            <w:tcW w:type="dxa" w:w="350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Hourly reset: the demo site resets every hour, ending the session.</w:t>
            </w:r>
          </w:p>
        </w:tc>
        <w:tc>
          <w:tcPr>
            <w:tcW w:type="dxa" w:w="5860"/>
            <w:tcBorders>
              <w:top w:val="single" w:color="BBBBBB" w:sz="1"/>
              <w:left w:val="single" w:color="BBBBBB" w:sz="1"/>
              <w:bottom w:val="single" w:color="BBBBBB" w:sz="1"/>
              <w:right w:val="single" w:color="BBBBBB" w:sz="1"/>
            </w:tcBorders>
            <w:tcMar>
              <w:top w:type="dxa" w:w="70"/>
              <w:left w:type="dxa" w:w="110"/>
              <w:bottom w:type="dxa" w:w="70"/>
              <w:right w:type="dxa" w:w="110"/>
            </w:tcMar>
          </w:tcPr>
          <w:p>
            <w:r>
              <w:rPr>
                <w:sz w:val="19"/>
                <w:szCs w:val="19"/>
              </w:rPr>
              <w:t xml:space="preserve">Test runs are kept short and are not started near the top of the hour.</w:t>
            </w:r>
          </w:p>
        </w:tc>
      </w:tr>
    </w:tbl>
    <w:p>
      <w:pPr>
        <w:pStyle w:val="Heading1"/>
      </w:pPr>
      <w:r>
        <w:t xml:space="preserve">8. Tools and Environment</w:t>
      </w:r>
    </w:p>
    <w:p>
      <w:pPr>
        <w:pStyle w:val="ListParagraph"/>
        <w:numPr>
          <w:ilvl w:val="0"/>
          <w:numId w:val="2"/>
        </w:numPr>
      </w:pPr>
      <w:r>
        <w:rPr>
          <w:b/>
          <w:bCs/>
        </w:rPr>
        <w:t xml:space="preserve">Scripting language: </w:t>
      </w:r>
      <w:r>
        <w:t xml:space="preserve">Python 3</w:t>
      </w:r>
    </w:p>
    <w:p>
      <w:pPr>
        <w:pStyle w:val="ListParagraph"/>
        <w:numPr>
          <w:ilvl w:val="0"/>
          <w:numId w:val="2"/>
        </w:numPr>
      </w:pPr>
      <w:r>
        <w:rPr>
          <w:b/>
          <w:bCs/>
        </w:rPr>
        <w:t xml:space="preserve">Automation framework: </w:t>
      </w:r>
      <w:r>
        <w:t xml:space="preserve">Selenium WebDriver with the unittest test framework</w:t>
      </w:r>
    </w:p>
    <w:p>
      <w:pPr>
        <w:pStyle w:val="ListParagraph"/>
        <w:numPr>
          <w:ilvl w:val="0"/>
          <w:numId w:val="2"/>
        </w:numPr>
      </w:pPr>
      <w:r>
        <w:rPr>
          <w:b/>
          <w:bCs/>
        </w:rPr>
        <w:t xml:space="preserve">Driver management: </w:t>
      </w:r>
      <w:r>
        <w:t xml:space="preserve">webdriver-manager (automatic ChromeDriver provisioning)</w:t>
      </w:r>
    </w:p>
    <w:p>
      <w:pPr>
        <w:pStyle w:val="ListParagraph"/>
        <w:numPr>
          <w:ilvl w:val="0"/>
          <w:numId w:val="2"/>
        </w:numPr>
      </w:pPr>
      <w:r>
        <w:rPr>
          <w:b/>
          <w:bCs/>
        </w:rPr>
        <w:t xml:space="preserve">Browser: </w:t>
      </w:r>
      <w:r>
        <w:t xml:space="preserve">Google Chrome</w:t>
      </w:r>
    </w:p>
    <w:p>
      <w:pPr>
        <w:pStyle w:val="ListParagraph"/>
        <w:numPr>
          <w:ilvl w:val="0"/>
          <w:numId w:val="2"/>
        </w:numPr>
      </w:pPr>
      <w:r>
        <w:rPr>
          <w:b/>
          <w:bCs/>
        </w:rPr>
        <w:t xml:space="preserve">Data format: </w:t>
      </w:r>
      <w:r>
        <w:t xml:space="preserve">CSV (.csv) files</w:t>
      </w:r>
    </w:p>
    <w:p>
      <w:pPr>
        <w:pStyle w:val="ListParagraph"/>
        <w:numPr>
          <w:ilvl w:val="0"/>
          <w:numId w:val="2"/>
        </w:numPr>
      </w:pPr>
      <w:r>
        <w:rPr>
          <w:b/>
          <w:bCs/>
        </w:rPr>
        <w:t xml:space="preserve">Test recording: </w:t>
      </w:r>
      <w:r>
        <w:t xml:space="preserve">Katalon Recorder, exported to Python (WebDriver + unittest)</w:t>
      </w:r>
    </w:p>
    <w:p>
      <w:pPr>
        <w:pStyle w:val="Heading1"/>
      </w:pPr>
      <w:r>
        <w:t xml:space="preserve">9. Results Summary</w:t>
      </w:r>
    </w:p>
    <w:p>
      <w:pPr>
        <w:pStyle w:val="ListParagraph"/>
        <w:numPr>
          <w:ilvl w:val="0"/>
          <w:numId w:val="2"/>
        </w:numPr>
      </w:pPr>
      <w:r>
        <w:t xml:space="preserve">Level 1: all nine in-scope Send Message test cases (TC-002-001 to 008, 011) execute from the CSV data file and pass.</w:t>
      </w:r>
    </w:p>
    <w:p>
      <w:pPr>
        <w:pStyle w:val="ListParagraph"/>
        <w:numPr>
          <w:ilvl w:val="0"/>
          <w:numId w:val="2"/>
        </w:numPr>
      </w:pPr>
      <w:r>
        <w:t xml:space="preserve">Level 2: the same nine cases pass while being driven entirely by externalised URLs and locators, confirming the script is application-agnostic.</w:t>
      </w:r>
    </w:p>
    <w:p>
      <w:pPr>
        <w:pStyle w:val="ListParagraph"/>
        <w:numPr>
          <w:ilvl w:val="0"/>
          <w:numId w:val="2"/>
        </w:numPr>
      </w:pPr>
      <w:r>
        <w:t xml:space="preserve">Non-functional: both the performance and load tests execute successfully against the live demo site.</w:t>
      </w:r>
    </w:p>
    <w:p>
      <w:pPr>
        <w:pStyle w:val="ListParagraph"/>
        <w:numPr>
          <w:ilvl w:val="0"/>
          <w:numId w:val="2"/>
        </w:numPr>
      </w:pPr>
      <w:r>
        <w:t xml:space="preserve">Boundary findings: the message text area enforces a 4096-character limit; inputs above this length are truncated rather than rejected.</w:t>
      </w:r>
    </w:p>
    <w:p>
      <w:pPr>
        <w:pStyle w:val="Heading1"/>
      </w:pPr>
      <w:r>
        <w:t xml:space="preserve">10. Conclusion</w:t>
      </w:r>
    </w:p>
    <w:p>
      <w:r>
        <w:t xml:space="preserve">The data-driven automation technique was successfully applied to re-test all in-scope functional test cases of the Send Message feature at two levels of maturity, and two non-functional requirements - response time and load - were verified through automation. Extracting test data, URLs and locators into CSV files made the test suite compact, easy to extend, and reusable. The same methodology was applied independently by every team member to their assigned feature.</w:t>
      </w:r>
    </w:p>
    <w:p>
      <w:pPr>
        <w:pStyle w:val="Heading1"/>
      </w:pPr>
      <w:r>
        <w:t xml:space="preserve">11. Deliverables</w:t>
      </w:r>
    </w:p>
    <w:p>
      <w:pPr>
        <w:pStyle w:val="ListParagraph"/>
        <w:numPr>
          <w:ilvl w:val="0"/>
          <w:numId w:val="2"/>
        </w:numPr>
      </w:pPr>
      <w:r>
        <w:t xml:space="preserve">This report (.pdf).</w:t>
      </w:r>
    </w:p>
    <w:p>
      <w:pPr>
        <w:pStyle w:val="ListParagraph"/>
        <w:numPr>
          <w:ilvl w:val="0"/>
          <w:numId w:val="2"/>
        </w:numPr>
      </w:pPr>
      <w:r>
        <w:t xml:space="preserve">Level 1 automation: Python script and CSV data file (grouped and compressed separately).</w:t>
      </w:r>
    </w:p>
    <w:p>
      <w:pPr>
        <w:pStyle w:val="ListParagraph"/>
        <w:numPr>
          <w:ilvl w:val="0"/>
          <w:numId w:val="2"/>
        </w:numPr>
      </w:pPr>
      <w:r>
        <w:t xml:space="preserve">Level 2 automation: Python script and CSV data file (grouped and compressed separately).</w:t>
      </w:r>
    </w:p>
    <w:p>
      <w:pPr>
        <w:pStyle w:val="ListParagraph"/>
        <w:numPr>
          <w:ilvl w:val="0"/>
          <w:numId w:val="2"/>
        </w:numPr>
      </w:pPr>
      <w:r>
        <w:t xml:space="preserve">Non-functional testing: performance and load test scripts.</w:t>
      </w:r>
    </w:p>
    <w:p>
      <w:pPr>
        <w:pStyle w:val="ListParagraph"/>
        <w:numPr>
          <w:ilvl w:val="0"/>
          <w:numId w:val="2"/>
        </w:numPr>
      </w:pPr>
      <w:r>
        <w:t xml:space="preserve">Source code repository (Send Message): </w:t>
      </w:r>
      <w:hyperlink w:history="1" r:id="rIdim66h5stp2zli5qvdcvwo">
        <w:r>
          <w:rPr>
            <w:rStyle w:val="Hyperlink"/>
            <w:sz w:val="18"/>
            <w:szCs w:val="18"/>
          </w:rPr>
          <w:t xml:space="preserve">github.com/Phuchoang2004/message_testing</w:t>
        </w:r>
      </w:hyperlink>
    </w:p>
    <w:p>
      <w:pPr>
        <w:spacing w:after="80"/>
      </w:pPr>
    </w:p>
    <w:p>
      <w:r>
        <w:rPr>
          <w:i/>
          <w:iCs/>
          <w:sz w:val="21"/>
          <w:szCs w:val="21"/>
        </w:rPr>
        <w:t xml:space="preserve">Note: Python code and data files are submitted - not Katalon (.krecorder) files.</w:t>
      </w:r>
    </w:p>
    <w:sectPr>
      <w:headerReference w:type="default" r:id="rId7"/>
      <w:footerReference w:type="default" r:id="rId8"/>
      <w:pgSz w:w="12240" w:h="15840" w:orient="portrait"/>
      <w:pgMar w:top="1320" w:right="1440" w:bottom="13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Software Testing 2025S2 - Project Part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860" w:hanging="280"/>
      </w:pPr>
    </w:lvl>
  </w:abstractNum>
  <w:abstractNum w:abstractNumId="3"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tynw1sealxmwlzeevhsp" Type="http://schemas.openxmlformats.org/officeDocument/2006/relationships/hyperlink" Target="https://school.moodledemo.net/" TargetMode="External"/><Relationship Id="rIdaw7zhwnpuh9wnffpzy-tt" Type="http://schemas.openxmlformats.org/officeDocument/2006/relationships/hyperlink" Target="https://github.com/PhucNguyenLamp/login-testing" TargetMode="External"/><Relationship Id="rIdznbo6y5wdba-pdmr8jpjm" Type="http://schemas.openxmlformats.org/officeDocument/2006/relationships/hyperlink" Target="https://github.com/PhucCodee/change-password-testing" TargetMode="External"/><Relationship Id="rIdnstbqu7dka518bomjiiag" Type="http://schemas.openxmlformats.org/officeDocument/2006/relationships/hyperlink" Target="https://github.com/LangTuBun/course_search_testing" TargetMode="External"/><Relationship Id="rIdkxh3tiah_iajlwgtjdqdk" Type="http://schemas.openxmlformats.org/officeDocument/2006/relationships/hyperlink" Target="https://github.com/Phuchoang2004/message_testing" TargetMode="External"/><Relationship Id="rIdim66h5stp2zli5qvdcvwo" Type="http://schemas.openxmlformats.org/officeDocument/2006/relationships/hyperlink" Target="https://github.com/Phuchoang2004/message_testing"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2026-05-16T17:37:26.178Z</dcterms:created>
  <dcterms:modified xsi:type="dcterms:W3CDTF">2026-05-16T17:37:26.179Z</dcterms:modified>
</cp:coreProperties>
</file>

<file path=docProps/custom.xml><?xml version="1.0" encoding="utf-8"?>
<Properties xmlns="http://schemas.openxmlformats.org/officeDocument/2006/custom-properties" xmlns:vt="http://schemas.openxmlformats.org/officeDocument/2006/docPropsVTypes"/>
</file>