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pPr>
    </w:p>
    <w:p>
      <w:pPr>
        <w:jc w:val="center"/>
      </w:pPr>
      <w:r>
        <w:rPr>
          <w:b/>
          <w:color w:val="1F4E78"/>
          <w:sz w:val="40"/>
        </w:rPr>
        <w:t>TÀI LIỆU VÀ KỊCH BẢN THUYẾT TRÌNH CHUYÊN SÂU</w:t>
        <w:br/>
      </w:r>
    </w:p>
    <w:p>
      <w:pPr>
        <w:jc w:val="center"/>
      </w:pPr>
      <w:r>
        <w:rPr>
          <w:b/>
          <w:color w:val="505050"/>
          <w:sz w:val="28"/>
        </w:rPr>
        <w:t>HỆ THỐNG LÝ LUẬN VỀ NHÀ NƯỚC CỦA DÂN, DO DÂN, VÌ DÂN VÀ CƠ CHẾ ỦY QUYỀN LỰC CÔNG TRONG TƯ TƯỞNG HỒ CHÍ MINH</w:t>
        <w:br/>
      </w:r>
    </w:p>
    <w:p>
      <w:pPr>
        <w:spacing w:before="3000"/>
      </w:pPr>
    </w:p>
    <w:p>
      <w:pPr>
        <w:jc w:val="center"/>
      </w:pPr>
      <w:r>
        <w:rPr>
          <w:i/>
          <w:sz w:val="24"/>
        </w:rPr>
        <w:t>Đơn vị thực hiện: Ban Thuyết Trình Học Thuật</w:t>
        <w:br/>
        <w:t>Chủ đề: Tư tưởng Hồ Chí Minh về Nhà nước của nhân dân, do nhân dân, vì nhân dân</w:t>
        <w:br/>
        <w:t>Năm học: 2026</w:t>
      </w:r>
    </w:p>
    <w:p>
      <w:r>
        <w:br w:type="page"/>
      </w:r>
    </w:p>
    <w:p>
      <w:pPr>
        <w:pStyle w:val="Heading1"/>
        <w:jc w:val="left"/>
      </w:pPr>
      <w:r>
        <w:rPr>
          <w:color w:val="1F4E78"/>
          <w:sz w:val="32"/>
        </w:rPr>
        <w:t>MỤC LỤC TÀI LIỆU</w:t>
      </w:r>
    </w:p>
    <w:p>
      <w:pPr>
        <w:jc w:val="left"/>
      </w:pPr>
      <w:r>
        <w:rPr>
          <w:rFonts w:ascii="Times New Roman" w:hAnsi="Times New Roman"/>
          <w:i/>
          <w:color w:val="787878"/>
          <w:sz w:val="22"/>
        </w:rPr>
        <w:t>Mục lục bài thuyết trình</w:t>
        <w:br/>
        <w:t>(Lưu ý: Nhấp chuột phải vào đây và chọn 'Update Field' khi mở bằng Microsoft Word để cập nhật số trang tự động)</w:t>
        <w:br/>
      </w:r>
    </w:p>
    <w:p>
      <w:r>
        <w:fldChar w:fldCharType="begin"/>
        <w:instrText xml:space="preserve">TOC \o "1-3" \h \z \u</w:instrText>
        <w:fldChar w:fldCharType="end"/>
      </w:r>
    </w:p>
    <w:p>
      <w:r>
        <w:br w:type="page"/>
      </w:r>
    </w:p>
    <w:p>
      <w:pPr>
        <w:pStyle w:val="Heading1"/>
      </w:pPr>
      <w:r>
        <w:rPr>
          <w:color w:val="1F4E78"/>
          <w:sz w:val="30"/>
        </w:rPr>
        <w:t>PHẦN I: NỘI DUNG LÝ LUẬN CHI TIẾT BÀI THUYẾT TRÌNH</w:t>
      </w:r>
    </w:p>
    <w:p>
      <w:pPr>
        <w:pStyle w:val="Heading2"/>
      </w:pPr>
      <w:r>
        <w:rPr>
          <w:color w:val="38577C"/>
          <w:sz w:val="26"/>
        </w:rPr>
        <w:t>1. Bản chất giai cấp của Nhà nước mới và sự thống nhất với tính nhân dân, tính dân tộc</w:t>
      </w:r>
    </w:p>
    <w:p>
      <w:pPr>
        <w:spacing w:line="276" w:lineRule="auto" w:before="0" w:after="120"/>
      </w:pPr>
      <w:r>
        <w:rPr>
          <w:rFonts w:ascii="Times New Roman" w:hAnsi="Times New Roman"/>
          <w:sz w:val="22"/>
        </w:rPr>
        <w:t>Theo tư tưởng Hồ Chí Minh, Nhà nước Việt Nam mới (Việt Nam Dân chủ Cộng hòa) là một nhà nước dân chủ, nhưng tuyệt nhiên nó không phải là 'nhà nước toàn dân' hiểu theo nghĩa phi giai cấp. Người khẳng định rằng mọi nhà nước trên thế giới, dù ở đâu và bao giờ, cũng đều mang bản chất của một giai cấp nhất định. Nhà nước Việt Nam mới mang bản chất giai cấp công nhân sâu sắc, được thể hiện toàn diện trên ba phương diện cụ thể:</w:t>
      </w:r>
    </w:p>
    <w:p>
      <w:pPr>
        <w:spacing w:line="276" w:lineRule="auto" w:before="0" w:after="120"/>
      </w:pPr>
      <w:r>
        <w:rPr>
          <w:rFonts w:ascii="Times New Roman" w:hAnsi="Times New Roman"/>
          <w:sz w:val="22"/>
        </w:rPr>
        <w:t>Một là, sự lãnh đạo tối cao và tuyệt đối của Đảng Cộng sản Việt Nam. Lời nói đầu của bản Hiến pháp năm 1959 đã khẳng định rõ rệt: 'Nhà nước của ta là Nhà nước dân chủ nhân dân, dựa trên nền tảng liên minh công nông, do giai cấp công nhân lãnh đạo'. Đảng Cộng sản giữ vai trò cầm quyền thông qua ba phương thức cơ bản: (1) Bằng việc vạch ra đường lối, quan điểm, chủ trương lớn để Nhà nước thể chế hóa thành hiến pháp, pháp luật, kế hoạch; (2) Bằng hoạt động tiên phong, gương mẫu của các tổ chức đảng và đảng viên hoạt động trong bộ máy nhà nước; (3) Bằng công tác thanh tra, kiểm tra thường xuyên và nghiêm khắc đối với hoạt động công vụ.</w:t>
      </w:r>
    </w:p>
    <w:p>
      <w:pPr>
        <w:spacing w:line="276" w:lineRule="auto" w:before="0" w:after="120"/>
      </w:pPr>
      <w:r>
        <w:rPr>
          <w:rFonts w:ascii="Times New Roman" w:hAnsi="Times New Roman"/>
          <w:sz w:val="22"/>
        </w:rPr>
        <w:t>Hai là, tính định hướng xã hội chủ nghĩa của Nhà nước. Mục tiêu cách mạng nhất quán của Nhà nước mới không dừng lại ở giải phóng dân tộc, mà phải đưa đất nước đi lên chủ nghĩa xã hội và chủ nghĩa cộng sản. Việc giành lấy chính quyền và xây dựng bộ máy nhà nước là công cụ sắc bén để giai cấp công nhân và nhân dân lao động tổ chức thực hiện thắng lợi mục tiêu vĩ đại này trên thực tế.</w:t>
      </w:r>
    </w:p>
    <w:p>
      <w:pPr>
        <w:spacing w:line="276" w:lineRule="auto" w:before="0" w:after="120"/>
      </w:pPr>
      <w:r>
        <w:rPr>
          <w:rFonts w:ascii="Times New Roman" w:hAnsi="Times New Roman"/>
          <w:sz w:val="22"/>
        </w:rPr>
        <w:t>Ba là, nguyên tắc tổ chức và hoạt động cốt lõi của bộ máy nhà nước là nguyên tắc tập trung dân chủ. Hồ Chí Minh rất chú ý đến việc kết hợp hài hòa cả hai mặt: một mặt phải phát huy cao độ dân chủ để thu hút trí tuệ của toàn thể nhân dân; mặt khác phải tập trung thống nhất quyền lực nhà nước để bảo đảm hiệu quả điều hành nhanh chóng, kỷ luật nghiêm minh.</w:t>
      </w:r>
    </w:p>
    <w:p>
      <w:pPr>
        <w:spacing w:line="276" w:lineRule="auto" w:before="0" w:after="120"/>
      </w:pPr>
      <w:r>
        <w:rPr>
          <w:rFonts w:ascii="Times New Roman" w:hAnsi="Times New Roman"/>
          <w:sz w:val="22"/>
        </w:rPr>
        <w:t>Đặc sắc trong tư tưởng Hồ Chí Minh là tính biện chứng khi Người giải quyết mối quan hệ giữa bản chất giai cấp công nhân với tính nhân dân và tính dân tộc của Nhà nước mới. Sự thống nhất này thể hiện rõ ở ba điểm:</w:t>
      </w:r>
    </w:p>
    <w:p>
      <w:pPr>
        <w:spacing w:line="276" w:lineRule="auto" w:before="0" w:after="120"/>
      </w:pPr>
      <w:r>
        <w:rPr>
          <w:rFonts w:ascii="Times New Roman" w:hAnsi="Times New Roman"/>
          <w:sz w:val="22"/>
        </w:rPr>
        <w:t>- Nhà nước mới ra đời là thành quả đấu tranh lâu dài, gian khổ và hy sinh xương máu của toàn thể dân tộc Việt Nam từ khi bị thực dân ngoại xâm xâm lược vào giữa thế kỷ XIX. Sứ mạng lịch sử này do giai cấp công nhân gánh vác thông qua đội tiên phong là Đảng Cộng sản, quy tụ sức mạnh đại đoàn kết của toàn thể nhân dân lao động và dân tộc.</w:t>
      </w:r>
    </w:p>
    <w:p>
      <w:pPr>
        <w:spacing w:line="276" w:lineRule="auto" w:before="0" w:after="120"/>
      </w:pPr>
      <w:r>
        <w:rPr>
          <w:rFonts w:ascii="Times New Roman" w:hAnsi="Times New Roman"/>
          <w:sz w:val="22"/>
        </w:rPr>
        <w:t>- Nhà nước luôn kiên trì mục tiêu vì quyền lợi tối cao của toàn thể nhân dân và lấy lợi ích quốc gia - dân tộc làm nền tảng. Lợi ích cơ bản của giai cấp công nhân thống nhất hoàn toàn với lợi ích lâu dài của nhân dân lao động và của toàn thể dân tộc Việt Nam.</w:t>
      </w:r>
    </w:p>
    <w:p>
      <w:pPr>
        <w:spacing w:line="276" w:lineRule="auto" w:before="0" w:after="120"/>
      </w:pPr>
      <w:r>
        <w:rPr>
          <w:rFonts w:ascii="Times New Roman" w:hAnsi="Times New Roman"/>
          <w:sz w:val="22"/>
        </w:rPr>
        <w:t>- Nhà nước mới gánh vác trọng trách lịch sử trọng đại do nhân dân ủy thác, đó là tiến hành các cuộc kháng chiến để bảo vệ nền độc lập, tự do của Tổ quốc, đồng thời kiến quốc, xây dựng một nước Việt Nam hòa bình, thống nhất, độc lập, dân chủ và giàu mạnh.</w:t>
      </w:r>
    </w:p>
    <w:p>
      <w:pPr>
        <w:pStyle w:val="Heading2"/>
      </w:pPr>
      <w:r>
        <w:rPr>
          <w:color w:val="38577C"/>
          <w:sz w:val="26"/>
        </w:rPr>
        <w:t>2. Nhà nước CỦA NHÂN DÂN (Nhà nước của dân)</w:t>
      </w:r>
    </w:p>
    <w:p>
      <w:pPr>
        <w:spacing w:line="276" w:lineRule="auto" w:before="0" w:after="120"/>
      </w:pPr>
      <w:r>
        <w:rPr>
          <w:rFonts w:ascii="Times New Roman" w:hAnsi="Times New Roman"/>
          <w:sz w:val="22"/>
        </w:rPr>
        <w:t>Hồ Chí Minh khẳng định nguyên lý cơ bản nhất về quyền lực: 'Trong nước Việt Nam Dân chủ Cộng hòa của chúng ta, tất cả mọi quyền lực đều là của nhân dân'. 'Nhà nước của dân' nghĩa là dân là chủ, nắm giữ vị thế chủ thể tối cao của mọi quyền lực nhà nước và xã hội. Nhân dân thực thi quyền lực này qua hai hình thức dân chủ cơ bản:</w:t>
      </w:r>
    </w:p>
    <w:p>
      <w:pPr>
        <w:spacing w:line="276" w:lineRule="auto" w:before="0" w:after="120"/>
      </w:pPr>
      <w:r>
        <w:rPr>
          <w:rFonts w:ascii="Times New Roman" w:hAnsi="Times New Roman"/>
          <w:sz w:val="22"/>
        </w:rPr>
        <w:t>- Dân chủ trực tiếp: Đây là phương thức nhân dân trực tiếp quyết định mọi vấn đề quan trọng liên quan mật thiết đến vận mệnh của quốc gia, dân tộc và quyền lợi sát sườn của dân chúng. Hồ Chí Minh coi đây là hình thức dân chủ hoàn bị nhất và yêu cầu bộ máy nhà nước phải tạo mọi điều kiện thuận lợi nhất để nhân dân thực thi quyền dân chủ trực tiếp này.</w:t>
      </w:r>
    </w:p>
    <w:p>
      <w:pPr>
        <w:spacing w:line="276" w:lineRule="auto" w:before="0" w:after="120"/>
      </w:pPr>
      <w:r>
        <w:rPr>
          <w:rFonts w:ascii="Times New Roman" w:hAnsi="Times New Roman"/>
          <w:sz w:val="22"/>
        </w:rPr>
        <w:t>- Dân chủ gián tiếp (dân chủ đại diện): Nhân dân thực thi quyền lực tối cao của mình bằng cách bầu ra các đại biểu xứng đáng đại diện cho mình vào Quốc hội, Hội đồng nhân dân và thiết lập nên các cơ quan quyền lực hành chính nhà nước. Quyền lực của các cơ quan này hoàn toàn là quyền lực 'thừa ủy quyền' từ phía nhân dân. Tự bản thân nhà nước và cán bộ không tự có quyền lực.</w:t>
      </w:r>
    </w:p>
    <w:p>
      <w:pPr>
        <w:spacing w:line="276" w:lineRule="auto" w:before="0" w:after="120"/>
      </w:pPr>
      <w:r>
        <w:rPr>
          <w:rFonts w:ascii="Times New Roman" w:hAnsi="Times New Roman"/>
          <w:sz w:val="22"/>
        </w:rPr>
        <w:t>Chính vì thế, Hồ Chí Minh xác định mối quan hệ bản chất giữa cán bộ với nhân dân: 'Dân làm chủ thì Chủ tịch, bộ trưởng, thứ trưởng, ủy viên này ủy viên khác làm gì? Làm đầy tớ. Làm đầy tớ cho nhân dân, chứ không phải làm quan cách mạng'. Bộ máy chính quyền từ cấp trung ương cao nhất đến cấp cơ sở thấp nhất (từ người Chủ tịch nước đến người quét nhà, nấu ăn) đều là phân công lao động xã hội để làm đầy tớ phụng sự nhân dân.</w:t>
      </w:r>
    </w:p>
    <w:p>
      <w:pPr>
        <w:spacing w:line="276" w:lineRule="auto" w:before="0" w:after="120"/>
      </w:pPr>
      <w:r>
        <w:rPr>
          <w:rFonts w:ascii="Times New Roman" w:hAnsi="Times New Roman"/>
          <w:sz w:val="22"/>
        </w:rPr>
        <w:t>Đồng thời, Người kịch liệt phê phán những cán bộ nhà nước thoái hóa, biến chất, từ chỗ là 'công bộc của dân' trở thành những kẻ lạm quyền, 'cậy thế' với dân, xem khinh nhân dân và quên mất bổn phận thiêng liêng dân giao phó. Để giữ vững bản chất của dân, nhân dân phải có quyền giám sát, phê bình bộ máy và có quyền tối cao là bãi miễn những đại biểu không xứng đáng, thậm chí 'nếu Chính phủ làm hại dân thì dân có quyền đuổi Chính phủ'. Luật pháp dân chủ chính là công cụ pháp lý tối cao để nhân dân kiểm soát và kiềm chế quyền lực nhà nước.</w:t>
      </w:r>
    </w:p>
    <w:p>
      <w:pPr>
        <w:pStyle w:val="Heading2"/>
      </w:pPr>
      <w:r>
        <w:rPr>
          <w:color w:val="38577C"/>
          <w:sz w:val="26"/>
        </w:rPr>
        <w:t>3. Nhà nước DO NHÂN DÂN (Nhà nước do dân)</w:t>
      </w:r>
    </w:p>
    <w:p>
      <w:pPr>
        <w:spacing w:line="276" w:lineRule="auto" w:before="0" w:after="120"/>
      </w:pPr>
      <w:r>
        <w:rPr>
          <w:rFonts w:ascii="Times New Roman" w:hAnsi="Times New Roman"/>
          <w:sz w:val="22"/>
        </w:rPr>
        <w:t>Nhà nước 'do dân' trước hết thể hiện ở việc bộ máy nhà nước phải do nhân dân trực tiếp sáng tạo, xây dựng và tổ chức nên sau thắng lợi của sự nghiệp cách mạng dưới sự lãnh đạo của Đảng Cộng sản. Nhân dân thực hiện quyền cử ra, tổ chức nên bộ máy thông qua các hoạt động bầu cử dân chủ, phổ thông đầu phiếu và quyền phúc quyết hiến pháp.</w:t>
      </w:r>
    </w:p>
    <w:p>
      <w:pPr>
        <w:spacing w:line="276" w:lineRule="auto" w:before="0" w:after="120"/>
      </w:pPr>
      <w:r>
        <w:rPr>
          <w:rFonts w:ascii="Times New Roman" w:hAnsi="Times New Roman"/>
          <w:sz w:val="22"/>
        </w:rPr>
        <w:t>Bên cạnh đó, Hồ Chí Minh phân biệt rất rõ ràng hai khái niệm:</w:t>
      </w:r>
    </w:p>
    <w:p>
      <w:pPr>
        <w:spacing w:line="276" w:lineRule="auto" w:before="0" w:after="120"/>
      </w:pPr>
      <w:r>
        <w:rPr>
          <w:rFonts w:ascii="Times New Roman" w:hAnsi="Times New Roman"/>
          <w:sz w:val="22"/>
        </w:rPr>
        <w:t>- 'Dân là chủ' xác định vị thế khách quan, bản chất quyền lực thuộc sở hữu của nhân dân.</w:t>
      </w:r>
    </w:p>
    <w:p>
      <w:pPr>
        <w:spacing w:line="276" w:lineRule="auto" w:before="0" w:after="120"/>
      </w:pPr>
      <w:r>
        <w:rPr>
          <w:rFonts w:ascii="Times New Roman" w:hAnsi="Times New Roman"/>
          <w:sz w:val="22"/>
        </w:rPr>
        <w:t>- 'Dân làm chủ' nhấn mạnh vai trò chủ thể chủ động, quyền lợi đi đôi với nghĩa vụ và bổn phận thực tế của người dân với tư cách là người làm chủ đất nước. 'Dân làm chủ' đòi hỏi mỗi công dân phải hoàn thành tròn bổn phận công dân, tuân thủ nghiêm túc pháp luật nhà nước, chấp hành kỷ luật lao động tập thể, đóng góp tài lực (nộp thuế) đúng kỳ, đúng số để xây dựng lợi ích chung, bảo vệ tài sản công cộng và dũng cảm bảo vệ độc lập Tổ quốc.</w:t>
      </w:r>
    </w:p>
    <w:p>
      <w:pPr>
        <w:spacing w:line="276" w:lineRule="auto" w:before="0" w:after="120"/>
      </w:pPr>
      <w:r>
        <w:rPr>
          <w:rFonts w:ascii="Times New Roman" w:hAnsi="Times New Roman"/>
          <w:sz w:val="22"/>
        </w:rPr>
        <w:t>Luận điểm sâu sắc và mang tính thực tiễn cao của Người chính là: 'Chúng ta là những người lao động làm chủ nước nhà. Muốn làm chủ được tốt, phải có năng lực làm chủ'. Do đó, Nhà nước 'do dân' không chỉ dừng lại ở các tuyên bố pháp lý suông, mà bộ máy chính quyền có trách nhiệm đặc biệt trong việc coi trọng giáo dục, tuyên truyền, bồi dưỡng tri thức pháp luật, nâng cao trình độ dân trí và động viên tinh thần tự giác của nhân dân để họ có đủ năng lực thực hiện hiệu quả quyền làm chủ thực tế.</w:t>
      </w:r>
    </w:p>
    <w:p>
      <w:pPr>
        <w:pStyle w:val="Heading2"/>
      </w:pPr>
      <w:r>
        <w:rPr>
          <w:color w:val="38577C"/>
          <w:sz w:val="26"/>
        </w:rPr>
        <w:t>4. Nhà nước VÌ NHÂN DÂN (Nhà nước vì dân)</w:t>
      </w:r>
    </w:p>
    <w:p>
      <w:pPr>
        <w:spacing w:line="276" w:lineRule="auto" w:before="0" w:after="120"/>
      </w:pPr>
      <w:r>
        <w:rPr>
          <w:rFonts w:ascii="Times New Roman" w:hAnsi="Times New Roman"/>
          <w:sz w:val="22"/>
        </w:rPr>
        <w:t>Nhà nước 'vì dân' là nhà nước lấy việc phụng sự lợi ích, mưu cầu tự do và hạnh phúc thực chất cho toàn thể nhân dân làm mục tiêu hoạt động tối thượng và duy nhất. Bộ máy nhà nước vì dân phải tuyệt đối trong sạch, không có đặc quyền đặc lợi cục bộ, thực hiện nghiêm túc các chuẩn mực đạo đức: cần, kiệm, liêm, chính, chí công vô tư.</w:t>
      </w:r>
    </w:p>
    <w:p>
      <w:pPr>
        <w:spacing w:line="276" w:lineRule="auto" w:before="0" w:after="120"/>
      </w:pPr>
      <w:r>
        <w:rPr>
          <w:rFonts w:ascii="Times New Roman" w:hAnsi="Times New Roman"/>
          <w:sz w:val="22"/>
        </w:rPr>
        <w:t>Hồ Chí Minh chỉ rõ: 'Các công việc của Chính phủ làm phải nhằm vào một mục đích duy nhất là mưu tự do hạnh phúc cho mọi người'. Do đó, thước đo hành động của chính quyền luôn tuân thủ nguyên tắc vàng: 'Việc gì có lợi cho dân thì hết sức làm. Việc gì có hại cho dân thì hết sức tránh'. Muốn được lòng dân, được dân tin, dân mến, dân yêu, cán bộ đảng viên phải luôn đặt quyền lợi hợp pháp của nhân dân lên trên hết thảy mọi lợi ích cá nhân hay nhóm.</w:t>
      </w:r>
    </w:p>
    <w:p>
      <w:pPr>
        <w:spacing w:line="276" w:lineRule="auto" w:before="0" w:after="120"/>
      </w:pPr>
      <w:r>
        <w:rPr>
          <w:rFonts w:ascii="Times New Roman" w:hAnsi="Times New Roman"/>
          <w:sz w:val="22"/>
        </w:rPr>
        <w:t>Trong Nhà nước vì dân, Hồ Chí Minh đặt ra một yêu cầu đặc sắc về vai trò kép của cán bộ: Cán bộ vừa phải là 'người đầy tớ trung thành', vừa phải là 'người lãnh đạo nhân dân'. Hai phạm trù này thống nhất biện chứng:</w:t>
      </w:r>
    </w:p>
    <w:p>
      <w:pPr>
        <w:spacing w:line="276" w:lineRule="auto" w:before="0" w:after="120"/>
      </w:pPr>
      <w:r>
        <w:rPr>
          <w:rFonts w:ascii="Times New Roman" w:hAnsi="Times New Roman"/>
          <w:sz w:val="22"/>
        </w:rPr>
        <w:t>- Làm người đầy tớ trung thành đòi hỏi cán bộ phải cực kỳ tận tụy, sâu sát cơ sở, lo trước nỗi lo của dân, vui sau niềm vui của dân, giữ vững đạo đức chí công vô tư.</w:t>
      </w:r>
    </w:p>
    <w:p>
      <w:pPr>
        <w:spacing w:line="276" w:lineRule="auto" w:before="0" w:after="120"/>
      </w:pPr>
      <w:r>
        <w:rPr>
          <w:rFonts w:ascii="Times New Roman" w:hAnsi="Times New Roman"/>
          <w:sz w:val="22"/>
        </w:rPr>
        <w:t>- Làm người lãnh đạo đòi hỏi cán bộ phải có trí tuệ vĩ mô hơn người, có trình độ chuyên môn vững vàng, tầm nhìn xa trông rộng, sáng suốt định hướng con đường đi đúng đắn cho nhân dân và biết cách trọng dụng hiền tài đất nước.</w:t>
      </w:r>
    </w:p>
    <w:p>
      <w:pPr>
        <w:spacing w:line="276" w:lineRule="auto" w:before="0" w:after="120"/>
      </w:pPr>
      <w:r>
        <w:rPr>
          <w:rFonts w:ascii="Times New Roman" w:hAnsi="Times New Roman"/>
          <w:sz w:val="22"/>
        </w:rPr>
        <w:t>Sự kết hợp hoàn hảo giữa Đức và Tài ('vừa hiền lại vừa minh') của người cán bộ mới giúp nhà nước đưa ra những chính sách đúng đắn, khoa học, mà 'mới xem qua như là hại đến dân, nhưng thực chất là vì lợi ích toàn cục, vì lợi ích lâu dài của nhân dân', ngăn ngừa tối đa nguy cơ mị dân hoặc rơi vào chủ quan duy ý chí gây thiệt hại cho xã hội.</w:t>
      </w:r>
    </w:p>
    <w:p>
      <w:r>
        <w:br w:type="page"/>
      </w:r>
    </w:p>
    <w:p>
      <w:pPr>
        <w:pStyle w:val="Heading1"/>
      </w:pPr>
      <w:r>
        <w:rPr>
          <w:color w:val="1F4E78"/>
          <w:sz w:val="30"/>
        </w:rPr>
        <w:t>PHẦN II: HỆ THỐNG CÂU HỎI PHẢN BIỆN VÀ GIẢI MÃ MÂU THUẪN</w:t>
      </w:r>
    </w:p>
    <w:p>
      <w:pPr>
        <w:spacing w:line="276" w:lineRule="auto" w:before="0" w:after="120"/>
      </w:pPr>
      <w:r>
        <w:rPr>
          <w:rFonts w:ascii="Times New Roman" w:hAnsi="Times New Roman"/>
          <w:sz w:val="22"/>
        </w:rPr>
        <w:t>Dưới đây là hai mâu thuẫn lý luận và thực tiễn cốt lõi, thường dễ gây hiểu nhầm hoặc bị các thế lực xuyên tạc sử dụng để phê phán tính khả thi của mô hình dân chủ xã hội chủ nghĩa. Hệ thống phản biện này giúp người thuyết trình chủ động giải quyết mọi chất vấn học thuật sắc bén nhất.</w:t>
      </w:r>
    </w:p>
    <w:p>
      <w:pPr>
        <w:pStyle w:val="Heading2"/>
      </w:pPr>
      <w:r>
        <w:rPr>
          <w:color w:val="38577C"/>
          <w:sz w:val="26"/>
        </w:rPr>
        <w:t>Tranh luận 1: Mâu thuẫn giữa tư thế đầy tớ pháp lý và thực tiễn cưỡng chế hành chính</w:t>
      </w:r>
    </w:p>
    <w:tbl>
      <w:tblPr>
        <w:tblW w:type="auto" w:w="0"/>
        <w:jc w:val="center"/>
        <w:tblLayout w:type="fixed"/>
        <w:tblLook w:firstColumn="1" w:firstRow="1" w:lastColumn="0" w:lastRow="0" w:noHBand="0" w:noVBand="1" w:val="04A0"/>
      </w:tblPr>
      <w:tblGrid>
        <w:gridCol w:w="9360"/>
      </w:tblGrid>
      <w:tr>
        <w:tc>
          <w:tcPr>
            <w:tcW w:type="dxa" w:w="8640"/>
            <w:tcBorders>
              <w:left w:val="single" w:sz="24" w:space="0" w:color="1F4E78"/>
              <w:top w:val="none"/>
              <w:bottom w:val="none"/>
              <w:right w:val="none"/>
            </w:tcBorders>
            <w:shd w:fill="F2F4F7" w:val="clear"/>
            <w:tcMar>
              <w:top w:w="140" w:type="dxa"/>
              <w:bottom w:w="140" w:type="dxa"/>
              <w:left w:w="200" w:type="dxa"/>
              <w:right w:w="200" w:type="dxa"/>
            </w:tcMar>
          </w:tcPr>
          <w:p>
            <w:pPr>
              <w:spacing w:before="0" w:after="80" w:line="276" w:lineRule="auto"/>
            </w:pPr>
            <w:r>
              <w:rPr>
                <w:rFonts w:ascii="Times New Roman" w:hAnsi="Times New Roman"/>
                <w:b/>
                <w:color w:val="1F4E78"/>
                <w:sz w:val="24"/>
              </w:rPr>
              <w:t>Mâu thuẫn 1: Cán bộ hành chính - Đầy tớ hay Quan cách mạng?</w:t>
              <w:br/>
            </w:r>
          </w:p>
          <w:p>
            <w:pPr>
              <w:spacing w:before="0" w:after="80" w:line="276" w:lineRule="auto"/>
            </w:pPr>
            <w:r>
              <w:rPr>
                <w:rFonts w:ascii="Times New Roman" w:hAnsi="Times New Roman"/>
                <w:b/>
                <w:sz w:val="22"/>
              </w:rPr>
              <w:t>❓ Câu hỏi phản biện phản pháo thực tế:</w:t>
            </w:r>
          </w:p>
          <w:p>
            <w:pPr>
              <w:spacing w:before="0" w:after="80" w:line="276" w:lineRule="auto"/>
            </w:pPr>
            <w:r>
              <w:rPr>
                <w:rFonts w:ascii="Times New Roman" w:hAnsi="Times New Roman"/>
                <w:sz w:val="22"/>
              </w:rPr>
              <w:t>Nếu cán bộ nhà nước chỉ mang tư thế là 'đầy tớ', còn nhân dân mới là người 'chủ' thực sự, thì tại sao trong các quan hệ quản lý hành chính hàng ngày, cán bộ lại là người có quyền ra lệnh, áp đặt các quyết định xử phạt, thực hiện cưỡng chế và yêu cầu người dân phải phục tùng một cách bắt buộc? Phải chăng khái niệm 'đầy tớ' chỉ là một khẩu hiệu xoa dịu chính trị phi thực tế?</w:t>
            </w:r>
          </w:p>
          <w:p>
            <w:pPr>
              <w:spacing w:before="0" w:after="80" w:line="276" w:lineRule="auto"/>
            </w:pPr>
            <w:r>
              <w:rPr>
                <w:rFonts w:ascii="Times New Roman" w:hAnsi="Times New Roman"/>
                <w:sz w:val="22"/>
              </w:rPr>
              <w:t xml:space="preserve"> </w:t>
            </w:r>
          </w:p>
          <w:p>
            <w:pPr>
              <w:spacing w:before="0" w:after="80" w:line="276" w:lineRule="auto"/>
            </w:pPr>
            <w:r>
              <w:rPr>
                <w:rFonts w:ascii="Times New Roman" w:hAnsi="Times New Roman"/>
                <w:b/>
                <w:sz w:val="22"/>
              </w:rPr>
              <w:t>💡 Giải mã biện chứng theo Tư tưởng Hồ Chí Minh:</w:t>
            </w:r>
          </w:p>
          <w:p>
            <w:pPr>
              <w:spacing w:before="0" w:after="80" w:line="276" w:lineRule="auto"/>
            </w:pPr>
            <w:r>
              <w:rPr>
                <w:rFonts w:ascii="Times New Roman" w:hAnsi="Times New Roman"/>
                <w:sz w:val="22"/>
              </w:rPr>
              <w:t>Mâu thuẫn này được giải quyết triệt để thông qua cơ chế 'Ủy quyền lực công' và tính 'Thượng tôn pháp luật' của Nhà nước pháp quyền dân chủ. Cụ thể:</w:t>
            </w:r>
          </w:p>
          <w:p>
            <w:pPr>
              <w:spacing w:before="0" w:after="80" w:line="276" w:lineRule="auto"/>
            </w:pPr>
            <w:r>
              <w:rPr>
                <w:rFonts w:ascii="Times New Roman" w:hAnsi="Times New Roman"/>
                <w:sz w:val="22"/>
              </w:rPr>
              <w:t>1. Quyền lực mà cán bộ hành chính thực thi không phải là quyền lực cá nhân tự thân, mà là quyền lực công cộng được nhân dân ủy thác và thừa ủy quyền thông qua các thủ tục lập hiến và lập pháp hợp pháp.</w:t>
            </w:r>
          </w:p>
          <w:p>
            <w:pPr>
              <w:spacing w:before="0" w:after="80" w:line="276" w:lineRule="auto"/>
            </w:pPr>
            <w:r>
              <w:rPr>
                <w:rFonts w:ascii="Times New Roman" w:hAnsi="Times New Roman"/>
                <w:sz w:val="22"/>
              </w:rPr>
              <w:t>2. Khi cán bộ ban hành một quyết định hành chính hợp pháp (như xử phạt vi phạm giao thông, thu thuế, áp dụng phong tỏa phòng dịch...), cán bộ đang thay mặt nhân dân thực thi ý chí chung đã được thể chế hóa thành pháp luật để giữ gìn trật tự công, bảo vệ lợi ích của toàn xã hội.</w:t>
            </w:r>
          </w:p>
          <w:p>
            <w:pPr>
              <w:spacing w:before="0" w:after="80" w:line="276" w:lineRule="auto"/>
            </w:pPr>
            <w:r>
              <w:rPr>
                <w:rFonts w:ascii="Times New Roman" w:hAnsi="Times New Roman"/>
                <w:sz w:val="22"/>
              </w:rPr>
              <w:t>3. Người dân tuân thủ quyết định hành chính không phải là phục tùng cá nhân người cán bộ đó, mà là đang phục tùng chính ý chí chung của cộng đồng nhân dân (trong đó có bản thân họ).</w:t>
            </w:r>
          </w:p>
          <w:p>
            <w:pPr>
              <w:spacing w:before="0" w:after="80" w:line="276" w:lineRule="auto"/>
            </w:pPr>
            <w:r>
              <w:rPr>
                <w:rFonts w:ascii="Times New Roman" w:hAnsi="Times New Roman"/>
                <w:sz w:val="22"/>
              </w:rPr>
              <w:t>4. Tư thế 'đầy tớ' nhấn mạnh chuẩn mực đạo đức công vụ tối cao, nghĩa vụ giải trình, tinh thần trách nhiệm phụng sự tận tụy không vụ lợi và chịu sự giám sát chặt chẽ của dân. Nếu cán bộ lợi dụng quyền lực công để nhũng nhiễu, nhân dân có đầy đủ công cụ pháp lý để bãi miễn tư cách đại diện của họ.</w:t>
            </w:r>
          </w:p>
        </w:tc>
      </w:tr>
    </w:tbl>
    <w:p/>
    <w:p>
      <w:pPr>
        <w:pStyle w:val="Heading2"/>
      </w:pPr>
      <w:r>
        <w:rPr>
          <w:color w:val="38577C"/>
          <w:sz w:val="26"/>
        </w:rPr>
        <w:t>Tranh luận 2: Nguy cơ lạm dụng danh nghĩa 'lợi ích lâu dài' để thực thi chính sách chủ quan</w:t>
      </w:r>
    </w:p>
    <w:tbl>
      <w:tblPr>
        <w:tblW w:type="auto" w:w="0"/>
        <w:jc w:val="center"/>
        <w:tblLayout w:type="fixed"/>
        <w:tblLook w:firstColumn="1" w:firstRow="1" w:lastColumn="0" w:lastRow="0" w:noHBand="0" w:noVBand="1" w:val="04A0"/>
      </w:tblPr>
      <w:tblGrid>
        <w:gridCol w:w="9360"/>
      </w:tblGrid>
      <w:tr>
        <w:tc>
          <w:tcPr>
            <w:tcW w:type="dxa" w:w="8640"/>
            <w:tcBorders>
              <w:left w:val="single" w:sz="24" w:space="0" w:color="1F4E78"/>
              <w:top w:val="none"/>
              <w:bottom w:val="none"/>
              <w:right w:val="none"/>
            </w:tcBorders>
            <w:shd w:fill="F2F4F7" w:val="clear"/>
            <w:tcMar>
              <w:top w:w="140" w:type="dxa"/>
              <w:bottom w:w="140" w:type="dxa"/>
              <w:left w:w="200" w:type="dxa"/>
              <w:right w:w="200" w:type="dxa"/>
            </w:tcMar>
          </w:tcPr>
          <w:p>
            <w:pPr>
              <w:spacing w:before="0" w:after="80" w:line="276" w:lineRule="auto"/>
            </w:pPr>
            <w:r>
              <w:rPr>
                <w:rFonts w:ascii="Times New Roman" w:hAnsi="Times New Roman"/>
                <w:b/>
                <w:color w:val="1F4E78"/>
                <w:sz w:val="24"/>
              </w:rPr>
              <w:t>Mâu thuẫn 2: Lợi ích ngắn hạn trước mắt so với Lợi ích toàn cục lâu dài</w:t>
              <w:br/>
            </w:r>
          </w:p>
          <w:p>
            <w:pPr>
              <w:spacing w:before="0" w:after="80" w:line="276" w:lineRule="auto"/>
            </w:pPr>
            <w:r>
              <w:rPr>
                <w:rFonts w:ascii="Times New Roman" w:hAnsi="Times New Roman"/>
                <w:b/>
                <w:sz w:val="22"/>
              </w:rPr>
              <w:t>❓ Câu hỏi phản biện phản pháo thực tế:</w:t>
            </w:r>
          </w:p>
          <w:p>
            <w:pPr>
              <w:spacing w:before="0" w:after="80" w:line="276" w:lineRule="auto"/>
            </w:pPr>
            <w:r>
              <w:rPr>
                <w:rFonts w:ascii="Times New Roman" w:hAnsi="Times New Roman"/>
                <w:sz w:val="22"/>
              </w:rPr>
              <w:t>Hồ Chí Minh cho rằng cán bộ có năng lực lãnh đạo có quyền thực hiện những việc 'mới xem qua như là hại đến dân, nhưng thực chất là vì lợi ích toàn cục, vì lợi ích lâu dài của nhân dân'. Liệu luận điểm này có tạo ra một kẽ hở pháp lý vô cùng lớn, cho phép cán bộ độc đoán lạm dụng danh nghĩa 'lợi ích lâu dài' để áp đặt các chính sách chủ quan duy ý chí, gây tổn hại trực tiếp đến quyền lợi hợp pháp trước mắt của dân chúng?</w:t>
            </w:r>
          </w:p>
          <w:p>
            <w:pPr>
              <w:spacing w:before="0" w:after="80" w:line="276" w:lineRule="auto"/>
            </w:pPr>
            <w:r>
              <w:rPr>
                <w:rFonts w:ascii="Times New Roman" w:hAnsi="Times New Roman"/>
                <w:sz w:val="22"/>
              </w:rPr>
              <w:t xml:space="preserve"> </w:t>
            </w:r>
          </w:p>
          <w:p>
            <w:pPr>
              <w:spacing w:before="0" w:after="80" w:line="276" w:lineRule="auto"/>
            </w:pPr>
            <w:r>
              <w:rPr>
                <w:rFonts w:ascii="Times New Roman" w:hAnsi="Times New Roman"/>
                <w:b/>
                <w:sz w:val="22"/>
              </w:rPr>
              <w:t>💡 Giải mã biện chứng theo Tư tưởng Hồ Chí Minh:</w:t>
            </w:r>
          </w:p>
          <w:p>
            <w:pPr>
              <w:spacing w:before="0" w:after="80" w:line="276" w:lineRule="auto"/>
            </w:pPr>
            <w:r>
              <w:rPr>
                <w:rFonts w:ascii="Times New Roman" w:hAnsi="Times New Roman"/>
                <w:sz w:val="22"/>
              </w:rPr>
              <w:t>Để ngăn chặn triệt để nguy cơ lạm dụng này, tư tưởng Hồ Chí Minh thiết lập cơ chế kiểm soát kép vô cùng nghiêm khắc:</w:t>
            </w:r>
          </w:p>
          <w:p>
            <w:pPr>
              <w:spacing w:before="0" w:after="80" w:line="276" w:lineRule="auto"/>
            </w:pPr>
            <w:r>
              <w:rPr>
                <w:rFonts w:ascii="Times New Roman" w:hAnsi="Times New Roman"/>
                <w:sz w:val="22"/>
              </w:rPr>
              <w:t>1. Cơ chế kiểm soát đạo đức công vụ: Cán bộ phải thực sự đạt chuẩn mực 'chí công vô tư', 'vừa hiền lại vừa minh'. Mọi chính sách tạm thời ảnh hưởng đến lợi ích ngắn hạn phải được chứng minh khoa học, tuyệt đối không chứa đựng bất kỳ yếu tố vụ lợi cá nhân hay nhóm lợi ích cục bộ nào.</w:t>
            </w:r>
          </w:p>
          <w:p>
            <w:pPr>
              <w:spacing w:before="0" w:after="80" w:line="276" w:lineRule="auto"/>
            </w:pPr>
            <w:r>
              <w:rPr>
                <w:rFonts w:ascii="Times New Roman" w:hAnsi="Times New Roman"/>
                <w:sz w:val="22"/>
              </w:rPr>
              <w:t>2. Cơ chế thực thi dân chủ trực tiếp 'Dân biết, dân bàn, dân làm, dân kiểm tra': Trước khi ban hành chính sách vĩ mô phức tạp, nhà nước phải tổ chức tuyên truyền giải thích rõ ràng, lắng nghe phản biện, bàn bạc dân chủ với dân. Nhân dân phải hiểu rõ lý do và tự nguyện đồng thuận gánh vác khó khăn ngắn hạn vì tương lai chung.</w:t>
            </w:r>
          </w:p>
          <w:p>
            <w:pPr>
              <w:spacing w:before="0" w:after="80" w:line="276" w:lineRule="auto"/>
            </w:pPr>
            <w:r>
              <w:rPr>
                <w:rFonts w:ascii="Times New Roman" w:hAnsi="Times New Roman"/>
                <w:sz w:val="22"/>
              </w:rPr>
              <w:t>3. Chốt chặn quyền lực tối cao của nhân dân: Quyền bãi miễn luôn nằm trong tay nhân dân. Nếu cán bộ lạm dụng danh nghĩa 'lợi ích toàn cục' để che đậy sự yếu kém hoặc mưu đồ trục lợi tư nhân, nhân dân có quyền sử dụng công cụ pháp lý để bãi miễn cán bộ, thậm chí quyền 'đuổi Chính phủ' như Người đã khẳng định đanh thép nhằm giữ vững bản chất của nhà nước.</w:t>
            </w:r>
          </w:p>
        </w:tc>
      </w:tr>
    </w:tbl>
    <w:p>
      <w:r>
        <w:br w:type="page"/>
      </w:r>
    </w:p>
    <w:p>
      <w:pPr>
        <w:pStyle w:val="Heading1"/>
      </w:pPr>
      <w:r>
        <w:rPr>
          <w:color w:val="1F4E78"/>
          <w:sz w:val="30"/>
        </w:rPr>
        <w:t>PHẦN III: KỊCH BẢN THUYẾT TRÌNH TỌA ĐÀM BIỆN CHỨNG CHI TIẾT</w:t>
      </w:r>
    </w:p>
    <w:p>
      <w:pPr>
        <w:spacing w:line="276" w:lineRule="auto" w:before="0" w:after="120"/>
      </w:pPr>
      <w:r>
        <w:rPr>
          <w:rFonts w:ascii="Times New Roman" w:hAnsi="Times New Roman"/>
          <w:sz w:val="22"/>
        </w:rPr>
        <w:t>Kịch bản thuyết trình được thiết kế dưới dạng một cuộc tọa đàm học thuật ba bên giữa MC (Người chất vấn), Diễn giả A (Chuyên gia Lý luận Pháp lý) và Diễn giả B (Chuyên gia Thực tiễn Quản lý hành chính) để tạo không khí đối thoại sôi nổi, chuyên nghiệp và có chiều sâu thuyết phục.</w:t>
      </w:r>
    </w:p>
    <w:p>
      <w:pPr>
        <w:spacing w:line="276" w:lineRule="auto" w:before="0" w:after="120"/>
      </w:pPr>
      <w:r>
        <w:rPr>
          <w:rFonts w:ascii="Times New Roman" w:hAnsi="Times New Roman"/>
          <w:b/>
          <w:i/>
          <w:sz w:val="22"/>
        </w:rPr>
        <w:t>--- BẮT ĐẦU KỊCH BẢN ---</w:t>
      </w:r>
    </w:p>
    <w:p>
      <w:pPr>
        <w:spacing w:line="276" w:lineRule="auto" w:before="0" w:after="120"/>
      </w:pPr>
      <w:r>
        <w:rPr>
          <w:rFonts w:ascii="Times New Roman" w:hAnsi="Times New Roman"/>
          <w:sz w:val="22"/>
        </w:rPr>
        <w:t>MC: Xin nhiệt liệt chào mừng toàn thể quý vị đại biểu, thầy cô và các bạn sinh viên đã đến với buổi tọa đàm học thuật hôm nay. Chủ đề thuyết trình của nhóm chúng tôi xoay quanh một trục lý luận cốt lõi trong tư tưởng Hồ Chí Minh về xây dựng hệ thống chính trị: 'Nhà nước của nhân dân, do nhân dân, vì nhân dân'. Để buổi thảo luận đi thẳng vào bản chất vấn đề một cách sâu sắc nhất, chúng tôi sẽ không chỉ trình bày lý thuyết xuông, mà sẽ cùng nhau mổ xẻ những nút thắt, những mâu thuẫn thực tiễn dễ gây hiểu nhầm hiện nay thông qua sự đối thoại trực tiếp của hai vị diễn giả ngồi đây: Diễn giả A - Chuyên gia lý luận pháp lý, và Diễn giả B - Chuyên gia thực tiễn quản lý hành chính công. Xin chào hai vị!</w:t>
      </w:r>
    </w:p>
    <w:p>
      <w:pPr>
        <w:spacing w:line="276" w:lineRule="auto" w:before="0" w:after="120"/>
      </w:pPr>
      <w:r>
        <w:rPr>
          <w:rFonts w:ascii="Times New Roman" w:hAnsi="Times New Roman"/>
          <w:sz w:val="22"/>
        </w:rPr>
        <w:t>Diễn giả A: Xin chào MC và toàn thể các bạn có mặt trong hội trường ngày hôm nay. Tôi rất vinh hạnh được chia sẻ những góc nhìn lý luận hệ thống về tư tưởng của Bác.</w:t>
      </w:r>
    </w:p>
    <w:p>
      <w:pPr>
        <w:spacing w:line="276" w:lineRule="auto" w:before="0" w:after="120"/>
      </w:pPr>
      <w:r>
        <w:rPr>
          <w:rFonts w:ascii="Times New Roman" w:hAnsi="Times New Roman"/>
          <w:sz w:val="22"/>
        </w:rPr>
        <w:t>Diễn giả B: Chào MC, chào anh A và các bạn học viên. Tôi hy vọng những chia sẻ từ thực tiễn quản lý nhà nước sẽ làm sáng rõ hơn tính khả thi và tính thực tiễn vô cùng sống động trong di sản lý luận Hồ Chí Minh.</w:t>
      </w:r>
    </w:p>
    <w:p>
      <w:pPr>
        <w:spacing w:line="276" w:lineRule="auto" w:before="0" w:after="120"/>
      </w:pPr>
      <w:r>
        <w:rPr>
          <w:rFonts w:ascii="Times New Roman" w:hAnsi="Times New Roman"/>
          <w:sz w:val="22"/>
        </w:rPr>
        <w:t>MC: Rất tuyệt vời. Vậy chúng ta hãy bắt đầu ngay bằng một mâu thuẫn cực kỳ phổ biến. Chúng ta thường xuyên nghe cán bộ tuyên bố rằng họ là 'đầy tớ, là công bộc trung thành của nhân dân'. Thế nhưng, trên thực tế hành chính hàng ngày, khi người dân đi làm thủ tục đất đai, đăng ký kinh doanh, hay thậm chí vi phạm luật giao thông, cán bộ lại là người có quyền ra lệnh, xử phạt và áp đặt cưỡng chế bắt buộc đối với dân. Với tư cách là một chuyên gia thực tiễn, Diễn giả B nghĩ sao về mâu thuẫn này? Liệu khái niệm 'đầy tớ' có phải chỉ là khẩu hiệu mị dân, mâu thuẫn với bản chất cưỡng chế của quyền lực hành chính?</w:t>
      </w:r>
    </w:p>
    <w:p>
      <w:pPr>
        <w:spacing w:line="276" w:lineRule="auto" w:before="0" w:after="120"/>
      </w:pPr>
      <w:r>
        <w:rPr>
          <w:rFonts w:ascii="Times New Roman" w:hAnsi="Times New Roman"/>
          <w:sz w:val="22"/>
        </w:rPr>
        <w:t>Diễn giả B: Tôi rất cảm ơn câu hỏi vô cùng thẳng thắn và gai góc của MC. Đây quả thực là điểm nghẽn nhận thức khiến nhiều người hoài nghi về tính thực chất của dân chủ. Nhưng trên thực tế quản lý, mâu thuẫn này hoàn toàn được giải quyết bằng cơ chế 'Ủy quyền lực công' và nguyên tắc 'Thượng tôn pháp luật'.</w:t>
      </w:r>
    </w:p>
    <w:p>
      <w:pPr>
        <w:spacing w:line="276" w:lineRule="auto" w:before="0" w:after="120"/>
      </w:pPr>
      <w:r>
        <w:rPr>
          <w:rFonts w:ascii="Times New Roman" w:hAnsi="Times New Roman"/>
          <w:sz w:val="22"/>
        </w:rPr>
        <w:t>Diễn giả B: Hãy hình dung, người cán bộ hành chính thực thi nhiệm vụ xử phạt hay cưỡng chế không phải nhân danh quyền lực của riêng cá nhân họ, mà là nhân danh quyền lực pháp lý công cộng do nhân dân ủy thác thông qua Hiến pháp và pháp luật. Khi một công dân vi phạm pháp luật và bị xử phạt, hành vi xử phạt đó chính là việc thực thi ý chí chung của toàn thể nhân dân để bảo đảm trật tự xã hội. Do đó, người dân tuân thủ không phải là phục tùng cá nhân người cán bộ, mà là phục tùng luật pháp do chính nhân dân xây dựng nên. Đó chính là bản chất của Nhà nước do dân làm chủ.</w:t>
      </w:r>
    </w:p>
    <w:p>
      <w:pPr>
        <w:spacing w:line="276" w:lineRule="auto" w:before="0" w:after="120"/>
      </w:pPr>
      <w:r>
        <w:rPr>
          <w:rFonts w:ascii="Times New Roman" w:hAnsi="Times New Roman"/>
          <w:sz w:val="22"/>
        </w:rPr>
        <w:t>Diễn giả A: Hoàn toàn nhất trí với phân tích của anh B. Dưới góc độ lý luận pháp lý pháp quyền, Hồ Chí Minh đã khẳng định rất rõ quyền lực nhà nước là quyền lực 'thừa ủy quyền'. Quyền bãi miễn tối cao luôn thuộc về nhân dân. Tư thế 'đầy tớ' không hề làm triệt tiêu quyền lực hành chính hợp pháp của nhà nước, mà nó là thước đo đạo đức công vụ. Nó yêu cầu người cán bộ khi thực thi quyền lực công được ủy thác phải luôn giữ thái độ khiêm tốn, tận tụy phụng sự, tuyệt đối không lạm quyền, hách dịch hay biến quyền lực của dân thành đặc quyền đặc lợi cá nhân để đè đầu cưỡng bức nhân dân.</w:t>
      </w:r>
    </w:p>
    <w:p>
      <w:pPr>
        <w:spacing w:line="276" w:lineRule="auto" w:before="0" w:after="120"/>
      </w:pPr>
      <w:r>
        <w:rPr>
          <w:rFonts w:ascii="Times New Roman" w:hAnsi="Times New Roman"/>
          <w:sz w:val="22"/>
        </w:rPr>
        <w:t xml:space="preserve">MC: Thật là một cách giải mã biện chứng vô cùng thuyết phục! Như vậy, quyền lực hành chính chỉ thực sự chính đáng khi nó nằm trong khuôn khổ ủy quyền của dân và phục vụ lợi ích chung của xã hội. </w:t>
      </w:r>
    </w:p>
    <w:p>
      <w:pPr>
        <w:spacing w:line="276" w:lineRule="auto" w:before="0" w:after="120"/>
      </w:pPr>
      <w:r>
        <w:rPr>
          <w:rFonts w:ascii="Times New Roman" w:hAnsi="Times New Roman"/>
          <w:sz w:val="22"/>
        </w:rPr>
        <w:t>MC: Thế nhưng, tôi xin phép được đẩy cuộc tranh luận lên một mức độ cao hơn. Trong tài liệu gốc, Hồ Chí Minh có một luận điểm rất đáng chú ý: Người cán bộ lãnh đạo giỏi phải có trí tuệ sáng suốt để dẫn đường, và đôi khi phải thực hiện những công việc mà 'mới xem qua như là hại đến dân, nhưng thực chất là vì lợi ích toàn cục, vì lợi ích lâu dài của nhân dân'. Câu hỏi đặt ra là: Làm thế nào chúng ta ngăn ngừa việc cán bộ năng lực yếu kém hoặc cố tình trục lợi lạm dụng luận điểm này, nhân danh 'lợi ích lâu dài' để thông qua các chính sách duy ý chí, gây thiệt hại nghiêm trọng đến đời sống trước mắt của người dân? Ranh giới nào bảo vệ người dân trong trường hợp này, thưa Diễn giả A?</w:t>
      </w:r>
    </w:p>
    <w:p>
      <w:pPr>
        <w:spacing w:line="276" w:lineRule="auto" w:before="0" w:after="120"/>
      </w:pPr>
      <w:r>
        <w:rPr>
          <w:rFonts w:ascii="Times New Roman" w:hAnsi="Times New Roman"/>
          <w:sz w:val="22"/>
        </w:rPr>
        <w:t>Diễn giả A: Đây là một nút thắt vô cùng tinh tế trong học thuyết xây dựng nhà nước của Bác. Để giải quyết nguy cơ này, Hồ Chí Minh thiết lập một cơ chế kiểm soát quyền lực kép cực kỳ nghiêm ngặt, kết hợp cả yếu tố đạo đức nội tâm lẫn công cụ pháp lý tối cao.</w:t>
      </w:r>
    </w:p>
    <w:p>
      <w:pPr>
        <w:spacing w:line="276" w:lineRule="auto" w:before="0" w:after="120"/>
      </w:pPr>
      <w:r>
        <w:rPr>
          <w:rFonts w:ascii="Times New Roman" w:hAnsi="Times New Roman"/>
          <w:sz w:val="22"/>
        </w:rPr>
        <w:t>Diễn giả A: Thứ nhất, về mặt đạo đức công vụ, Người đòi hỏi cán bộ phải tuyệt đối đạt chuẩn 'chí công vô tư', 'vừa hiền lại vừa minh'. Mọi chính sách dù tạm thời ảnh hưởng đến lợi ích ngắn hạn của một nhóm dân cư (như thu hồi đất để làm hạ tầng công, hay áp thuế điều tiết) phải hoàn toàn dựa trên cơ sở khoa học, công khai, minh bạch và không được chứa đựng bất kỳ lợi ích nhóm cục bộ nào.</w:t>
      </w:r>
    </w:p>
    <w:p>
      <w:pPr>
        <w:spacing w:line="276" w:lineRule="auto" w:before="0" w:after="120"/>
      </w:pPr>
      <w:r>
        <w:rPr>
          <w:rFonts w:ascii="Times New Roman" w:hAnsi="Times New Roman"/>
          <w:sz w:val="22"/>
        </w:rPr>
        <w:t>Diễn giả A: Thứ hai, về mặt pháp lý và phương pháp vận hành, Bác yêu cầu tuyệt đối phải thực hiện phương châm dân chủ trực tiếp: 'Dân biết, dân bàn, dân làm, dân kiểm tra'. Một chính sách dù tốt cho tương lai nhưng nếu không được giải thích rõ ràng, không được đưa ra thảo luận dân chủ để dân hiểu và tự nguyện đồng thuận gánh vác, thì chính sách đó sẽ thất bại. Quyền lực tối cao thuộc về nhân dân có nghĩa là nếu cán bộ lợi dụng danh nghĩa 'lâu dài' để làm tổn hại lợi ích chính đáng của dân một cách vô lý, nhân dân có đầy đủ quyền bãi miễn tư cách đại diện của người cán bộ đó, và như Bác nói, dân có quyền 'đuổi Chính phủ' làm hại dân.</w:t>
      </w:r>
    </w:p>
    <w:p>
      <w:pPr>
        <w:spacing w:line="276" w:lineRule="auto" w:before="0" w:after="120"/>
      </w:pPr>
      <w:r>
        <w:rPr>
          <w:rFonts w:ascii="Times New Roman" w:hAnsi="Times New Roman"/>
          <w:sz w:val="22"/>
        </w:rPr>
        <w:t xml:space="preserve">Diễn giả B: Tôi xin bổ sung từ thực tiễn điều hành hành chính công. Thực tế chứng minh, khi chúng ta triển khai các dự án hạ tầng lớn như làm đường cao tốc hay xây dựng các công trình công cộng, việc đền bù giải phóng mặt bằng ban đầu luôn là vấn đề xung đột lợi ích gay gắt. </w:t>
      </w:r>
    </w:p>
    <w:p>
      <w:pPr>
        <w:spacing w:line="276" w:lineRule="auto" w:before="0" w:after="120"/>
      </w:pPr>
      <w:r>
        <w:rPr>
          <w:rFonts w:ascii="Times New Roman" w:hAnsi="Times New Roman"/>
          <w:sz w:val="22"/>
        </w:rPr>
        <w:t>Diễn giả B: Nếu cán bộ áp đặt mệnh lệnh thô bạo, nhân danh quy hoạch lâu dài của nhà nước mà bỏ qua việc đối thoại, lắng nghe, đền bù không thỏa đáng thì chắc chắn dân sẽ khiếu kiện kéo dài. Nhưng khi áp dụng đúng chỉ dẫn của Bác: công khai minh bạch quy hoạch, tổ chức các cuộc họp dân cư để bàn bạc phương án hỗ trợ tái định cư hợp lý, giúp dân thấy rõ con đường mới mở ra sẽ mang lại cơ hội phát triển kinh tế lâu dài cho chính con em họ thế nào, thì đại đa số người dân đều tự nguyện đồng thuận bàn giao mặt bằng. Sự đồng thuận tự giác của nhân dân chính là ranh giới và là minh chứng thực tế rõ ràng nhất cho một Nhà nước vì dân thực chất.</w:t>
      </w:r>
    </w:p>
    <w:p>
      <w:pPr>
        <w:spacing w:line="276" w:lineRule="auto" w:before="0" w:after="120"/>
      </w:pPr>
      <w:r>
        <w:rPr>
          <w:rFonts w:ascii="Times New Roman" w:hAnsi="Times New Roman"/>
          <w:sz w:val="22"/>
        </w:rPr>
        <w:t>MC: Xin cảm ơn hai vị diễn giả với những phân tích vô cùng sắc bén và thực tế. Cuộc đối thoại vừa rồi đã giúp chúng ta tháo gỡ được hai nút thắt tư duy lớn nhất về cơ chế vận hành quyền lực dân chủ.</w:t>
      </w:r>
    </w:p>
    <w:p>
      <w:pPr>
        <w:spacing w:line="276" w:lineRule="auto" w:before="0" w:after="120"/>
      </w:pPr>
      <w:r>
        <w:rPr>
          <w:rFonts w:ascii="Times New Roman" w:hAnsi="Times New Roman"/>
          <w:b/>
          <w:i/>
          <w:sz w:val="22"/>
        </w:rPr>
        <w:t>--- KẾT THÚC KỊCH BẢN ---</w:t>
      </w:r>
    </w:p>
    <w:p>
      <w:r>
        <w:br w:type="page"/>
      </w:r>
    </w:p>
    <w:p>
      <w:pPr>
        <w:pStyle w:val="Heading1"/>
      </w:pPr>
      <w:r>
        <w:rPr>
          <w:color w:val="1F4E78"/>
          <w:sz w:val="30"/>
        </w:rPr>
        <w:t>PHẦN IV: TỔNG KẾT VÀ GIẢI QUYẾT TRIỆT ĐỂ VẤN ĐỀ BA THÀNH TỐ</w:t>
      </w:r>
    </w:p>
    <w:p>
      <w:pPr>
        <w:pStyle w:val="Heading2"/>
      </w:pPr>
      <w:r>
        <w:rPr>
          <w:color w:val="38577C"/>
          <w:sz w:val="26"/>
        </w:rPr>
        <w:t>1. Sự khác biệt bản chất giữa ba thành tố</w:t>
      </w:r>
    </w:p>
    <w:p>
      <w:pPr>
        <w:spacing w:line="276" w:lineRule="auto" w:before="0" w:after="120"/>
      </w:pPr>
      <w:r>
        <w:rPr>
          <w:rFonts w:ascii="Times New Roman" w:hAnsi="Times New Roman"/>
          <w:sz w:val="22"/>
        </w:rPr>
        <w:t>Để bài thuyết trình kết thúc một cách trọn vẹn và đạt điểm học thuật tối đa, người thuyết trình cần khái quát hóa sự khác biệt bản chất của ba thành tố trong tư tưởng Hồ Chí Minh thông qua các tiêu chí chính trị - pháp lý rõ ràng:</w:t>
      </w:r>
    </w:p>
    <w:p>
      <w:pPr>
        <w:spacing w:line="276" w:lineRule="auto" w:before="0" w:after="120"/>
      </w:pPr>
      <w:r>
        <w:rPr>
          <w:rFonts w:ascii="Times New Roman" w:hAnsi="Times New Roman"/>
          <w:sz w:val="22"/>
        </w:rPr>
        <w:t>- Nhà nước CỦA DÂN (Vị thế chủ sở hữu quyền lực - 'Dân là chủ'): Trả lời cho câu hỏi cốt lõi: 'Quyền lực nhà nước thuộc sở hữu của ai?'. Thuộc tính của thành tố này là xác lập địa vị pháp lý tối cao của nhân dân đối với quốc gia. Nhân dân bầu ra chính quyền, ủy quyền vận hành hành chính thông qua cơ chế thừa ủy quyền lực công, và nhân dân giữ quyền lực tối cao để giám sát, phê bình, bãi miễn mọi chức danh lãnh đạo khi họ không hoàn thành nhiệm vụ.</w:t>
      </w:r>
    </w:p>
    <w:p>
      <w:pPr>
        <w:spacing w:line="276" w:lineRule="auto" w:before="0" w:after="120"/>
      </w:pPr>
      <w:r>
        <w:rPr>
          <w:rFonts w:ascii="Times New Roman" w:hAnsi="Times New Roman"/>
          <w:sz w:val="22"/>
        </w:rPr>
        <w:t>- Nhà nước DO DÂN (Trách nhiệm hành động và năng lực thực tế - 'Dân làm chủ'): Trả lời cho câu hỏi cốt lõi: 'Ai là người xây dựng, bảo vệ và vận hành nhà nước?'. Thuộc tính của thành tố này chuyển trọng tâm từ quyền lợi pháp lý sang trách nhiệm hành động thực tế của người dân. Nó đòi hỏi công dân phải thực hiện đầy đủ nghĩa vụ đối với đất nước (đóng thuế, tuân thủ kỷ luật lao động, chấp hành nghiêm pháp luật, bảo vệ Tổ quốc) và chủ động rèn luyện, nâng cao năng lực làm chủ để tự mình quản lý nhà nước một cách thông thái.</w:t>
      </w:r>
    </w:p>
    <w:p>
      <w:pPr>
        <w:spacing w:line="276" w:lineRule="auto" w:before="0" w:after="120"/>
      </w:pPr>
      <w:r>
        <w:rPr>
          <w:rFonts w:ascii="Times New Roman" w:hAnsi="Times New Roman"/>
          <w:sz w:val="22"/>
        </w:rPr>
        <w:t>- Nhà nước VÌ DÂN (Mục tiêu phụng sự tối thượng - 'Mưu cầu hạnh phúc'): Trả lời cho câu hỏi cốt lõi: 'Bộ máy nhà nước tồn tại và hoạt động vì lợi ích của ai?'. Thuộc tính của thành tố này là mục tiêu tối hậu và thước đo hiệu quả thực tế của chính quyền. Bộ máy không có đặc quyền đặc lợi tự thân, tồn tại duy nhất để lo cái ăn, cái mặc, sự tự do và mưu cầu hạnh phúc cho dân. Đồng thời, nó đòi hỏi đội ngũ cán bộ thực hiện vai trò kép biện chứng: vừa tận tụy làm đầy tớ trung thành, vừa sáng suốt làm người lãnh đạo định hướng dân tộc.</w:t>
      </w:r>
    </w:p>
    <w:p>
      <w:pPr>
        <w:pStyle w:val="Heading2"/>
      </w:pPr>
      <w:r>
        <w:rPr>
          <w:color w:val="38577C"/>
          <w:sz w:val="26"/>
        </w:rPr>
        <w:t>2. Mối liên hệ biện chứng thống nhất giữa ba thành tố</w:t>
      </w:r>
    </w:p>
    <w:p>
      <w:pPr>
        <w:spacing w:line="276" w:lineRule="auto" w:before="0" w:after="120"/>
      </w:pPr>
      <w:r>
        <w:rPr>
          <w:rFonts w:ascii="Times New Roman" w:hAnsi="Times New Roman"/>
          <w:sz w:val="22"/>
        </w:rPr>
        <w:t>Ba thành tố này không hoạt động độc lập, tách rời hay mâu thuẫn lẫn nhau mà tạo thành một vòng tuần hoàn dân chủ khép kín, bổ trợ và tác động qua lại chặt chẽ:</w:t>
      </w:r>
    </w:p>
    <w:p>
      <w:pPr>
        <w:spacing w:line="276" w:lineRule="auto" w:before="0" w:after="120"/>
      </w:pPr>
      <w:r>
        <w:rPr>
          <w:rFonts w:ascii="Times New Roman" w:hAnsi="Times New Roman"/>
          <w:sz w:val="22"/>
        </w:rPr>
        <w:t>- CỦA DÂN là điểm xuất phát, là nền tảng pháp lý tối cao: Quyền lực có thực chất thuộc về nhân dân thì nhân dân mới nhận thức được địa vị làm chủ của mình, từ đó mới tự giác gánh vác trách nhiệm xây dựng, bảo vệ Tổ quốc (DO DÂN) và có quyền đòi hỏi nhà nước phải phục vụ lợi ích chính đáng của mình (VÌ DÂN).</w:t>
      </w:r>
    </w:p>
    <w:p>
      <w:pPr>
        <w:spacing w:line="276" w:lineRule="auto" w:before="0" w:after="120"/>
      </w:pPr>
      <w:r>
        <w:rPr>
          <w:rFonts w:ascii="Times New Roman" w:hAnsi="Times New Roman"/>
          <w:sz w:val="22"/>
        </w:rPr>
        <w:t>- DO DÂN là phương thức vận hành thực tiễn: Nếu nhân dân đứng ngoài cuộc, không trực tiếp gánh vác trách nhiệm, không tự bồi dưỡng năng lực làm chủ để tham gia vận hành và kiểm soát quyền lực, thì quyền lực 'của dân' sẽ nhanh chóng bị thâu tóm bởi tệ quan liêu, đặc quyền đặc lợi; và mục tiêu 'vì dân' của bộ máy sẽ chỉ còn là những lời tuyên bố lý thuyết suông.</w:t>
      </w:r>
    </w:p>
    <w:p>
      <w:pPr>
        <w:spacing w:line="276" w:lineRule="auto" w:before="0" w:after="120"/>
      </w:pPr>
      <w:r>
        <w:rPr>
          <w:rFonts w:ascii="Times New Roman" w:hAnsi="Times New Roman"/>
          <w:sz w:val="22"/>
        </w:rPr>
        <w:t>- VÌ DÂN là thước đo thực tế và chốt chặn bảo vệ cuối cùng: Sự ấm no, tự do, hạnh phúc thực tế của người dân chính là bằng chứng xác thực nhất chứng minh nhà nước đó có thực sự 'của dân' và 'do dân' hay không. Khi lợi ích của dân bị xâm phạm hoặc nhà nước đi ngược lại mục đích phục vụ nhân dân, nhân dân sẽ sử dụng quyền lực sở hữu tối cao của mình (CỦA DÂN) để điều chỉnh, tổ chức lại bộ máy, thực thi quyền bãi miễn những cán bộ tha hóa.</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728"/>
            <w:shd w:fill="1F4E78" w:val="clear"/>
            <w:tcMar>
              <w:top w:w="100" w:type="dxa"/>
              <w:bottom w:w="100" w:type="dxa"/>
              <w:left w:w="100" w:type="dxa"/>
              <w:right w:w="100" w:type="dxa"/>
            </w:tcMar>
          </w:tcPr>
          <w:p>
            <w:pPr>
              <w:jc w:val="center"/>
            </w:pPr>
            <w:r>
              <w:rPr>
                <w:rFonts w:ascii="Times New Roman" w:hAnsi="Times New Roman"/>
                <w:b/>
                <w:color w:val="FFFFFF"/>
                <w:sz w:val="21"/>
              </w:rPr>
              <w:t>Thành tố</w:t>
            </w:r>
          </w:p>
        </w:tc>
        <w:tc>
          <w:tcPr>
            <w:tcW w:type="dxa" w:w="2592"/>
            <w:shd w:fill="1F4E78" w:val="clear"/>
            <w:tcMar>
              <w:top w:w="100" w:type="dxa"/>
              <w:bottom w:w="100" w:type="dxa"/>
              <w:left w:w="100" w:type="dxa"/>
              <w:right w:w="100" w:type="dxa"/>
            </w:tcMar>
          </w:tcPr>
          <w:p>
            <w:pPr>
              <w:jc w:val="center"/>
            </w:pPr>
            <w:r>
              <w:rPr>
                <w:rFonts w:ascii="Times New Roman" w:hAnsi="Times New Roman"/>
                <w:b/>
                <w:color w:val="FFFFFF"/>
                <w:sz w:val="21"/>
              </w:rPr>
              <w:t>Bản chất chính trị - pháp lý</w:t>
            </w:r>
          </w:p>
        </w:tc>
        <w:tc>
          <w:tcPr>
            <w:tcW w:type="dxa" w:w="2160"/>
            <w:shd w:fill="1F4E78" w:val="clear"/>
            <w:tcMar>
              <w:top w:w="100" w:type="dxa"/>
              <w:bottom w:w="100" w:type="dxa"/>
              <w:left w:w="100" w:type="dxa"/>
              <w:right w:w="100" w:type="dxa"/>
            </w:tcMar>
          </w:tcPr>
          <w:p>
            <w:pPr>
              <w:jc w:val="center"/>
            </w:pPr>
            <w:r>
              <w:rPr>
                <w:rFonts w:ascii="Times New Roman" w:hAnsi="Times New Roman"/>
                <w:b/>
                <w:color w:val="FFFFFF"/>
                <w:sz w:val="21"/>
              </w:rPr>
              <w:t>Vai trò của Nhân dân</w:t>
            </w:r>
          </w:p>
        </w:tc>
        <w:tc>
          <w:tcPr>
            <w:tcW w:type="dxa" w:w="2160"/>
            <w:shd w:fill="1F4E78" w:val="clear"/>
            <w:tcMar>
              <w:top w:w="100" w:type="dxa"/>
              <w:bottom w:w="100" w:type="dxa"/>
              <w:left w:w="100" w:type="dxa"/>
              <w:right w:w="100" w:type="dxa"/>
            </w:tcMar>
          </w:tcPr>
          <w:p>
            <w:pPr>
              <w:jc w:val="center"/>
            </w:pPr>
            <w:r>
              <w:rPr>
                <w:rFonts w:ascii="Times New Roman" w:hAnsi="Times New Roman"/>
                <w:b/>
                <w:color w:val="FFFFFF"/>
                <w:sz w:val="21"/>
              </w:rPr>
              <w:t>Vai trò của Cán bộ / Nhà nước</w:t>
            </w:r>
          </w:p>
        </w:tc>
      </w:tr>
      <w:tr>
        <w:tc>
          <w:tcPr>
            <w:tcW w:type="dxa" w:w="1728"/>
            <w:tcMar>
              <w:top w:w="80" w:type="dxa"/>
              <w:bottom w:w="80" w:type="dxa"/>
              <w:left w:w="80" w:type="dxa"/>
              <w:right w:w="80" w:type="dxa"/>
            </w:tcMar>
            <w:shd w:fill="F2F4F7" w:val="clear"/>
          </w:tcPr>
          <w:p>
            <w:pPr>
              <w:spacing w:line="276" w:lineRule="auto" w:after="40"/>
              <w:jc w:val="center"/>
            </w:pPr>
            <w:r>
              <w:rPr>
                <w:rFonts w:ascii="Times New Roman" w:hAnsi="Times New Roman"/>
                <w:b/>
                <w:sz w:val="20"/>
              </w:rPr>
              <w:t>CỦA DÂN</w:t>
            </w:r>
          </w:p>
        </w:tc>
        <w:tc>
          <w:tcPr>
            <w:tcW w:type="dxa" w:w="2592"/>
            <w:tcMar>
              <w:top w:w="80" w:type="dxa"/>
              <w:bottom w:w="80" w:type="dxa"/>
              <w:left w:w="80" w:type="dxa"/>
              <w:right w:w="80" w:type="dxa"/>
            </w:tcMar>
          </w:tcPr>
          <w:p>
            <w:pPr>
              <w:spacing w:line="276" w:lineRule="auto" w:after="40"/>
            </w:pPr>
            <w:r>
              <w:rPr>
                <w:rFonts w:ascii="Times New Roman" w:hAnsi="Times New Roman"/>
                <w:sz w:val="20"/>
              </w:rPr>
              <w:t>Xác định chủ thể sở hữu quyền lực tối cao của quốc gia ('Dân là chủ'). Quyền lực nhà nước mang tính thừa ủy quyền.</w:t>
            </w:r>
          </w:p>
        </w:tc>
        <w:tc>
          <w:tcPr>
            <w:tcW w:type="dxa" w:w="2160"/>
            <w:tcMar>
              <w:top w:w="80" w:type="dxa"/>
              <w:bottom w:w="80" w:type="dxa"/>
              <w:left w:w="80" w:type="dxa"/>
              <w:right w:w="80" w:type="dxa"/>
            </w:tcMar>
          </w:tcPr>
          <w:p>
            <w:pPr>
              <w:spacing w:line="276" w:lineRule="auto" w:after="40"/>
            </w:pPr>
            <w:r>
              <w:rPr>
                <w:rFonts w:ascii="Times New Roman" w:hAnsi="Times New Roman"/>
                <w:sz w:val="20"/>
              </w:rPr>
              <w:t>Là người chủ tối cao sở hữu quyền lực công; thực hiện giám sát, phê bình và bãi miễn.</w:t>
            </w:r>
          </w:p>
        </w:tc>
        <w:tc>
          <w:tcPr>
            <w:tcW w:type="dxa" w:w="2160"/>
            <w:tcMar>
              <w:top w:w="80" w:type="dxa"/>
              <w:bottom w:w="80" w:type="dxa"/>
              <w:left w:w="80" w:type="dxa"/>
              <w:right w:w="80" w:type="dxa"/>
            </w:tcMar>
          </w:tcPr>
          <w:p>
            <w:pPr>
              <w:spacing w:line="276" w:lineRule="auto" w:after="40"/>
            </w:pPr>
            <w:r>
              <w:rPr>
                <w:rFonts w:ascii="Times New Roman" w:hAnsi="Times New Roman"/>
                <w:sz w:val="20"/>
              </w:rPr>
              <w:t>Là người nhận ủy thác, gánh vác việc chung cho dân; chịu trách nhiệm giải trình tuyệt đối trước dân.</w:t>
            </w:r>
          </w:p>
        </w:tc>
      </w:tr>
      <w:tr>
        <w:tc>
          <w:tcPr>
            <w:tcW w:type="dxa" w:w="1728"/>
            <w:tcMar>
              <w:top w:w="80" w:type="dxa"/>
              <w:bottom w:w="80" w:type="dxa"/>
              <w:left w:w="80" w:type="dxa"/>
              <w:right w:w="80" w:type="dxa"/>
            </w:tcMar>
            <w:shd w:fill="F2F4F7" w:val="clear"/>
          </w:tcPr>
          <w:p>
            <w:pPr>
              <w:spacing w:line="276" w:lineRule="auto" w:after="40"/>
              <w:jc w:val="center"/>
            </w:pPr>
            <w:r>
              <w:rPr>
                <w:rFonts w:ascii="Times New Roman" w:hAnsi="Times New Roman"/>
                <w:b/>
                <w:sz w:val="20"/>
              </w:rPr>
              <w:t>DO DÂN</w:t>
            </w:r>
          </w:p>
        </w:tc>
        <w:tc>
          <w:tcPr>
            <w:tcW w:type="dxa" w:w="2592"/>
            <w:tcMar>
              <w:top w:w="80" w:type="dxa"/>
              <w:bottom w:w="80" w:type="dxa"/>
              <w:left w:w="80" w:type="dxa"/>
              <w:right w:w="80" w:type="dxa"/>
            </w:tcMar>
          </w:tcPr>
          <w:p>
            <w:pPr>
              <w:spacing w:line="276" w:lineRule="auto" w:after="40"/>
            </w:pPr>
            <w:r>
              <w:rPr>
                <w:rFonts w:ascii="Times New Roman" w:hAnsi="Times New Roman"/>
                <w:sz w:val="20"/>
              </w:rPr>
              <w:t>Nhấn mạnh vai trò sáng tạo, xây dựng bộ máy và bổn phận làm chủ thực tế ('Dân làm chủ').</w:t>
            </w:r>
          </w:p>
        </w:tc>
        <w:tc>
          <w:tcPr>
            <w:tcW w:type="dxa" w:w="2160"/>
            <w:tcMar>
              <w:top w:w="80" w:type="dxa"/>
              <w:bottom w:w="80" w:type="dxa"/>
              <w:left w:w="80" w:type="dxa"/>
              <w:right w:w="80" w:type="dxa"/>
            </w:tcMar>
          </w:tcPr>
          <w:p>
            <w:pPr>
              <w:spacing w:line="276" w:lineRule="auto" w:after="40"/>
            </w:pPr>
            <w:r>
              <w:rPr>
                <w:rFonts w:ascii="Times New Roman" w:hAnsi="Times New Roman"/>
                <w:sz w:val="20"/>
              </w:rPr>
              <w:t>Trực tiếp bầu cử, tổ chức chính quyền; tự giác thực thi đầy đủ nghĩa vụ, nâng cao năng lực làm chủ.</w:t>
            </w:r>
          </w:p>
        </w:tc>
        <w:tc>
          <w:tcPr>
            <w:tcW w:type="dxa" w:w="2160"/>
            <w:tcMar>
              <w:top w:w="80" w:type="dxa"/>
              <w:bottom w:w="80" w:type="dxa"/>
              <w:left w:w="80" w:type="dxa"/>
              <w:right w:w="80" w:type="dxa"/>
            </w:tcMar>
          </w:tcPr>
          <w:p>
            <w:pPr>
              <w:spacing w:line="276" w:lineRule="auto" w:after="40"/>
            </w:pPr>
            <w:r>
              <w:rPr>
                <w:rFonts w:ascii="Times New Roman" w:hAnsi="Times New Roman"/>
                <w:sz w:val="20"/>
              </w:rPr>
              <w:t>Tạo lập điều kiện pháp lý thuận lợi; chú trọng giáo dục, bồi dưỡng tri thức và chuẩn bị năng lực cho dân.</w:t>
            </w:r>
          </w:p>
        </w:tc>
      </w:tr>
      <w:tr>
        <w:tc>
          <w:tcPr>
            <w:tcW w:type="dxa" w:w="1728"/>
            <w:tcMar>
              <w:top w:w="80" w:type="dxa"/>
              <w:bottom w:w="80" w:type="dxa"/>
              <w:left w:w="80" w:type="dxa"/>
              <w:right w:w="80" w:type="dxa"/>
            </w:tcMar>
            <w:shd w:fill="F2F4F7" w:val="clear"/>
          </w:tcPr>
          <w:p>
            <w:pPr>
              <w:spacing w:line="276" w:lineRule="auto" w:after="40"/>
              <w:jc w:val="center"/>
            </w:pPr>
            <w:r>
              <w:rPr>
                <w:rFonts w:ascii="Times New Roman" w:hAnsi="Times New Roman"/>
                <w:b/>
                <w:sz w:val="20"/>
              </w:rPr>
              <w:t>VÌ DÂN</w:t>
            </w:r>
          </w:p>
        </w:tc>
        <w:tc>
          <w:tcPr>
            <w:tcW w:type="dxa" w:w="2592"/>
            <w:tcMar>
              <w:top w:w="80" w:type="dxa"/>
              <w:bottom w:w="80" w:type="dxa"/>
              <w:left w:w="80" w:type="dxa"/>
              <w:right w:w="80" w:type="dxa"/>
            </w:tcMar>
          </w:tcPr>
          <w:p>
            <w:pPr>
              <w:spacing w:line="276" w:lineRule="auto" w:after="40"/>
            </w:pPr>
            <w:r>
              <w:rPr>
                <w:rFonts w:ascii="Times New Roman" w:hAnsi="Times New Roman"/>
                <w:sz w:val="20"/>
              </w:rPr>
              <w:t>Xác định mục tiêu hoạt động tối thượng và thước đo hiệu quả duy nhất của bộ máy hành chính công.</w:t>
            </w:r>
          </w:p>
        </w:tc>
        <w:tc>
          <w:tcPr>
            <w:tcW w:type="dxa" w:w="2160"/>
            <w:tcMar>
              <w:top w:w="80" w:type="dxa"/>
              <w:bottom w:w="80" w:type="dxa"/>
              <w:left w:w="80" w:type="dxa"/>
              <w:right w:w="80" w:type="dxa"/>
            </w:tcMar>
          </w:tcPr>
          <w:p>
            <w:pPr>
              <w:spacing w:line="276" w:lineRule="auto" w:after="40"/>
            </w:pPr>
            <w:r>
              <w:rPr>
                <w:rFonts w:ascii="Times New Roman" w:hAnsi="Times New Roman"/>
                <w:sz w:val="20"/>
              </w:rPr>
              <w:t>Thụ hưởng thành quả phát triển; đồng thuận gánh vác khó khăn ngắn hạn vì lợi ích lâu dài hợp pháp.</w:t>
            </w:r>
          </w:p>
        </w:tc>
        <w:tc>
          <w:tcPr>
            <w:tcW w:type="dxa" w:w="2160"/>
            <w:tcMar>
              <w:top w:w="80" w:type="dxa"/>
              <w:bottom w:w="80" w:type="dxa"/>
              <w:left w:w="80" w:type="dxa"/>
              <w:right w:w="80" w:type="dxa"/>
            </w:tcMar>
          </w:tcPr>
          <w:p>
            <w:pPr>
              <w:spacing w:line="276" w:lineRule="auto" w:after="40"/>
            </w:pPr>
            <w:r>
              <w:rPr>
                <w:rFonts w:ascii="Times New Roman" w:hAnsi="Times New Roman"/>
                <w:sz w:val="20"/>
              </w:rPr>
              <w:t>Gánh vác vai trò kép: tận tụy phụng sự làm đầy tớ trung thành, đồng thời giữ trí tuệ sáng suốt làm người dẫn đường.</w:t>
            </w:r>
          </w:p>
        </w:tc>
      </w:tr>
    </w:tbl>
    <w:p>
      <w:r>
        <w:br w:type="page"/>
      </w:r>
    </w:p>
    <w:p>
      <w:pPr>
        <w:pStyle w:val="Heading1"/>
      </w:pPr>
      <w:r>
        <w:rPr>
          <w:color w:val="1F4E78"/>
          <w:sz w:val="26"/>
        </w:rPr>
        <w:t>TÀI LIỆU THAM KHẢO CHÍNH THỨC TRONG TÁC PHẨM GỐC</w:t>
      </w:r>
    </w:p>
    <w:p>
      <w:pPr>
        <w:spacing w:line="276" w:lineRule="auto" w:before="0" w:after="120"/>
      </w:pPr>
      <w:r>
        <w:rPr>
          <w:rFonts w:ascii="Times New Roman" w:hAnsi="Times New Roman"/>
          <w:sz w:val="22"/>
        </w:rPr>
        <w:t>Hệ thống các trích dẫn sử dụng trong tài liệu được đối chiếu trực tiếp từ bộ sách Hồ Chí Minh: Toàn tập, Nhà xuất bản Chính trị quốc gia Sự thật, Hà Nội, năm 2011:</w:t>
      </w:r>
    </w:p>
    <w:p>
      <w:pPr>
        <w:spacing w:line="276" w:lineRule="auto" w:before="0" w:after="120"/>
      </w:pPr>
      <w:r>
        <w:rPr>
          <w:rFonts w:ascii="Times New Roman" w:hAnsi="Times New Roman"/>
          <w:sz w:val="22"/>
        </w:rPr>
        <w:t>1. Hồ Chí Minh: Toàn tập, Tập 1, tr. 441 - Yêu sách của nhân dân An Nam về cải cách pháp lý Đông Dương (Năm 1919).</w:t>
      </w:r>
    </w:p>
    <w:p>
      <w:pPr>
        <w:spacing w:line="276" w:lineRule="auto" w:before="0" w:after="120"/>
      </w:pPr>
      <w:r>
        <w:rPr>
          <w:rFonts w:ascii="Times New Roman" w:hAnsi="Times New Roman"/>
          <w:sz w:val="22"/>
        </w:rPr>
        <w:t>2. Hồ Chí Minh: Toàn tập, Tập 4, tr. 21, 52 - Nhiệm vụ của Chính phủ lâm thời mưu cầu hạnh phúc cho nhân dân.</w:t>
      </w:r>
    </w:p>
    <w:p>
      <w:pPr>
        <w:spacing w:line="276" w:lineRule="auto" w:before="0" w:after="120"/>
      </w:pPr>
      <w:r>
        <w:rPr>
          <w:rFonts w:ascii="Times New Roman" w:hAnsi="Times New Roman"/>
          <w:sz w:val="22"/>
        </w:rPr>
        <w:t>3. Hồ Chí Minh: Toàn tập, Tập 4, tr. 64-65 - Bản chất thừa ủy quyền và tính đầy tớ của bộ máy chính quyền nhân dân.</w:t>
      </w:r>
    </w:p>
    <w:p>
      <w:pPr>
        <w:spacing w:line="276" w:lineRule="auto" w:before="0" w:after="120"/>
      </w:pPr>
      <w:r>
        <w:rPr>
          <w:rFonts w:ascii="Times New Roman" w:hAnsi="Times New Roman"/>
          <w:sz w:val="22"/>
        </w:rPr>
        <w:t>4. Hồ Chí Minh: Toàn tập, Tập 5, tr. 51, 75 - Quyền bãi miễn tối cao của nhân dân đối với đại biểu và Chính phủ hại dân.</w:t>
      </w:r>
    </w:p>
    <w:p>
      <w:pPr>
        <w:spacing w:line="276" w:lineRule="auto" w:before="0" w:after="120"/>
      </w:pPr>
      <w:r>
        <w:rPr>
          <w:rFonts w:ascii="Times New Roman" w:hAnsi="Times New Roman"/>
          <w:sz w:val="22"/>
        </w:rPr>
        <w:t>5. Hồ Chí Minh: Toàn tập, Tập 7, tr. 434 - Bản chất công việc của cán bộ từ quét nhà đến Chủ tịch nước đều là làm đầy tớ cho dân.</w:t>
      </w:r>
    </w:p>
    <w:p>
      <w:pPr>
        <w:spacing w:line="276" w:lineRule="auto" w:before="0" w:after="120"/>
      </w:pPr>
      <w:r>
        <w:rPr>
          <w:rFonts w:ascii="Times New Roman" w:hAnsi="Times New Roman"/>
          <w:sz w:val="22"/>
        </w:rPr>
        <w:t>6. Hồ Chí Minh: Toàn tập, Tập 8, tr. 262, 507 - Nguyên lý tất cả quyền lực nhà nước thuộc về nhân dân.</w:t>
      </w:r>
    </w:p>
    <w:p>
      <w:pPr>
        <w:spacing w:line="276" w:lineRule="auto" w:before="0" w:after="120"/>
      </w:pPr>
      <w:r>
        <w:rPr>
          <w:rFonts w:ascii="Times New Roman" w:hAnsi="Times New Roman"/>
          <w:sz w:val="22"/>
        </w:rPr>
        <w:t>7. Hồ Chí Minh: Toàn tập, Tập 9, tr. 81, 258 - Sự phân biệt vị thế khách quan 'Dân là chủ' và hành động chủ quan 'Dân làm chủ'.</w:t>
      </w:r>
    </w:p>
    <w:p>
      <w:pPr>
        <w:spacing w:line="276" w:lineRule="auto" w:before="0" w:after="120"/>
      </w:pPr>
      <w:r>
        <w:rPr>
          <w:rFonts w:ascii="Times New Roman" w:hAnsi="Times New Roman"/>
          <w:sz w:val="22"/>
        </w:rPr>
        <w:t>8. Hồ Chí Minh: Toàn tập, Tập 10, tr. 572 - Phân tích tính biện chứng trong vai trò công bộc pháp lý của cán bộ quản lý.</w:t>
      </w:r>
    </w:p>
    <w:p>
      <w:pPr>
        <w:spacing w:line="276" w:lineRule="auto" w:before="0" w:after="120"/>
      </w:pPr>
      <w:r>
        <w:rPr>
          <w:rFonts w:ascii="Times New Roman" w:hAnsi="Times New Roman"/>
          <w:sz w:val="22"/>
        </w:rPr>
        <w:t>9. Hồ Chí Minh: Toàn tập, Tập 12, tr. 375, 527 - Nghĩa vụ bồi dưỡng và nâng cao năng lực thực tế làm chủ cho người lao động.</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787878"/>
        <w:sz w:val="18"/>
      </w:rP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787878"/>
        <w:sz w:val="17"/>
      </w:rPr>
      <w:t>Tài liệu &amp; Kịch bản Thuyết trình Chuyên sâu: Tư tưởng Hồ Chí Minh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