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t>Phân tích chủ đề và cảm xúc bình luận YouTube tiếng Việt</w:t>
      </w:r>
    </w:p>
    <w:p>
      <w:pPr>
        <w:jc w:val="center"/>
      </w:pPr>
      <w:r>
        <w:rPr>
          <w:b/>
        </w:rPr>
        <w:t>Báo cáo đồ án môn Xử lý ngôn ngữ tự nhiên</w:t>
      </w:r>
    </w:p>
    <w:p>
      <w:pPr>
        <w:jc w:val="center"/>
      </w:pPr>
      <w:r>
        <w:rPr/>
        <w:t>Lớp: CS221.F31.LT.TTNT</w:t>
      </w:r>
    </w:p>
    <w:p>
      <w:pPr>
        <w:jc w:val="center"/>
      </w:pPr>
      <w:r>
        <w:rPr/>
        <w:t>Giảng viên: NCS.ThS Đặng Văn Thìn</w:t>
      </w:r>
    </w:p>
    <w:p>
      <w:pPr>
        <w:jc w:val="center"/>
      </w:pPr>
      <w:r>
        <w:rPr/>
        <w:t>Nhóm: [danh sách thành viên và mã số sinh viên]</w:t>
      </w:r>
    </w:p>
    <w:p>
      <w:pPr>
        <w:jc w:val="center"/>
      </w:pPr>
      <w:r>
        <w:rPr/>
        <w:t>Tháng 9 năm 2026</w:t>
      </w:r>
    </w:p>
    <w:p>
      <w:pPr>
        <w:pStyle w:val="IntenseQuote"/>
      </w:pPr>
      <w:r>
        <w:rPr/>
        <w:t>Quy ước số trong báo cáo: dấu phẩy là dấu thập phân (0,7161; 77,58%), dấu chấm tách hàng nghìn (20.000), trong cả văn xuôi lẫn bảng. Tên tệp nguồn viết trong định dạng mã (</w:t>
      </w:r>
      <w:r>
        <w:rPr>
          <w:rFonts w:ascii="Consolas" w:hAnsi="Consolas" w:cs="Consolas" w:eastAsia="Consolas"/>
          <w:sz w:val="20"/>
        </w:rPr>
        <w:t>results/metrics.json</w:t>
      </w:r>
      <w:r>
        <w:rPr/>
        <w:t>); mỗi bảng số liệu ghi rõ tệp bằng chứng của mình trong cột nguồn hoặc trong đoạn dẫn vào bảng. Mọi chỉ số đo trên tập kiểm tra tách riêng, cấu hình chọn bằng cross-validation trên tập huấn luyện, trừ chỗ ghi khác. Phụ lục A cho biết lệnh tái lập và vị trí của từng con số.</w:t>
      </w:r>
    </w:p>
    <w:p>
      <w:pPr>
        <w:pStyle w:val="Heading2"/>
      </w:pPr>
      <w:r>
        <w:rPr/>
        <w:t>Tóm tắt</w:t>
      </w:r>
    </w:p>
    <w:p>
      <w:pPr>
        <w:jc w:val="both"/>
      </w:pPr>
      <w:r>
        <w:rPr/>
        <w:t>Đồ án giải bài toán đọc hàng nghìn bình luận dưới một video YouTube tiếng Việt thay cho người xem. Đầu ra gồm hai phần: các chủ đề người xem đang bàn, mỗi chủ đề mô tả bằng 10 từ khóa và vài bình luận tiêu biểu, và phân bố cảm xúc theo ba lớp tiêu cực, trung tính, tích cực. Dữ liệu huấn luyện là 20.000 bình luận có nhãn về một chương trình duy nhất, lớp trung tính chỉ chiếm 17,0%.</w:t>
      </w:r>
    </w:p>
    <w:p>
      <w:pPr>
        <w:jc w:val="both"/>
      </w:pPr>
      <w:r>
        <w:rPr/>
        <w:t>Hệ thống đi qua năm bước: dữ liệu, tiền xử lý, biểu diễn, mô hình, đánh giá. Tiền xử lý chuẩn hóa Unicode, teencode và chữ lặp, rồi tách từ bằng pyvi trước khi hạ chữ thường. Hai bài toán con dùng hai cách biểu diễn: vector câu 768 chiều từ mô hình Sentence-BERT tiếng Việt cho gom cụm chủ đề bằng BERTopic, và TF-IDF unigram cộng bigram cho phân loại cảm xúc bằng LinearSVC. Mọi bước chọn mô hình chạy bằng cross-validation 5-fold trên 15.997 dòng huấn luyện; 4.000 dòng kiểm tra được đánh giá đúng một lần. Toàn bộ pipeline đóng gói thành ứng dụng Streamlit kèm 146 kiểm thử tự động.</w:t>
      </w:r>
    </w:p>
    <w:p>
      <w:pPr>
        <w:jc w:val="both"/>
      </w:pPr>
      <w:r>
        <w:rPr/>
        <w:t xml:space="preserve">Ba kết quả chính. Một, mô hình cảm xúc đạt macro-F1 0,7161 trên tập kiểm tra và 0,7200 ± 0,0037 trên năm hạt giống; lớp trung tính là giới hạn với F1 0,5354. Hai, LinearSVC với C = 0,3 và LogisticRegression cách nhau 0,0010 macro-F1, nhỏ hơn độ lệch chuẩn giữa các fold; phần cải thiện đo được đến từ việc dò C (0,7054 lên 0,7180), còn thay đổi tiền xử lý là trung tính đối với bộ phân loại. Ba, </w:t>
      </w:r>
      <w:r>
        <w:rPr>
          <w:rFonts w:ascii="Consolas" w:hAnsi="Consolas" w:cs="Consolas" w:eastAsia="Consolas"/>
          <w:sz w:val="20"/>
        </w:rPr>
        <w:t>min_samples</w:t>
      </w:r>
      <w:r>
        <w:rPr/>
        <w:t xml:space="preserve"> của HDBSCAN quyết định kết quả chủ đề: tham số mặc định của BERTopic đẩy 49,2% bình luận vào nhiễu, còn cấu hình kích thước cụm tối thiểu 15 và </w:t>
      </w:r>
      <w:r>
        <w:rPr>
          <w:rFonts w:ascii="Consolas" w:hAnsi="Consolas" w:cs="Consolas" w:eastAsia="Consolas"/>
          <w:sz w:val="20"/>
        </w:rPr>
        <w:t>min_samples</w:t>
      </w:r>
      <w:r>
        <w:rPr/>
        <w:t xml:space="preserve"> 1 cho 26 chủ đề với 33,3% nhiễu trên 1.493 bình luận. Điểm còn mở duy nhất là nguồn và cách gán nhãn của dữ liệu, nhóm đang xác nhận (mục 2.1).</w:t>
      </w:r>
    </w:p>
    <w:p>
      <w:r>
        <w:br w:type="page"/>
      </w:r>
    </w:p>
    <w:p>
      <w:pPr>
        <w:pStyle w:val="Heading2"/>
      </w:pPr>
      <w:r>
        <w:rPr/>
        <w:t>1. Giới thiệu</w:t>
      </w:r>
    </w:p>
    <w:p>
      <w:pPr>
        <w:jc w:val="both"/>
      </w:pPr>
      <w:r>
        <w:rPr/>
        <w:t>Bài toán của đồ án: cho tập bình luận dưới một video YouTube tiếng Việt, hệ thống trả về hai đầu ra. Thứ nhất là các chủ đề mà người xem đang bàn tới, mỗi chủ đề được mô tả bằng một nhóm từ khóa và vài bình luận tiêu biểu. Thứ hai là phân bố cảm xúc của bình luận theo ba lớp: tiêu cực, trung tính, tích cực. Người dùng mục tiêu là người cần nắm nội dung hàng nghìn bình luận mà không thể đọc từng dòng.</w:t>
      </w:r>
    </w:p>
    <w:p>
      <w:pPr>
        <w:jc w:val="both"/>
      </w:pPr>
      <w:r>
        <w:rPr/>
        <w:t>Bình luận YouTube tiếng Việt khó xử lý hơn văn bản báo chí vì năm lý do. Người viết dùng teencode và viết tắt (</w:t>
      </w:r>
      <w:r>
        <w:rPr>
          <w:rFonts w:ascii="Consolas" w:hAnsi="Consolas" w:cs="Consolas" w:eastAsia="Consolas"/>
          <w:sz w:val="20"/>
        </w:rPr>
        <w:t>ko</w:t>
      </w:r>
      <w:r>
        <w:rPr/>
        <w:t xml:space="preserve">, </w:t>
      </w:r>
      <w:r>
        <w:rPr>
          <w:rFonts w:ascii="Consolas" w:hAnsi="Consolas" w:cs="Consolas" w:eastAsia="Consolas"/>
          <w:sz w:val="20"/>
        </w:rPr>
        <w:t>đc</w:t>
      </w:r>
      <w:r>
        <w:rPr/>
        <w:t xml:space="preserve">, </w:t>
      </w:r>
      <w:r>
        <w:rPr>
          <w:rFonts w:ascii="Consolas" w:hAnsi="Consolas" w:cs="Consolas" w:eastAsia="Consolas"/>
          <w:sz w:val="20"/>
        </w:rPr>
        <w:t>j</w:t>
      </w:r>
      <w:r>
        <w:rPr/>
        <w:t>), nhiều bình luận không gõ dấu, emoji xuất hiện trong 34,5% bình luận của tập dữ liệu (71,2% nếu tính cả dấu câu), câu rất ngắn (độ dài trung vị 52 ký tự), và một phần không nhỏ mang tính châm biếm hoặc vừa khen vừa chê. Thêm vào đó, tiếng Việt không đánh dấu ranh giới từ bằng khoảng trắng, nên bước tách từ quyết định chất lượng của cả từ khóa chủ đề lẫn đặc trưng phân loại.</w:t>
      </w:r>
    </w:p>
    <w:p>
      <w:pPr>
        <w:jc w:val="both"/>
      </w:pPr>
      <w:r>
        <w:rPr/>
        <w:t>Đồ án đi theo đúng năm bước của môn học (dữ liệu, tiền xử lý, biểu diễn, mô hình, đánh giá) và đóng góp ở hai mặt. Về phương pháp, chúng tôi ghép hai hướng biểu diễn khác nhau cho hai bài toán con: vector câu 768 chiều từ mô hình Sentence-BERT tiếng Việt cho việc gom cụm chủ đề bằng BERTopic, và TF-IDF n-gram cho việc phân loại cảm xúc bằng LinearSVC huấn luyện trên 20.000 bình luận có nhãn. Về thực nghiệm, mọi lựa chọn đều có đối chứng: bốn mô hình nền và lưới tham số C cho phân loại cảm xúc, so sánh hai phiên bản tiền xử lý trên năm hạt giống, và bảng khảo sát tham số HDBSCAN cho phần chủ đề. Toàn bộ pipeline được đóng gói thành một ứng dụng Streamlit và một bộ 146 kiểm thử tự động.</w:t>
      </w:r>
    </w:p>
    <w:p>
      <w:pPr>
        <w:jc w:val="center"/>
      </w:pPr>
      <w:r>
        <w:drawing>
          <wp:inline xmlns:a="http://schemas.openxmlformats.org/drawingml/2006/main" xmlns:pic="http://schemas.openxmlformats.org/drawingml/2006/picture">
            <wp:extent cx="5580000" cy="3138750"/>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5580000" cy="3138750"/>
                    </a:xfrm>
                    <a:prstGeom prst="rect"/>
                  </pic:spPr>
                </pic:pic>
              </a:graphicData>
            </a:graphic>
          </wp:inline>
        </w:drawing>
      </w:r>
    </w:p>
    <w:p>
      <w:pPr>
        <w:jc w:val="center"/>
      </w:pPr>
      <w:r>
        <w:rPr>
          <w:i/>
          <w:sz w:val="22"/>
        </w:rPr>
        <w:t>Hình 1. Sơ đồ pipeline năm bước của hệ thống</w:t>
      </w:r>
    </w:p>
    <w:p>
      <w:r>
        <w:br w:type="page"/>
      </w:r>
    </w:p>
    <w:p>
      <w:pPr>
        <w:pStyle w:val="Heading2"/>
      </w:pPr>
      <w:r>
        <w:rPr/>
        <w:t>2. Dữ liệu</w:t>
      </w:r>
    </w:p>
    <w:p>
      <w:pPr>
        <w:pStyle w:val="Heading3"/>
      </w:pPr>
      <w:r>
        <w:rPr/>
        <w:t>2.1. Nguồn gốc và cách gán nhãn</w:t>
      </w:r>
    </w:p>
    <w:p>
      <w:pPr>
        <w:jc w:val="both"/>
      </w:pPr>
      <w:r>
        <w:rPr/>
        <w:t xml:space="preserve">Tập dữ liệu huấn luyện là </w:t>
      </w:r>
      <w:r>
        <w:rPr>
          <w:rFonts w:ascii="Consolas" w:hAnsi="Consolas" w:cs="Consolas" w:eastAsia="Consolas"/>
          <w:sz w:val="20"/>
        </w:rPr>
        <w:t>data/dataset_chuan.csv</w:t>
      </w:r>
      <w:r>
        <w:rPr/>
        <w:t xml:space="preserve">, gồm hai cột </w:t>
      </w:r>
      <w:r>
        <w:rPr>
          <w:rFonts w:ascii="Consolas" w:hAnsi="Consolas" w:cs="Consolas" w:eastAsia="Consolas"/>
          <w:sz w:val="20"/>
        </w:rPr>
        <w:t>text</w:t>
      </w:r>
      <w:r>
        <w:rPr/>
        <w:t xml:space="preserve"> và </w:t>
      </w:r>
      <w:r>
        <w:rPr>
          <w:rFonts w:ascii="Consolas" w:hAnsi="Consolas" w:cs="Consolas" w:eastAsia="Consolas"/>
          <w:sz w:val="20"/>
        </w:rPr>
        <w:t>label</w:t>
      </w:r>
      <w:r>
        <w:rPr/>
        <w:t>. Phần mô tả nguồn gốc dưới đây chưa thể suy ra từ mã nguồn hay từ chính tệp dữ liệu, nhóm phải điền tay trước khi nộp.</w:t>
      </w:r>
    </w:p>
    <w:p>
      <w:pPr>
        <w:pStyle w:val="IntenseQuote"/>
      </w:pPr>
      <w:r>
        <w:rPr>
          <w:b/>
        </w:rPr>
        <w:t>TODO nhóm điền trước khi nộp</w:t>
      </w:r>
      <w:r>
        <w:rPr/>
        <w:t xml:space="preserve"> - Video hoặc kênh nguồn: (danh sách link video, số video, kênh) - Thời điểm thu thập: (khoảng ngày) - Cách gán nhãn: (gán tay, dùng LLM, hay heuristic; nếu có nhiều bước thì mô tả từng bước) - Người gán nhãn: (ai, bao nhiêu người, mỗi bình luận có mấy người gán) - Hướng dẫn gán nhãn: (tài liệu quy ước ba lớp mà người gán đã dùng) - Độ đồng thuận giữa người gán (nếu có): (Cohen's kappa hoặc tỉ lệ trùng khớp trên tập kiểm tra chéo) - Giấy phép và điều khoản sử dụng dữ liệu: (điều khoản YouTube Data API, phạm vi sử dụng cho mục đích học tập) - Có bước lấy mẫu hay cân bằng lớp không: (xem ghi chú ở mục 2.2)</w:t>
      </w:r>
    </w:p>
    <w:p>
      <w:pPr>
        <w:pStyle w:val="Heading3"/>
      </w:pPr>
      <w:r>
        <w:rPr/>
        <w:t>2.2. Thống kê</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after="40" w:line="240" w:lineRule="auto"/>
            </w:pPr>
            <w:r>
              <w:rPr>
                <w:b/>
                <w:sz w:val="18"/>
              </w:rPr>
              <w:t>Chỉ số</w:t>
            </w:r>
          </w:p>
        </w:tc>
        <w:tc>
          <w:tcPr>
            <w:tcW w:type="dxa" w:w="3024"/>
          </w:tcPr>
          <w:p>
            <w:pPr>
              <w:spacing w:after="40" w:line="240" w:lineRule="auto"/>
            </w:pPr>
            <w:r>
              <w:rPr>
                <w:b/>
                <w:sz w:val="18"/>
              </w:rPr>
              <w:t>Giá trị</w:t>
            </w:r>
          </w:p>
        </w:tc>
        <w:tc>
          <w:tcPr>
            <w:tcW w:type="dxa" w:w="3024"/>
          </w:tcPr>
          <w:p>
            <w:pPr>
              <w:spacing w:after="40" w:line="240" w:lineRule="auto"/>
            </w:pPr>
            <w:r>
              <w:rPr>
                <w:b/>
                <w:sz w:val="18"/>
              </w:rPr>
              <w:t>Nguồn</w:t>
            </w:r>
          </w:p>
        </w:tc>
      </w:tr>
      <w:tr>
        <w:tc>
          <w:tcPr>
            <w:tcW w:type="dxa" w:w="3024"/>
          </w:tcPr>
          <w:p>
            <w:pPr>
              <w:spacing w:after="40" w:line="240" w:lineRule="auto"/>
            </w:pPr>
            <w:r>
              <w:rPr>
                <w:sz w:val="18"/>
              </w:rPr>
              <w:t>Số dòng</w:t>
            </w:r>
          </w:p>
        </w:tc>
        <w:tc>
          <w:tcPr>
            <w:tcW w:type="dxa" w:w="3024"/>
          </w:tcPr>
          <w:p>
            <w:pPr>
              <w:spacing w:after="40" w:line="240" w:lineRule="auto"/>
            </w:pPr>
            <w:r>
              <w:rPr>
                <w:sz w:val="18"/>
              </w:rPr>
              <w:t>20.000</w:t>
            </w:r>
          </w:p>
        </w:tc>
        <w:tc>
          <w:tcPr>
            <w:tcW w:type="dxa" w:w="3024"/>
          </w:tcPr>
          <w:p>
            <w:pPr>
              <w:spacing w:after="40" w:line="240" w:lineRule="auto"/>
            </w:pPr>
            <w:r>
              <w:rPr>
                <w:rFonts w:ascii="Consolas" w:hAnsi="Consolas" w:cs="Consolas" w:eastAsia="Consolas"/>
                <w:sz w:val="18"/>
              </w:rPr>
              <w:t>data/dataset_chuan.csv</w:t>
            </w:r>
          </w:p>
        </w:tc>
      </w:tr>
      <w:tr>
        <w:tc>
          <w:tcPr>
            <w:tcW w:type="dxa" w:w="3024"/>
          </w:tcPr>
          <w:p>
            <w:pPr>
              <w:spacing w:after="40" w:line="240" w:lineRule="auto"/>
            </w:pPr>
            <w:r>
              <w:rPr>
                <w:sz w:val="18"/>
              </w:rPr>
              <w:t>Nhãn 0, tiêu cực</w:t>
            </w:r>
          </w:p>
        </w:tc>
        <w:tc>
          <w:tcPr>
            <w:tcW w:type="dxa" w:w="3024"/>
          </w:tcPr>
          <w:p>
            <w:pPr>
              <w:spacing w:after="40" w:line="240" w:lineRule="auto"/>
            </w:pPr>
            <w:r>
              <w:rPr>
                <w:sz w:val="18"/>
              </w:rPr>
              <w:t>7.000 (35,0%)</w:t>
            </w:r>
          </w:p>
        </w:tc>
        <w:tc>
          <w:tcPr>
            <w:tcW w:type="dxa" w:w="3024"/>
          </w:tcPr>
          <w:p>
            <w:pPr>
              <w:spacing w:after="40" w:line="240" w:lineRule="auto"/>
            </w:pPr>
            <w:r>
              <w:rPr>
                <w:sz w:val="18"/>
              </w:rPr>
              <w:t>cùng tệp</w:t>
            </w:r>
          </w:p>
        </w:tc>
      </w:tr>
      <w:tr>
        <w:tc>
          <w:tcPr>
            <w:tcW w:type="dxa" w:w="3024"/>
          </w:tcPr>
          <w:p>
            <w:pPr>
              <w:spacing w:after="40" w:line="240" w:lineRule="auto"/>
            </w:pPr>
            <w:r>
              <w:rPr>
                <w:sz w:val="18"/>
              </w:rPr>
              <w:t>Nhãn 1, trung tính</w:t>
            </w:r>
          </w:p>
        </w:tc>
        <w:tc>
          <w:tcPr>
            <w:tcW w:type="dxa" w:w="3024"/>
          </w:tcPr>
          <w:p>
            <w:pPr>
              <w:spacing w:after="40" w:line="240" w:lineRule="auto"/>
            </w:pPr>
            <w:r>
              <w:rPr>
                <w:sz w:val="18"/>
              </w:rPr>
              <w:t>3.409 (17,0%)</w:t>
            </w:r>
          </w:p>
        </w:tc>
        <w:tc>
          <w:tcPr>
            <w:tcW w:type="dxa" w:w="3024"/>
          </w:tcPr>
          <w:p>
            <w:pPr>
              <w:spacing w:after="40" w:line="240" w:lineRule="auto"/>
            </w:pPr>
            <w:r>
              <w:rPr>
                <w:sz w:val="18"/>
              </w:rPr>
              <w:t>cùng tệp</w:t>
            </w:r>
          </w:p>
        </w:tc>
      </w:tr>
      <w:tr>
        <w:tc>
          <w:tcPr>
            <w:tcW w:type="dxa" w:w="3024"/>
          </w:tcPr>
          <w:p>
            <w:pPr>
              <w:spacing w:after="40" w:line="240" w:lineRule="auto"/>
            </w:pPr>
            <w:r>
              <w:rPr>
                <w:sz w:val="18"/>
              </w:rPr>
              <w:t>Nhãn 2, tích cực</w:t>
            </w:r>
          </w:p>
        </w:tc>
        <w:tc>
          <w:tcPr>
            <w:tcW w:type="dxa" w:w="3024"/>
          </w:tcPr>
          <w:p>
            <w:pPr>
              <w:spacing w:after="40" w:line="240" w:lineRule="auto"/>
            </w:pPr>
            <w:r>
              <w:rPr>
                <w:sz w:val="18"/>
              </w:rPr>
              <w:t>9.591 (48,0%)</w:t>
            </w:r>
          </w:p>
        </w:tc>
        <w:tc>
          <w:tcPr>
            <w:tcW w:type="dxa" w:w="3024"/>
          </w:tcPr>
          <w:p>
            <w:pPr>
              <w:spacing w:after="40" w:line="240" w:lineRule="auto"/>
            </w:pPr>
            <w:r>
              <w:rPr>
                <w:sz w:val="18"/>
              </w:rPr>
              <w:t>cùng tệp</w:t>
            </w:r>
          </w:p>
        </w:tc>
      </w:tr>
      <w:tr>
        <w:tc>
          <w:tcPr>
            <w:tcW w:type="dxa" w:w="3024"/>
          </w:tcPr>
          <w:p>
            <w:pPr>
              <w:spacing w:after="40" w:line="240" w:lineRule="auto"/>
            </w:pPr>
            <w:r>
              <w:rPr>
                <w:sz w:val="18"/>
              </w:rPr>
              <w:t>Dòng trùng nội dung</w:t>
            </w:r>
          </w:p>
        </w:tc>
        <w:tc>
          <w:tcPr>
            <w:tcW w:type="dxa" w:w="3024"/>
          </w:tcPr>
          <w:p>
            <w:pPr>
              <w:spacing w:after="40" w:line="240" w:lineRule="auto"/>
            </w:pPr>
            <w:r>
              <w:rPr>
                <w:sz w:val="18"/>
              </w:rPr>
              <w:t>0</w:t>
            </w:r>
          </w:p>
        </w:tc>
        <w:tc>
          <w:tcPr>
            <w:tcW w:type="dxa" w:w="3024"/>
          </w:tcPr>
          <w:p>
            <w:pPr>
              <w:spacing w:after="40" w:line="240" w:lineRule="auto"/>
            </w:pPr>
            <w:r>
              <w:rPr>
                <w:rFonts w:ascii="Consolas" w:hAnsi="Consolas" w:cs="Consolas" w:eastAsia="Consolas"/>
                <w:sz w:val="18"/>
              </w:rPr>
              <w:t>results/dataset_stats.json</w:t>
            </w:r>
            <w:r>
              <w:rPr>
                <w:sz w:val="18"/>
              </w:rPr>
              <w:t xml:space="preserve"> (script </w:t>
            </w:r>
            <w:r>
              <w:rPr>
                <w:rFonts w:ascii="Consolas" w:hAnsi="Consolas" w:cs="Consolas" w:eastAsia="Consolas"/>
                <w:sz w:val="18"/>
              </w:rPr>
              <w:t>experiments/dataset_stats.py</w:t>
            </w:r>
            <w:r>
              <w:rPr>
                <w:sz w:val="18"/>
              </w:rPr>
              <w:t>)</w:t>
            </w:r>
          </w:p>
        </w:tc>
      </w:tr>
      <w:tr>
        <w:tc>
          <w:tcPr>
            <w:tcW w:type="dxa" w:w="3024"/>
          </w:tcPr>
          <w:p>
            <w:pPr>
              <w:spacing w:after="40" w:line="240" w:lineRule="auto"/>
            </w:pPr>
            <w:r>
              <w:rPr>
                <w:sz w:val="18"/>
              </w:rPr>
              <w:t>Dòng thiếu giá trị</w:t>
            </w:r>
          </w:p>
        </w:tc>
        <w:tc>
          <w:tcPr>
            <w:tcW w:type="dxa" w:w="3024"/>
          </w:tcPr>
          <w:p>
            <w:pPr>
              <w:spacing w:after="40" w:line="240" w:lineRule="auto"/>
            </w:pPr>
            <w:r>
              <w:rPr>
                <w:sz w:val="18"/>
              </w:rPr>
              <w:t>0</w:t>
            </w:r>
          </w:p>
        </w:tc>
        <w:tc>
          <w:tcPr>
            <w:tcW w:type="dxa" w:w="3024"/>
          </w:tcPr>
          <w:p>
            <w:pPr>
              <w:spacing w:after="40" w:line="240" w:lineRule="auto"/>
            </w:pPr>
            <w:r>
              <w:rPr>
                <w:sz w:val="18"/>
              </w:rPr>
              <w:t>cùng tệp</w:t>
            </w:r>
          </w:p>
        </w:tc>
      </w:tr>
      <w:tr>
        <w:tc>
          <w:tcPr>
            <w:tcW w:type="dxa" w:w="3024"/>
          </w:tcPr>
          <w:p>
            <w:pPr>
              <w:spacing w:after="40" w:line="240" w:lineRule="auto"/>
            </w:pPr>
            <w:r>
              <w:rPr>
                <w:sz w:val="18"/>
              </w:rPr>
              <w:t>Độ dài bình luận</w:t>
            </w:r>
          </w:p>
        </w:tc>
        <w:tc>
          <w:tcPr>
            <w:tcW w:type="dxa" w:w="3024"/>
          </w:tcPr>
          <w:p>
            <w:pPr>
              <w:spacing w:after="40" w:line="240" w:lineRule="auto"/>
            </w:pPr>
            <w:r>
              <w:rPr>
                <w:sz w:val="18"/>
              </w:rPr>
              <w:t>5 đến 500 ký tự, trung vị 52</w:t>
            </w:r>
          </w:p>
        </w:tc>
        <w:tc>
          <w:tcPr>
            <w:tcW w:type="dxa" w:w="3024"/>
          </w:tcPr>
          <w:p>
            <w:pPr>
              <w:spacing w:after="40" w:line="240" w:lineRule="auto"/>
            </w:pPr>
            <w:r>
              <w:rPr>
                <w:sz w:val="18"/>
              </w:rPr>
              <w:t>cùng tệp</w:t>
            </w:r>
          </w:p>
        </w:tc>
      </w:tr>
      <w:tr>
        <w:tc>
          <w:tcPr>
            <w:tcW w:type="dxa" w:w="3024"/>
          </w:tcPr>
          <w:p>
            <w:pPr>
              <w:spacing w:after="40" w:line="240" w:lineRule="auto"/>
            </w:pPr>
            <w:r>
              <w:rPr>
                <w:sz w:val="18"/>
              </w:rPr>
              <w:t>Bình luận có 3 chữ cái giống nhau liên tiếp trở lên</w:t>
            </w:r>
          </w:p>
        </w:tc>
        <w:tc>
          <w:tcPr>
            <w:tcW w:type="dxa" w:w="3024"/>
          </w:tcPr>
          <w:p>
            <w:pPr>
              <w:spacing w:after="40" w:line="240" w:lineRule="auto"/>
            </w:pPr>
            <w:r>
              <w:rPr>
                <w:sz w:val="18"/>
              </w:rPr>
              <w:t>7,75% (20,7% nếu tính cả dấu câu và emoji lặp)</w:t>
            </w:r>
          </w:p>
        </w:tc>
        <w:tc>
          <w:tcPr>
            <w:tcW w:type="dxa" w:w="3024"/>
          </w:tcPr>
          <w:p>
            <w:pPr>
              <w:spacing w:after="40" w:line="240" w:lineRule="auto"/>
            </w:pPr>
            <w:r>
              <w:rPr>
                <w:sz w:val="18"/>
              </w:rPr>
              <w:t>cùng tệp</w:t>
            </w:r>
          </w:p>
        </w:tc>
      </w:tr>
      <w:tr>
        <w:tc>
          <w:tcPr>
            <w:tcW w:type="dxa" w:w="3024"/>
          </w:tcPr>
          <w:p>
            <w:pPr>
              <w:spacing w:after="40" w:line="240" w:lineRule="auto"/>
            </w:pPr>
            <w:r>
              <w:rPr>
                <w:sz w:val="18"/>
              </w:rPr>
              <w:t>Bình luận có emoji</w:t>
            </w:r>
          </w:p>
        </w:tc>
        <w:tc>
          <w:tcPr>
            <w:tcW w:type="dxa" w:w="3024"/>
          </w:tcPr>
          <w:p>
            <w:pPr>
              <w:spacing w:after="40" w:line="240" w:lineRule="auto"/>
            </w:pPr>
            <w:r>
              <w:rPr>
                <w:sz w:val="18"/>
              </w:rPr>
              <w:t>34,5%</w:t>
            </w:r>
          </w:p>
        </w:tc>
        <w:tc>
          <w:tcPr>
            <w:tcW w:type="dxa" w:w="3024"/>
          </w:tcPr>
          <w:p>
            <w:pPr>
              <w:spacing w:after="40" w:line="240" w:lineRule="auto"/>
            </w:pPr>
            <w:r>
              <w:rPr>
                <w:sz w:val="18"/>
              </w:rPr>
              <w:t>cùng tệp</w:t>
            </w:r>
          </w:p>
        </w:tc>
      </w:tr>
      <w:tr>
        <w:tc>
          <w:tcPr>
            <w:tcW w:type="dxa" w:w="3024"/>
          </w:tcPr>
          <w:p>
            <w:pPr>
              <w:spacing w:after="40" w:line="240" w:lineRule="auto"/>
            </w:pPr>
            <w:r>
              <w:rPr>
                <w:sz w:val="18"/>
              </w:rPr>
              <w:t>Bình luận có dấu câu</w:t>
            </w:r>
          </w:p>
        </w:tc>
        <w:tc>
          <w:tcPr>
            <w:tcW w:type="dxa" w:w="3024"/>
          </w:tcPr>
          <w:p>
            <w:pPr>
              <w:spacing w:after="40" w:line="240" w:lineRule="auto"/>
            </w:pPr>
            <w:r>
              <w:rPr>
                <w:sz w:val="18"/>
              </w:rPr>
              <w:t>51,5%</w:t>
            </w:r>
          </w:p>
        </w:tc>
        <w:tc>
          <w:tcPr>
            <w:tcW w:type="dxa" w:w="3024"/>
          </w:tcPr>
          <w:p>
            <w:pPr>
              <w:spacing w:after="40" w:line="240" w:lineRule="auto"/>
            </w:pPr>
            <w:r>
              <w:rPr>
                <w:sz w:val="18"/>
              </w:rPr>
              <w:t>cùng tệp</w:t>
            </w:r>
          </w:p>
        </w:tc>
      </w:tr>
      <w:tr>
        <w:tc>
          <w:tcPr>
            <w:tcW w:type="dxa" w:w="3024"/>
          </w:tcPr>
          <w:p>
            <w:pPr>
              <w:spacing w:after="40" w:line="240" w:lineRule="auto"/>
            </w:pPr>
            <w:r>
              <w:rPr>
                <w:sz w:val="18"/>
              </w:rPr>
              <w:t>Bình luận có emoji hoặc dấu câu</w:t>
            </w:r>
          </w:p>
        </w:tc>
        <w:tc>
          <w:tcPr>
            <w:tcW w:type="dxa" w:w="3024"/>
          </w:tcPr>
          <w:p>
            <w:pPr>
              <w:spacing w:after="40" w:line="240" w:lineRule="auto"/>
            </w:pPr>
            <w:r>
              <w:rPr>
                <w:sz w:val="18"/>
              </w:rPr>
              <w:t>71,2%</w:t>
            </w:r>
          </w:p>
        </w:tc>
        <w:tc>
          <w:tcPr>
            <w:tcW w:type="dxa" w:w="3024"/>
          </w:tcPr>
          <w:p>
            <w:pPr>
              <w:spacing w:after="40" w:line="240" w:lineRule="auto"/>
            </w:pPr>
            <w:r>
              <w:rPr>
                <w:sz w:val="18"/>
              </w:rPr>
              <w:t>cùng tệp</w:t>
            </w:r>
          </w:p>
        </w:tc>
      </w:tr>
      <w:tr>
        <w:tc>
          <w:tcPr>
            <w:tcW w:type="dxa" w:w="3024"/>
          </w:tcPr>
          <w:p>
            <w:pPr>
              <w:spacing w:after="40" w:line="240" w:lineRule="auto"/>
            </w:pPr>
            <w:r>
              <w:rPr>
                <w:sz w:val="18"/>
              </w:rPr>
              <w:t>Dòng rỗng sau tiền xử lý</w:t>
            </w:r>
          </w:p>
        </w:tc>
        <w:tc>
          <w:tcPr>
            <w:tcW w:type="dxa" w:w="3024"/>
          </w:tcPr>
          <w:p>
            <w:pPr>
              <w:spacing w:after="40" w:line="240" w:lineRule="auto"/>
            </w:pPr>
            <w:r>
              <w:rPr>
                <w:sz w:val="18"/>
              </w:rPr>
              <w:t>3 (còn 19.997 dòng, nhãn 2 còn 9.588)</w:t>
            </w:r>
          </w:p>
        </w:tc>
        <w:tc>
          <w:tcPr>
            <w:tcW w:type="dxa" w:w="3024"/>
          </w:tcPr>
          <w:p>
            <w:pPr>
              <w:spacing w:after="40" w:line="240" w:lineRule="auto"/>
            </w:pPr>
            <w:r>
              <w:rPr>
                <w:rFonts w:ascii="Consolas" w:hAnsi="Consolas" w:cs="Consolas" w:eastAsia="Consolas"/>
                <w:sz w:val="18"/>
              </w:rPr>
              <w:t>results/metrics.json</w:t>
            </w:r>
            <w:r>
              <w:rPr>
                <w:sz w:val="18"/>
              </w:rPr>
              <w:t xml:space="preserve">, khóa </w:t>
            </w:r>
            <w:r>
              <w:rPr>
                <w:rFonts w:ascii="Consolas" w:hAnsi="Consolas" w:cs="Consolas" w:eastAsia="Consolas"/>
                <w:sz w:val="18"/>
              </w:rPr>
              <w:t>dataset</w:t>
            </w:r>
          </w:p>
        </w:tc>
      </w:tr>
    </w:tbl>
    <w:p>
      <w:pPr>
        <w:jc w:val="both"/>
      </w:pPr>
      <w:r>
        <w:rPr/>
        <w:t>Hai điểm cần đọc kỹ. Số 7.000 tròn cho nhãn 0 và tổng 20.000 tròn cho thấy tập dữ liệu là kết quả của một bước lấy mẫu từ một tập lớn hơn, chứ không phải toàn bộ bình luận thu được; nhóm cần ghi rõ quy tắc lấy mẫu vào mục 2.1. Toàn bộ bình luận đều nói về một chương trình duy nhất, "Anh Trai Say Hi", nên các con số ở mục 6 chỉ có giá trị trong miền đó; hệ quả được bàn ở mục 9.</w:t>
      </w:r>
    </w:p>
    <w:p>
      <w:pPr>
        <w:pStyle w:val="Heading3"/>
      </w:pPr>
      <w:r>
        <w:rPr/>
        <w:t>2.3. Định nghĩa ba nhãn</w:t>
      </w:r>
    </w:p>
    <w:p>
      <w:pPr>
        <w:jc w:val="both"/>
      </w:pPr>
      <w:r>
        <w:rPr/>
        <w:t xml:space="preserve">Ba nhãn dùng theo quy ước của tệp dữ liệu: </w:t>
      </w:r>
      <w:r>
        <w:rPr>
          <w:rFonts w:ascii="Consolas" w:hAnsi="Consolas" w:cs="Consolas" w:eastAsia="Consolas"/>
          <w:sz w:val="20"/>
        </w:rPr>
        <w:t>0</w:t>
      </w:r>
      <w:r>
        <w:rPr/>
        <w:t xml:space="preserve"> tiêu cực (chê, thất vọng, bức xúc), </w:t>
      </w:r>
      <w:r>
        <w:rPr>
          <w:rFonts w:ascii="Consolas" w:hAnsi="Consolas" w:cs="Consolas" w:eastAsia="Consolas"/>
          <w:sz w:val="20"/>
        </w:rPr>
        <w:t>1</w:t>
      </w:r>
      <w:r>
        <w:rPr/>
        <w:t xml:space="preserve"> trung tính (nhận xét không nghiêng về khen hay chê, câu hỏi, câu kể, hoặc vừa khen vừa chê), </w:t>
      </w:r>
      <w:r>
        <w:rPr>
          <w:rFonts w:ascii="Consolas" w:hAnsi="Consolas" w:cs="Consolas" w:eastAsia="Consolas"/>
          <w:sz w:val="20"/>
        </w:rPr>
        <w:t>2</w:t>
      </w:r>
      <w:r>
        <w:rPr/>
        <w:t xml:space="preserve"> tích cực (khen, yêu thích, cảm động). Đây là cách chúng tôi đọc lại từ dữ liệu; hướng dẫn gán nhãn gốc là mục TODO ở 2.1.</w:t>
      </w:r>
    </w:p>
    <w:p>
      <w:pPr>
        <w:pStyle w:val="Heading3"/>
      </w:pPr>
      <w:r>
        <w:rPr/>
        <w:t>2.4. Chia tập huấn luyện và kiểm tra</w:t>
      </w:r>
    </w:p>
    <w:p>
      <w:pPr>
        <w:jc w:val="both"/>
      </w:pPr>
      <w:r>
        <w:rPr/>
        <w:t>Sau tiền xử lý, 19.997 dòng được chia phân tầng theo nhãn thành 15.997 dòng huấn luyện và 4.000 dòng kiểm tra với hạt giống 42 (</w:t>
      </w:r>
      <w:r>
        <w:rPr>
          <w:rFonts w:ascii="Consolas" w:hAnsi="Consolas" w:cs="Consolas" w:eastAsia="Consolas"/>
          <w:sz w:val="20"/>
        </w:rPr>
        <w:t>results/metrics.json</w:t>
      </w:r>
      <w:r>
        <w:rPr/>
        <w:t xml:space="preserve">, khóa </w:t>
      </w:r>
      <w:r>
        <w:rPr>
          <w:rFonts w:ascii="Consolas" w:hAnsi="Consolas" w:cs="Consolas" w:eastAsia="Consolas"/>
          <w:sz w:val="20"/>
        </w:rPr>
        <w:t>split</w:t>
      </w:r>
      <w:r>
        <w:rPr/>
        <w:t>). Mọi bước chọn mô hình và dò tham số chỉ dùng tập huấn luyện bằng cross-validation 5-fold; tập kiểm tra được đánh giá đúng một lần ở mục 6.</w:t>
      </w:r>
    </w:p>
    <w:p>
      <w:r>
        <w:br w:type="page"/>
      </w:r>
    </w:p>
    <w:p>
      <w:pPr>
        <w:pStyle w:val="Heading2"/>
      </w:pPr>
      <w:r>
        <w:rPr/>
        <w:t>3. Tiền xử lý</w:t>
      </w:r>
    </w:p>
    <w:p>
      <w:pPr>
        <w:pStyle w:val="Heading3"/>
      </w:pPr>
      <w:r>
        <w:rPr/>
        <w:t>3.1. Các bước, theo đúng thứ tự trong mã nguồn</w:t>
      </w:r>
    </w:p>
    <w:p>
      <w:pPr>
        <w:jc w:val="both"/>
      </w:pPr>
      <w:r>
        <w:rPr/>
        <w:t xml:space="preserve">Hàm </w:t>
      </w:r>
      <w:r>
        <w:rPr>
          <w:rFonts w:ascii="Consolas" w:hAnsi="Consolas" w:cs="Consolas" w:eastAsia="Consolas"/>
          <w:sz w:val="20"/>
        </w:rPr>
        <w:t>clean_text</w:t>
      </w:r>
      <w:r>
        <w:rPr/>
        <w:t xml:space="preserve"> trong </w:t>
      </w:r>
      <w:r>
        <w:rPr>
          <w:rFonts w:ascii="Consolas" w:hAnsi="Consolas" w:cs="Consolas" w:eastAsia="Consolas"/>
          <w:sz w:val="20"/>
        </w:rPr>
        <w:t>src/preprocess.py</w:t>
      </w:r>
      <w:r>
        <w:rPr/>
        <w:t xml:space="preserve"> chạy lần lượt:</w:t>
      </w:r>
    </w:p>
    <w:p>
      <w:pPr>
        <w:pStyle w:val="ListNumber"/>
      </w:pPr>
      <w:r>
        <w:rPr/>
        <w:t>Chuẩn hóa Unicode về dạng NFC (bình luận gõ trên macOS và iOS có thể ở dạng NFD, khi đó các bước sau khớp sai).</w:t>
      </w:r>
    </w:p>
    <w:p>
      <w:pPr>
        <w:pStyle w:val="ListNumber"/>
      </w:pPr>
      <w:r>
        <w:rPr/>
        <w:t>Bỏ URL.</w:t>
      </w:r>
    </w:p>
    <w:p>
      <w:pPr>
        <w:pStyle w:val="ListNumber"/>
      </w:pPr>
      <w:r>
        <w:rPr/>
        <w:t xml:space="preserve">Bỏ ký hiệu </w:t>
      </w:r>
      <w:r>
        <w:rPr>
          <w:rFonts w:ascii="Consolas" w:hAnsi="Consolas" w:cs="Consolas" w:eastAsia="Consolas"/>
          <w:sz w:val="20"/>
        </w:rPr>
        <w:t>@</w:t>
      </w:r>
      <w:r>
        <w:rPr/>
        <w:t xml:space="preserve"> và </w:t>
      </w:r>
      <w:r>
        <w:rPr>
          <w:rFonts w:ascii="Consolas" w:hAnsi="Consolas" w:cs="Consolas" w:eastAsia="Consolas"/>
          <w:sz w:val="20"/>
        </w:rPr>
        <w:t>#</w:t>
      </w:r>
      <w:r>
        <w:rPr/>
        <w:t xml:space="preserve"> nhưng giữ chữ đứng sau (</w:t>
      </w:r>
      <w:r>
        <w:rPr>
          <w:rFonts w:ascii="Consolas" w:hAnsi="Consolas" w:cs="Consolas" w:eastAsia="Consolas"/>
          <w:sz w:val="20"/>
        </w:rPr>
        <w:t>#anhtraisayhi</w:t>
      </w:r>
      <w:r>
        <w:rPr/>
        <w:t xml:space="preserve"> thành </w:t>
      </w:r>
      <w:r>
        <w:rPr>
          <w:rFonts w:ascii="Consolas" w:hAnsi="Consolas" w:cs="Consolas" w:eastAsia="Consolas"/>
          <w:sz w:val="20"/>
        </w:rPr>
        <w:t>anhtraisayhi</w:t>
      </w:r>
      <w:r>
        <w:rPr/>
        <w:t>).</w:t>
      </w:r>
    </w:p>
    <w:p>
      <w:pPr>
        <w:pStyle w:val="ListNumber"/>
      </w:pPr>
      <w:r>
        <w:rPr/>
        <w:t>Thay dấu gạch dưới người dùng gõ bằng khoảng trắng, để không nhầm với dấu gạch dưới mà pyvi thêm ở bước tách từ.</w:t>
      </w:r>
    </w:p>
    <w:p>
      <w:pPr>
        <w:pStyle w:val="ListNumber"/>
      </w:pPr>
      <w:r>
        <w:rPr/>
        <w:t>Thay dấu câu, ký tự đặc biệt và emoji bằng khoảng trắng. Emoji vì vậy bị xóa; đây là hạn chế đã biết (mục 9).</w:t>
      </w:r>
    </w:p>
    <w:p>
      <w:pPr>
        <w:pStyle w:val="ListNumber"/>
      </w:pPr>
      <w:r>
        <w:rPr/>
        <w:t>Rút chuỗi ba chữ cái giống nhau liên tiếp trở lên về một chữ (</w:t>
      </w:r>
      <w:r>
        <w:rPr>
          <w:rFonts w:ascii="Consolas" w:hAnsi="Consolas" w:cs="Consolas" w:eastAsia="Consolas"/>
          <w:sz w:val="20"/>
        </w:rPr>
        <w:t>luônnnn</w:t>
      </w:r>
      <w:r>
        <w:rPr/>
        <w:t xml:space="preserve"> thành </w:t>
      </w:r>
      <w:r>
        <w:rPr>
          <w:rFonts w:ascii="Consolas" w:hAnsi="Consolas" w:cs="Consolas" w:eastAsia="Consolas"/>
          <w:sz w:val="20"/>
        </w:rPr>
        <w:t>luôn</w:t>
      </w:r>
      <w:r>
        <w:rPr/>
        <w:t>). Riêng từ chỉ gồm một chữ cái lặp (</w:t>
      </w:r>
      <w:r>
        <w:rPr>
          <w:rFonts w:ascii="Consolas" w:hAnsi="Consolas" w:cs="Consolas" w:eastAsia="Consolas"/>
          <w:sz w:val="20"/>
        </w:rPr>
        <w:t>kkkk</w:t>
      </w:r>
      <w:r>
        <w:rPr/>
        <w:t xml:space="preserve">, </w:t>
      </w:r>
      <w:r>
        <w:rPr>
          <w:rFonts w:ascii="Consolas" w:hAnsi="Consolas" w:cs="Consolas" w:eastAsia="Consolas"/>
          <w:sz w:val="20"/>
        </w:rPr>
        <w:t>hhhh</w:t>
      </w:r>
      <w:r>
        <w:rPr/>
        <w:t xml:space="preserve">) là tiếng cười, bị bỏ hẳn: nếu rút thành </w:t>
      </w:r>
      <w:r>
        <w:rPr>
          <w:rFonts w:ascii="Consolas" w:hAnsi="Consolas" w:cs="Consolas" w:eastAsia="Consolas"/>
          <w:sz w:val="20"/>
        </w:rPr>
        <w:t>k</w:t>
      </w:r>
      <w:r>
        <w:rPr/>
        <w:t xml:space="preserve"> thì bước teencode sẽ đổi thành </w:t>
      </w:r>
      <w:r>
        <w:rPr>
          <w:rFonts w:ascii="Consolas" w:hAnsi="Consolas" w:cs="Consolas" w:eastAsia="Consolas"/>
          <w:sz w:val="20"/>
        </w:rPr>
        <w:t>không</w:t>
      </w:r>
      <w:r>
        <w:rPr/>
        <w:t xml:space="preserve"> và tự thêm nghĩa phủ định không có trong bình luận.</w:t>
      </w:r>
    </w:p>
    <w:p>
      <w:pPr>
        <w:pStyle w:val="ListNumber"/>
      </w:pPr>
      <w:r>
        <w:rPr/>
        <w:t>Chuẩn hóa teencode theo từ trọn vẹn, không phân biệt hoa thường.</w:t>
      </w:r>
    </w:p>
    <w:p>
      <w:pPr>
        <w:pStyle w:val="ListNumber"/>
      </w:pPr>
      <w:r>
        <w:rPr/>
        <w:t>Gộp khoảng trắng thừa.</w:t>
      </w:r>
    </w:p>
    <w:p>
      <w:pPr>
        <w:jc w:val="both"/>
      </w:pPr>
      <w:r>
        <w:rPr/>
        <w:t xml:space="preserve">Sau đó </w:t>
      </w:r>
      <w:r>
        <w:rPr>
          <w:rFonts w:ascii="Consolas" w:hAnsi="Consolas" w:cs="Consolas" w:eastAsia="Consolas"/>
          <w:sz w:val="20"/>
        </w:rPr>
        <w:t>tokenize_vietnamese</w:t>
      </w:r>
      <w:r>
        <w:rPr/>
        <w:t xml:space="preserve"> tách từ bằng pyvi rồi mới hạ chữ thường. Hàm </w:t>
      </w:r>
      <w:r>
        <w:rPr>
          <w:rFonts w:ascii="Consolas" w:hAnsi="Consolas" w:cs="Consolas" w:eastAsia="Consolas"/>
          <w:sz w:val="20"/>
        </w:rPr>
        <w:t>preprocess_text</w:t>
      </w:r>
      <w:r>
        <w:rPr/>
        <w:t xml:space="preserve"> ghép hai hàm này; cả huấn luyện lẫn ứng dụng đều gọi đúng hàm đó, nên đặc trưng lúc dự đoán khớp với lúc huấn luyện.</w:t>
      </w:r>
    </w:p>
    <w:p>
      <w:pPr>
        <w:pStyle w:val="Heading3"/>
      </w:pPr>
      <w:r>
        <w:rPr/>
        <w:t>3.2. Vì sao tách từ trước khi hạ chữ thường</w:t>
      </w:r>
    </w:p>
    <w:p>
      <w:pPr>
        <w:jc w:val="both"/>
      </w:pPr>
      <w:r>
        <w:rPr/>
        <w:t xml:space="preserve">pyvi phân biệt chữ hoa và chữ thường khi ghép tên riêng. Kiểm tra trực tiếp ngày 18-09-2026: </w:t>
      </w:r>
      <w:r>
        <w:rPr>
          <w:rFonts w:ascii="Consolas" w:hAnsi="Consolas" w:cs="Consolas" w:eastAsia="Consolas"/>
          <w:sz w:val="20"/>
        </w:rPr>
        <w:t>ViTokenizer.tokenize("Đông Hùng hát")</w:t>
      </w:r>
      <w:r>
        <w:rPr/>
        <w:t xml:space="preserve"> trả về </w:t>
      </w:r>
      <w:r>
        <w:rPr>
          <w:rFonts w:ascii="Consolas" w:hAnsi="Consolas" w:cs="Consolas" w:eastAsia="Consolas"/>
          <w:sz w:val="20"/>
        </w:rPr>
        <w:t>Đông_Hùng hát</w:t>
      </w:r>
      <w:r>
        <w:rPr/>
        <w:t xml:space="preserve">, còn với đầu vào đã hạ chữ thường trả về </w:t>
      </w:r>
      <w:r>
        <w:rPr>
          <w:rFonts w:ascii="Consolas" w:hAnsi="Consolas" w:cs="Consolas" w:eastAsia="Consolas"/>
          <w:sz w:val="20"/>
        </w:rPr>
        <w:t>đông hùng hát</w:t>
      </w:r>
      <w:r>
        <w:rPr/>
        <w:t xml:space="preserve">, tức là hai âm tiết rời. Phiên bản đầu của đồ án hạ chữ thường ngay trong bước làm sạch, nên cụm </w:t>
      </w:r>
      <w:r>
        <w:rPr>
          <w:rFonts w:ascii="Consolas" w:hAnsi="Consolas" w:cs="Consolas" w:eastAsia="Consolas"/>
          <w:sz w:val="20"/>
        </w:rPr>
        <w:t>đông_hùng</w:t>
      </w:r>
      <w:r>
        <w:rPr/>
        <w:t xml:space="preserve"> mà báo cáo cũ lấy làm ví dụ thực ra chưa bao giờ được tạo ra. Phiên bản hiện tại giữ nguyên chữ hoa qua </w:t>
      </w:r>
      <w:r>
        <w:rPr>
          <w:rFonts w:ascii="Consolas" w:hAnsi="Consolas" w:cs="Consolas" w:eastAsia="Consolas"/>
          <w:sz w:val="20"/>
        </w:rPr>
        <w:t>clean_text</w:t>
      </w:r>
      <w:r>
        <w:rPr/>
        <w:t xml:space="preserve">, tách từ, rồi mới hạ chữ thường; nhờ vậy tên riêng như </w:t>
      </w:r>
      <w:r>
        <w:rPr>
          <w:rFonts w:ascii="Consolas" w:hAnsi="Consolas" w:cs="Consolas" w:eastAsia="Consolas"/>
          <w:sz w:val="20"/>
        </w:rPr>
        <w:t>Đông_Hùng</w:t>
      </w:r>
      <w:r>
        <w:rPr/>
        <w:t xml:space="preserve"> là token đơn trong cả từ khóa chủ đề lẫn đặc trưng TF-IDF. Thứ tự này chỉ đem lại lợi ích cho tên riêng: các từ ghép thông thường như </w:t>
      </w:r>
      <w:r>
        <w:rPr>
          <w:rFonts w:ascii="Consolas" w:hAnsi="Consolas" w:cs="Consolas" w:eastAsia="Consolas"/>
          <w:sz w:val="20"/>
        </w:rPr>
        <w:t>chương_trình</w:t>
      </w:r>
      <w:r>
        <w:rPr/>
        <w:t xml:space="preserve">, </w:t>
      </w:r>
      <w:r>
        <w:rPr>
          <w:rFonts w:ascii="Consolas" w:hAnsi="Consolas" w:cs="Consolas" w:eastAsia="Consolas"/>
          <w:sz w:val="20"/>
        </w:rPr>
        <w:t>khán_giả</w:t>
      </w:r>
      <w:r>
        <w:rPr/>
        <w:t xml:space="preserve"> được pyvi ghép đúng dù đầu vào viết hoa hay viết thường (kiểm tra cùng ngày).</w:t>
      </w:r>
    </w:p>
    <w:p>
      <w:pPr>
        <w:pStyle w:val="Heading3"/>
      </w:pPr>
      <w:r>
        <w:rPr/>
        <w:t>3.3. Nguyên tắc của từ điển teencode</w:t>
      </w:r>
    </w:p>
    <w:p>
      <w:pPr>
        <w:jc w:val="both"/>
      </w:pPr>
      <w:r>
        <w:rPr/>
        <w:t xml:space="preserve">Từ điển chỉ chuẩn hóa biến thể chính tả của cùng một từ về dạng chuẩn: </w:t>
      </w:r>
      <w:r>
        <w:rPr>
          <w:rFonts w:ascii="Consolas" w:hAnsi="Consolas" w:cs="Consolas" w:eastAsia="Consolas"/>
          <w:sz w:val="20"/>
        </w:rPr>
        <w:t>ko</w:t>
      </w:r>
      <w:r>
        <w:rPr/>
        <w:t xml:space="preserve">, </w:t>
      </w:r>
      <w:r>
        <w:rPr>
          <w:rFonts w:ascii="Consolas" w:hAnsi="Consolas" w:cs="Consolas" w:eastAsia="Consolas"/>
          <w:sz w:val="20"/>
        </w:rPr>
        <w:t>k</w:t>
      </w:r>
      <w:r>
        <w:rPr/>
        <w:t xml:space="preserve">, </w:t>
      </w:r>
      <w:r>
        <w:rPr>
          <w:rFonts w:ascii="Consolas" w:hAnsi="Consolas" w:cs="Consolas" w:eastAsia="Consolas"/>
          <w:sz w:val="20"/>
        </w:rPr>
        <w:t>hok</w:t>
      </w:r>
      <w:r>
        <w:rPr/>
        <w:t xml:space="preserve">, </w:t>
      </w:r>
      <w:r>
        <w:rPr>
          <w:rFonts w:ascii="Consolas" w:hAnsi="Consolas" w:cs="Consolas" w:eastAsia="Consolas"/>
          <w:sz w:val="20"/>
        </w:rPr>
        <w:t>khong</w:t>
      </w:r>
      <w:r>
        <w:rPr/>
        <w:t xml:space="preserve"> thành </w:t>
      </w:r>
      <w:r>
        <w:rPr>
          <w:rFonts w:ascii="Consolas" w:hAnsi="Consolas" w:cs="Consolas" w:eastAsia="Consolas"/>
          <w:sz w:val="20"/>
        </w:rPr>
        <w:t>không</w:t>
      </w:r>
      <w:r>
        <w:rPr/>
        <w:t xml:space="preserve">; </w:t>
      </w:r>
      <w:r>
        <w:rPr>
          <w:rFonts w:ascii="Consolas" w:hAnsi="Consolas" w:cs="Consolas" w:eastAsia="Consolas"/>
          <w:sz w:val="20"/>
        </w:rPr>
        <w:t>đc</w:t>
      </w:r>
      <w:r>
        <w:rPr/>
        <w:t xml:space="preserve">, </w:t>
      </w:r>
      <w:r>
        <w:rPr>
          <w:rFonts w:ascii="Consolas" w:hAnsi="Consolas" w:cs="Consolas" w:eastAsia="Consolas"/>
          <w:sz w:val="20"/>
        </w:rPr>
        <w:t>dc</w:t>
      </w:r>
      <w:r>
        <w:rPr/>
        <w:t xml:space="preserve"> thành </w:t>
      </w:r>
      <w:r>
        <w:rPr>
          <w:rFonts w:ascii="Consolas" w:hAnsi="Consolas" w:cs="Consolas" w:eastAsia="Consolas"/>
          <w:sz w:val="20"/>
        </w:rPr>
        <w:t>được</w:t>
      </w:r>
      <w:r>
        <w:rPr/>
        <w:t xml:space="preserve">; </w:t>
      </w:r>
      <w:r>
        <w:rPr>
          <w:rFonts w:ascii="Consolas" w:hAnsi="Consolas" w:cs="Consolas" w:eastAsia="Consolas"/>
          <w:sz w:val="20"/>
        </w:rPr>
        <w:t>j</w:t>
      </w:r>
      <w:r>
        <w:rPr/>
        <w:t xml:space="preserve"> thành </w:t>
      </w:r>
      <w:r>
        <w:rPr>
          <w:rFonts w:ascii="Consolas" w:hAnsi="Consolas" w:cs="Consolas" w:eastAsia="Consolas"/>
          <w:sz w:val="20"/>
        </w:rPr>
        <w:t>gì</w:t>
      </w:r>
      <w:r>
        <w:rPr/>
        <w:t xml:space="preserve">; </w:t>
      </w:r>
      <w:r>
        <w:rPr>
          <w:rFonts w:ascii="Consolas" w:hAnsi="Consolas" w:cs="Consolas" w:eastAsia="Consolas"/>
          <w:sz w:val="20"/>
        </w:rPr>
        <w:t>oke</w:t>
      </w:r>
      <w:r>
        <w:rPr/>
        <w:t xml:space="preserve">, </w:t>
      </w:r>
      <w:r>
        <w:rPr>
          <w:rFonts w:ascii="Consolas" w:hAnsi="Consolas" w:cs="Consolas" w:eastAsia="Consolas"/>
          <w:sz w:val="20"/>
        </w:rPr>
        <w:t>okie</w:t>
      </w:r>
      <w:r>
        <w:rPr/>
        <w:t xml:space="preserve"> thành </w:t>
      </w:r>
      <w:r>
        <w:rPr>
          <w:rFonts w:ascii="Consolas" w:hAnsi="Consolas" w:cs="Consolas" w:eastAsia="Consolas"/>
          <w:sz w:val="20"/>
        </w:rPr>
        <w:t>ok</w:t>
      </w:r>
      <w:r>
        <w:rPr/>
        <w:t xml:space="preserve">. Từ điển không dịch tiếng lóng hay từ chửi sang một từ mang sắc thái cảm xúc. Phiên bản cũ có các ánh xạ </w:t>
      </w:r>
      <w:r>
        <w:rPr>
          <w:rFonts w:ascii="Consolas" w:hAnsi="Consolas" w:cs="Consolas" w:eastAsia="Consolas"/>
          <w:sz w:val="20"/>
        </w:rPr>
        <w:t>ok</w:t>
      </w:r>
      <w:r>
        <w:rPr/>
        <w:t xml:space="preserve"> thành </w:t>
      </w:r>
      <w:r>
        <w:rPr>
          <w:rFonts w:ascii="Consolas" w:hAnsi="Consolas" w:cs="Consolas" w:eastAsia="Consolas"/>
          <w:sz w:val="20"/>
        </w:rPr>
        <w:t>tốt</w:t>
      </w:r>
      <w:r>
        <w:rPr/>
        <w:t xml:space="preserve">, </w:t>
      </w:r>
      <w:r>
        <w:rPr>
          <w:rFonts w:ascii="Consolas" w:hAnsi="Consolas" w:cs="Consolas" w:eastAsia="Consolas"/>
          <w:sz w:val="20"/>
        </w:rPr>
        <w:t>vcl</w:t>
      </w:r>
      <w:r>
        <w:rPr/>
        <w:t xml:space="preserve"> thành </w:t>
      </w:r>
      <w:r>
        <w:rPr>
          <w:rFonts w:ascii="Consolas" w:hAnsi="Consolas" w:cs="Consolas" w:eastAsia="Consolas"/>
          <w:sz w:val="20"/>
        </w:rPr>
        <w:t>rất</w:t>
      </w:r>
      <w:r>
        <w:rPr/>
        <w:t xml:space="preserve">, </w:t>
      </w:r>
      <w:r>
        <w:rPr>
          <w:rFonts w:ascii="Consolas" w:hAnsi="Consolas" w:cs="Consolas" w:eastAsia="Consolas"/>
          <w:sz w:val="20"/>
        </w:rPr>
        <w:t>đkm</w:t>
      </w:r>
      <w:r>
        <w:rPr/>
        <w:t xml:space="preserve"> thành </w:t>
      </w:r>
      <w:r>
        <w:rPr>
          <w:rFonts w:ascii="Consolas" w:hAnsi="Consolas" w:cs="Consolas" w:eastAsia="Consolas"/>
          <w:sz w:val="20"/>
        </w:rPr>
        <w:t>tồi</w:t>
      </w:r>
      <w:r>
        <w:rPr/>
        <w:t xml:space="preserve">, và </w:t>
      </w:r>
      <w:r>
        <w:rPr>
          <w:rFonts w:ascii="Consolas" w:hAnsi="Consolas" w:cs="Consolas" w:eastAsia="Consolas"/>
          <w:sz w:val="20"/>
        </w:rPr>
        <w:t>sp</w:t>
      </w:r>
      <w:r>
        <w:rPr/>
        <w:t xml:space="preserve"> thành </w:t>
      </w:r>
      <w:r>
        <w:rPr>
          <w:rFonts w:ascii="Consolas" w:hAnsi="Consolas" w:cs="Consolas" w:eastAsia="Consolas"/>
          <w:sz w:val="20"/>
        </w:rPr>
        <w:t>sản phẩm</w:t>
      </w:r>
      <w:r>
        <w:rPr/>
        <w:t xml:space="preserve"> (một ánh xạ của miền thương mại điện tử, không phù hợp với bình luận YouTube). Những ánh xạ này là tự gán nhãn cảm xúc cho dữ liệu trước khi mô hình được học; chúng tôi bỏ chúng và để bộ phân loại tự học trọng số của các token đó từ 20.000 mẫu có nhãn.</w:t>
      </w:r>
    </w:p>
    <w:p>
      <w:pPr>
        <w:pStyle w:val="Heading3"/>
      </w:pPr>
      <w:r>
        <w:rPr/>
        <w:t>3.4. Từ dừng chỉ dùng cho từ khóa chủ đề</w:t>
      </w:r>
    </w:p>
    <w:p>
      <w:pPr>
        <w:jc w:val="both"/>
      </w:pPr>
      <w:r>
        <w:rPr/>
        <w:t xml:space="preserve">Tệp </w:t>
      </w:r>
      <w:r>
        <w:rPr>
          <w:rFonts w:ascii="Consolas" w:hAnsi="Consolas" w:cs="Consolas" w:eastAsia="Consolas"/>
          <w:sz w:val="20"/>
        </w:rPr>
        <w:t>src/resources/vietnamese_stopwords.txt</w:t>
      </w:r>
      <w:r>
        <w:rPr/>
        <w:t xml:space="preserve"> có 236 mục do nhóm tự biên soạn, viết ở dạng đã tách từ (</w:t>
      </w:r>
      <w:r>
        <w:rPr>
          <w:rFonts w:ascii="Consolas" w:hAnsi="Consolas" w:cs="Consolas" w:eastAsia="Consolas"/>
          <w:sz w:val="20"/>
        </w:rPr>
        <w:t>như_thế_nào</w:t>
      </w:r>
      <w:r>
        <w:rPr/>
        <w:t xml:space="preserve">, </w:t>
      </w:r>
      <w:r>
        <w:rPr>
          <w:rFonts w:ascii="Consolas" w:hAnsi="Consolas" w:cs="Consolas" w:eastAsia="Consolas"/>
          <w:sz w:val="20"/>
        </w:rPr>
        <w:t>tuy_nhiên</w:t>
      </w:r>
      <w:r>
        <w:rPr/>
        <w:t>) để khớp trực tiếp với token của pyvi. Danh sách chỉ giữ hư từ và tiểu từ kiểu chat; từ mang nội dung hoặc sắc thái (</w:t>
      </w:r>
      <w:r>
        <w:rPr>
          <w:rFonts w:ascii="Consolas" w:hAnsi="Consolas" w:cs="Consolas" w:eastAsia="Consolas"/>
          <w:sz w:val="20"/>
        </w:rPr>
        <w:t>hay</w:t>
      </w:r>
      <w:r>
        <w:rPr/>
        <w:t xml:space="preserve">, </w:t>
      </w:r>
      <w:r>
        <w:rPr>
          <w:rFonts w:ascii="Consolas" w:hAnsi="Consolas" w:cs="Consolas" w:eastAsia="Consolas"/>
          <w:sz w:val="20"/>
        </w:rPr>
        <w:t>hát</w:t>
      </w:r>
      <w:r>
        <w:rPr/>
        <w:t xml:space="preserve">, </w:t>
      </w:r>
      <w:r>
        <w:rPr>
          <w:rFonts w:ascii="Consolas" w:hAnsi="Consolas" w:cs="Consolas" w:eastAsia="Consolas"/>
          <w:sz w:val="20"/>
        </w:rPr>
        <w:t>buồn</w:t>
      </w:r>
      <w:r>
        <w:rPr/>
        <w:t xml:space="preserve">, </w:t>
      </w:r>
      <w:r>
        <w:rPr>
          <w:rFonts w:ascii="Consolas" w:hAnsi="Consolas" w:cs="Consolas" w:eastAsia="Consolas"/>
          <w:sz w:val="20"/>
        </w:rPr>
        <w:t>đỉnh</w:t>
      </w:r>
      <w:r>
        <w:rPr/>
        <w:t>) không có trong đó vì đó chính là thứ mô hình chủ đề cần thấy.</w:t>
      </w:r>
    </w:p>
    <w:p>
      <w:pPr>
        <w:jc w:val="both"/>
      </w:pPr>
      <w:r>
        <w:rPr/>
        <w:t xml:space="preserve">Danh sách này chỉ được đưa vào </w:t>
      </w:r>
      <w:r>
        <w:rPr>
          <w:rFonts w:ascii="Consolas" w:hAnsi="Consolas" w:cs="Consolas" w:eastAsia="Consolas"/>
          <w:sz w:val="20"/>
        </w:rPr>
        <w:t>CountVectorizer</w:t>
      </w:r>
      <w:r>
        <w:rPr/>
        <w:t xml:space="preserve"> của bước c-TF-IDF (mục 4.3), không đưa vào TF-IDF của bộ phân loại cảm xúc. Lý do: </w:t>
      </w:r>
      <w:r>
        <w:rPr>
          <w:rFonts w:ascii="Consolas" w:hAnsi="Consolas" w:cs="Consolas" w:eastAsia="Consolas"/>
          <w:sz w:val="20"/>
        </w:rPr>
        <w:t>không</w:t>
      </w:r>
      <w:r>
        <w:rPr/>
        <w:t xml:space="preserve"> và các từ phủ định khác nằm trong danh sách từ dừng, trong khi </w:t>
      </w:r>
      <w:r>
        <w:rPr>
          <w:rFonts w:ascii="Consolas" w:hAnsi="Consolas" w:cs="Consolas" w:eastAsia="Consolas"/>
          <w:sz w:val="20"/>
        </w:rPr>
        <w:t>không</w:t>
      </w:r>
      <w:r>
        <w:rPr/>
        <w:t xml:space="preserve"> là đặc trưng có trọng số dương lớn nhất của lớp tiêu cực (+2,93 trong </w:t>
      </w:r>
      <w:r>
        <w:rPr>
          <w:rFonts w:ascii="Consolas" w:hAnsi="Consolas" w:cs="Consolas" w:eastAsia="Consolas"/>
          <w:sz w:val="20"/>
        </w:rPr>
        <w:t>results/top_features.txt</w:t>
      </w:r>
      <w:r>
        <w:rPr/>
        <w:t>). Loại từ dừng ở đây sẽ làm mất chính tín hiệu phủ định.</w:t>
      </w:r>
    </w:p>
    <w:p>
      <w:pPr>
        <w:pStyle w:val="Heading3"/>
      </w:pPr>
      <w:r>
        <w:rPr/>
        <w:t>3.5. So sánh hai phiên bản tiền xử lý</w:t>
      </w:r>
    </w:p>
    <w:p>
      <w:pPr>
        <w:jc w:val="both"/>
      </w:pPr>
      <w:r>
        <w:rPr/>
        <w:t>Để biết thay đổi tiền xử lý ảnh hưởng thế nào tới bộ phân loại, chúng tôi chạy cùng một pipeline TF-IDF + LinearSVC với hai phiên bản tiền xử lý trên năm hạt giống chia tập (0 đến 4). Phiên bản cũ là bản sao đóng băng của mã tiền xử lý ban đầu (</w:t>
      </w:r>
      <w:r>
        <w:rPr>
          <w:rFonts w:ascii="Consolas" w:hAnsi="Consolas" w:cs="Consolas" w:eastAsia="Consolas"/>
          <w:sz w:val="20"/>
        </w:rPr>
        <w:t>experiments/preprocess_baseline.py</w:t>
      </w:r>
      <w:r>
        <w:rPr/>
        <w:t xml:space="preserve">); phiên bản mới là </w:t>
      </w:r>
      <w:r>
        <w:rPr>
          <w:rFonts w:ascii="Consolas" w:hAnsi="Consolas" w:cs="Consolas" w:eastAsia="Consolas"/>
          <w:sz w:val="20"/>
        </w:rPr>
        <w:t>src/preprocess.py</w:t>
      </w:r>
      <w:r>
        <w:rPr/>
        <w:t xml:space="preserve"> hiện tại. Script </w:t>
      </w:r>
      <w:r>
        <w:rPr>
          <w:rFonts w:ascii="Consolas" w:hAnsi="Consolas" w:cs="Consolas" w:eastAsia="Consolas"/>
          <w:sz w:val="20"/>
        </w:rPr>
        <w:t>experiments/ab_preprocess.py</w:t>
      </w:r>
      <w:r>
        <w:rPr/>
        <w:t xml:space="preserve"> ghi kết quả vào </w:t>
      </w:r>
      <w:r>
        <w:rPr>
          <w:rFonts w:ascii="Consolas" w:hAnsi="Consolas" w:cs="Consolas" w:eastAsia="Consolas"/>
          <w:sz w:val="20"/>
        </w:rPr>
        <w:t>results/ab_preprocess.txt</w:t>
      </w:r>
      <w:r>
        <w:rPr/>
        <w:t xml:space="preserve"> và </w:t>
      </w:r>
      <w:r>
        <w:rPr>
          <w:rFonts w:ascii="Consolas" w:hAnsi="Consolas" w:cs="Consolas" w:eastAsia="Consolas"/>
          <w:sz w:val="20"/>
        </w:rPr>
        <w:t>results/ab_preprocess.csv</w:t>
      </w:r>
      <w:r>
        <w:rPr/>
        <w:t>. Giá trị trong bảng là trung bình ± độ lệch chuẩn mẫu (ddof = 1) trên năm hạt giống.</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Pr>
          <w:p>
            <w:pPr>
              <w:spacing w:after="40" w:line="240" w:lineRule="auto"/>
            </w:pPr>
            <w:r>
              <w:rPr>
                <w:b/>
                <w:sz w:val="18"/>
              </w:rPr>
              <w:t>Tiền xử lý</w:t>
            </w:r>
          </w:p>
        </w:tc>
        <w:tc>
          <w:tcPr>
            <w:tcW w:type="dxa" w:w="1814"/>
          </w:tcPr>
          <w:p>
            <w:pPr>
              <w:spacing w:after="40" w:line="240" w:lineRule="auto"/>
            </w:pPr>
            <w:r>
              <w:rPr>
                <w:b/>
                <w:sz w:val="18"/>
              </w:rPr>
              <w:t>C</w:t>
            </w:r>
          </w:p>
        </w:tc>
        <w:tc>
          <w:tcPr>
            <w:tcW w:type="dxa" w:w="1814"/>
          </w:tcPr>
          <w:p>
            <w:pPr>
              <w:spacing w:after="40" w:line="240" w:lineRule="auto"/>
            </w:pPr>
            <w:r>
              <w:rPr>
                <w:b/>
                <w:sz w:val="18"/>
              </w:rPr>
              <w:t>Tỉ lệ dự đoán đúng (accuracy)</w:t>
            </w:r>
          </w:p>
        </w:tc>
        <w:tc>
          <w:tcPr>
            <w:tcW w:type="dxa" w:w="1814"/>
          </w:tcPr>
          <w:p>
            <w:pPr>
              <w:spacing w:after="40" w:line="240" w:lineRule="auto"/>
            </w:pPr>
            <w:r>
              <w:rPr>
                <w:b/>
                <w:sz w:val="18"/>
              </w:rPr>
              <w:t>Macro-F1</w:t>
            </w:r>
          </w:p>
        </w:tc>
        <w:tc>
          <w:tcPr>
            <w:tcW w:type="dxa" w:w="1814"/>
          </w:tcPr>
          <w:p>
            <w:pPr>
              <w:spacing w:after="40" w:line="240" w:lineRule="auto"/>
            </w:pPr>
            <w:r>
              <w:rPr>
                <w:b/>
                <w:sz w:val="18"/>
              </w:rPr>
              <w:t>F1 lớp trung tính</w:t>
            </w:r>
          </w:p>
        </w:tc>
      </w:tr>
      <w:tr>
        <w:tc>
          <w:tcPr>
            <w:tcW w:type="dxa" w:w="1814"/>
          </w:tcPr>
          <w:p>
            <w:pPr>
              <w:spacing w:after="40" w:line="240" w:lineRule="auto"/>
            </w:pPr>
            <w:r>
              <w:rPr>
                <w:sz w:val="18"/>
              </w:rPr>
              <w:t>Cũ (hạ chữ thường trước, từ điển teencode cũ)</w:t>
            </w:r>
          </w:p>
        </w:tc>
        <w:tc>
          <w:tcPr>
            <w:tcW w:type="dxa" w:w="1814"/>
          </w:tcPr>
          <w:p>
            <w:pPr>
              <w:spacing w:after="40" w:line="240" w:lineRule="auto"/>
            </w:pPr>
            <w:r>
              <w:rPr>
                <w:sz w:val="18"/>
              </w:rPr>
              <w:t>0,3</w:t>
            </w:r>
          </w:p>
        </w:tc>
        <w:tc>
          <w:tcPr>
            <w:tcW w:type="dxa" w:w="1814"/>
          </w:tcPr>
          <w:p>
            <w:pPr>
              <w:spacing w:after="40" w:line="240" w:lineRule="auto"/>
            </w:pPr>
            <w:r>
              <w:rPr>
                <w:sz w:val="18"/>
              </w:rPr>
              <w:t>77,58% ± 0,47</w:t>
            </w:r>
          </w:p>
        </w:tc>
        <w:tc>
          <w:tcPr>
            <w:tcW w:type="dxa" w:w="1814"/>
          </w:tcPr>
          <w:p>
            <w:pPr>
              <w:spacing w:after="40" w:line="240" w:lineRule="auto"/>
            </w:pPr>
            <w:r>
              <w:rPr>
                <w:sz w:val="18"/>
              </w:rPr>
              <w:t>0,7199 ± 0,0052</w:t>
            </w:r>
          </w:p>
        </w:tc>
        <w:tc>
          <w:tcPr>
            <w:tcW w:type="dxa" w:w="1814"/>
          </w:tcPr>
          <w:p>
            <w:pPr>
              <w:spacing w:after="40" w:line="240" w:lineRule="auto"/>
            </w:pPr>
            <w:r>
              <w:rPr>
                <w:sz w:val="18"/>
              </w:rPr>
              <w:t>0,5218</w:t>
            </w:r>
          </w:p>
        </w:tc>
      </w:tr>
      <w:tr>
        <w:tc>
          <w:tcPr>
            <w:tcW w:type="dxa" w:w="1814"/>
          </w:tcPr>
          <w:p>
            <w:pPr>
              <w:spacing w:after="40" w:line="240" w:lineRule="auto"/>
            </w:pPr>
            <w:r>
              <w:rPr>
                <w:sz w:val="18"/>
              </w:rPr>
              <w:t>Mới (tách từ trước, từ điển chỉ chuẩn hóa chính tả)</w:t>
            </w:r>
          </w:p>
        </w:tc>
        <w:tc>
          <w:tcPr>
            <w:tcW w:type="dxa" w:w="1814"/>
          </w:tcPr>
          <w:p>
            <w:pPr>
              <w:spacing w:after="40" w:line="240" w:lineRule="auto"/>
            </w:pPr>
            <w:r>
              <w:rPr>
                <w:sz w:val="18"/>
              </w:rPr>
              <w:t>0,3</w:t>
            </w:r>
          </w:p>
        </w:tc>
        <w:tc>
          <w:tcPr>
            <w:tcW w:type="dxa" w:w="1814"/>
          </w:tcPr>
          <w:p>
            <w:pPr>
              <w:spacing w:after="40" w:line="240" w:lineRule="auto"/>
            </w:pPr>
            <w:r>
              <w:rPr>
                <w:sz w:val="18"/>
              </w:rPr>
              <w:t>77,58% ± 0,50</w:t>
            </w:r>
          </w:p>
        </w:tc>
        <w:tc>
          <w:tcPr>
            <w:tcW w:type="dxa" w:w="1814"/>
          </w:tcPr>
          <w:p>
            <w:pPr>
              <w:spacing w:after="40" w:line="240" w:lineRule="auto"/>
            </w:pPr>
            <w:r>
              <w:rPr>
                <w:sz w:val="18"/>
              </w:rPr>
              <w:t>0,7200 ± 0,0041</w:t>
            </w:r>
          </w:p>
        </w:tc>
        <w:tc>
          <w:tcPr>
            <w:tcW w:type="dxa" w:w="1814"/>
          </w:tcPr>
          <w:p>
            <w:pPr>
              <w:spacing w:after="40" w:line="240" w:lineRule="auto"/>
            </w:pPr>
            <w:r>
              <w:rPr>
                <w:sz w:val="18"/>
              </w:rPr>
              <w:t>0,5222</w:t>
            </w:r>
          </w:p>
        </w:tc>
      </w:tr>
      <w:tr>
        <w:tc>
          <w:tcPr>
            <w:tcW w:type="dxa" w:w="1814"/>
          </w:tcPr>
          <w:p>
            <w:pPr>
              <w:spacing w:after="40" w:line="240" w:lineRule="auto"/>
            </w:pPr>
            <w:r>
              <w:rPr>
                <w:sz w:val="18"/>
              </w:rPr>
              <w:t>Cũ</w:t>
            </w:r>
          </w:p>
        </w:tc>
        <w:tc>
          <w:tcPr>
            <w:tcW w:type="dxa" w:w="1814"/>
          </w:tcPr>
          <w:p>
            <w:pPr>
              <w:spacing w:after="40" w:line="240" w:lineRule="auto"/>
            </w:pPr>
            <w:r>
              <w:rPr>
                <w:sz w:val="18"/>
              </w:rPr>
              <w:t>1,0</w:t>
            </w:r>
          </w:p>
        </w:tc>
        <w:tc>
          <w:tcPr>
            <w:tcW w:type="dxa" w:w="1814"/>
          </w:tcPr>
          <w:p>
            <w:pPr>
              <w:spacing w:after="40" w:line="240" w:lineRule="auto"/>
            </w:pPr>
            <w:r>
              <w:rPr>
                <w:sz w:val="18"/>
              </w:rPr>
              <w:t>76,61% ± 0,40</w:t>
            </w:r>
          </w:p>
        </w:tc>
        <w:tc>
          <w:tcPr>
            <w:tcW w:type="dxa" w:w="1814"/>
          </w:tcPr>
          <w:p>
            <w:pPr>
              <w:spacing w:after="40" w:line="240" w:lineRule="auto"/>
            </w:pPr>
            <w:r>
              <w:rPr>
                <w:sz w:val="18"/>
              </w:rPr>
              <w:t>0,7079 ± 0,0052</w:t>
            </w:r>
          </w:p>
        </w:tc>
        <w:tc>
          <w:tcPr>
            <w:tcW w:type="dxa" w:w="1814"/>
          </w:tcPr>
          <w:p>
            <w:pPr>
              <w:spacing w:after="40" w:line="240" w:lineRule="auto"/>
            </w:pPr>
            <w:r>
              <w:rPr>
                <w:sz w:val="18"/>
              </w:rPr>
              <w:t>0,5004</w:t>
            </w:r>
          </w:p>
        </w:tc>
      </w:tr>
      <w:tr>
        <w:tc>
          <w:tcPr>
            <w:tcW w:type="dxa" w:w="1814"/>
          </w:tcPr>
          <w:p>
            <w:pPr>
              <w:spacing w:after="40" w:line="240" w:lineRule="auto"/>
            </w:pPr>
            <w:r>
              <w:rPr>
                <w:sz w:val="18"/>
              </w:rPr>
              <w:t>Mới</w:t>
            </w:r>
          </w:p>
        </w:tc>
        <w:tc>
          <w:tcPr>
            <w:tcW w:type="dxa" w:w="1814"/>
          </w:tcPr>
          <w:p>
            <w:pPr>
              <w:spacing w:after="40" w:line="240" w:lineRule="auto"/>
            </w:pPr>
            <w:r>
              <w:rPr>
                <w:sz w:val="18"/>
              </w:rPr>
              <w:t>1,0</w:t>
            </w:r>
          </w:p>
        </w:tc>
        <w:tc>
          <w:tcPr>
            <w:tcW w:type="dxa" w:w="1814"/>
          </w:tcPr>
          <w:p>
            <w:pPr>
              <w:spacing w:after="40" w:line="240" w:lineRule="auto"/>
            </w:pPr>
            <w:r>
              <w:rPr>
                <w:sz w:val="18"/>
              </w:rPr>
              <w:t>76,57% ± 0,43</w:t>
            </w:r>
          </w:p>
        </w:tc>
        <w:tc>
          <w:tcPr>
            <w:tcW w:type="dxa" w:w="1814"/>
          </w:tcPr>
          <w:p>
            <w:pPr>
              <w:spacing w:after="40" w:line="240" w:lineRule="auto"/>
            </w:pPr>
            <w:r>
              <w:rPr>
                <w:sz w:val="18"/>
              </w:rPr>
              <w:t>0,7075 ± 0,0053</w:t>
            </w:r>
          </w:p>
        </w:tc>
        <w:tc>
          <w:tcPr>
            <w:tcW w:type="dxa" w:w="1814"/>
          </w:tcPr>
          <w:p>
            <w:pPr>
              <w:spacing w:after="40" w:line="240" w:lineRule="auto"/>
            </w:pPr>
            <w:r>
              <w:rPr>
                <w:sz w:val="18"/>
              </w:rPr>
              <w:t>0,5007</w:t>
            </w:r>
          </w:p>
        </w:tc>
      </w:tr>
    </w:tbl>
    <w:p>
      <w:pPr>
        <w:jc w:val="both"/>
      </w:pPr>
      <w:r>
        <w:rPr/>
        <w:t xml:space="preserve">Script còn chạy riêng hạt giống 42 với phiên bản mới, C = 0,3: 76,62% và macro-F1 0,7161, trùng đúng với kết quả trên tập kiểm tra ở mục 6.1. Lưu ý về hai giá trị ±: </w:t>
      </w:r>
      <w:r>
        <w:rPr>
          <w:rFonts w:ascii="Consolas" w:hAnsi="Consolas" w:cs="Consolas" w:eastAsia="Consolas"/>
          <w:sz w:val="20"/>
        </w:rPr>
        <w:t>results/metrics.json</w:t>
      </w:r>
      <w:r>
        <w:rPr/>
        <w:t xml:space="preserve"> (khóa </w:t>
      </w:r>
      <w:r>
        <w:rPr>
          <w:rFonts w:ascii="Consolas" w:hAnsi="Consolas" w:cs="Consolas" w:eastAsia="Consolas"/>
          <w:sz w:val="20"/>
        </w:rPr>
        <w:t>seed_robustness</w:t>
      </w:r>
      <w:r>
        <w:rPr/>
        <w:t>) tính độ lệch chuẩn trên cùng năm hạt giống với ddof = 0 và cho 77,58% ± 0,44, còn bảng này dùng ddof = 1 và cho ± 0,50; cùng năm con số, hai cách tính.</w:t>
      </w:r>
    </w:p>
    <w:p>
      <w:pPr>
        <w:jc w:val="both"/>
      </w:pPr>
      <w:r>
        <w:rPr/>
        <w:t xml:space="preserve">Kết luận: đối với bộ phân loại cảm xúc, thay đổi tiền xử lý là trung tính; mọi chênh lệch đều nằm trong một độ lệch chuẩn. Chúng tôi giữ phiên bản mới không phải vì nó tăng điểm phân loại, mà vì hai lý do khác: tên riêng như </w:t>
      </w:r>
      <w:r>
        <w:rPr>
          <w:rFonts w:ascii="Consolas" w:hAnsi="Consolas" w:cs="Consolas" w:eastAsia="Consolas"/>
          <w:sz w:val="20"/>
        </w:rPr>
        <w:t>Đông_Hùng</w:t>
      </w:r>
      <w:r>
        <w:rPr/>
        <w:t xml:space="preserve"> nay là token đơn trong từ khóa chủ đề (mục 3.2), và từ điển teencode không còn áp đặt sắc thái cảm xúc lên dữ liệu (mục 3.3).</w:t>
      </w:r>
    </w:p>
    <w:p>
      <w:r>
        <w:br w:type="page"/>
      </w:r>
    </w:p>
    <w:p>
      <w:pPr>
        <w:pStyle w:val="Heading2"/>
      </w:pPr>
      <w:r>
        <w:rPr/>
        <w:t>4. Biểu diễn</w:t>
      </w:r>
    </w:p>
    <w:p>
      <w:pPr>
        <w:pStyle w:val="Heading3"/>
      </w:pPr>
      <w:r>
        <w:rPr/>
        <w:t>4.1. TF-IDF n-gram cho phân loại cảm xúc</w:t>
      </w:r>
    </w:p>
    <w:p>
      <w:pPr>
        <w:jc w:val="both"/>
      </w:pPr>
      <w:r>
        <w:rPr/>
        <w:t xml:space="preserve">Văn bản đã tách từ được đưa qua </w:t>
      </w:r>
      <w:r>
        <w:rPr>
          <w:rFonts w:ascii="Consolas" w:hAnsi="Consolas" w:cs="Consolas" w:eastAsia="Consolas"/>
          <w:sz w:val="20"/>
        </w:rPr>
        <w:t>TfidfVectorizer</w:t>
      </w:r>
      <w:r>
        <w:rPr/>
        <w:t xml:space="preserve"> với </w:t>
      </w:r>
      <w:r>
        <w:rPr>
          <w:rFonts w:ascii="Consolas" w:hAnsi="Consolas" w:cs="Consolas" w:eastAsia="Consolas"/>
          <w:sz w:val="20"/>
        </w:rPr>
        <w:t>ngram_range=(1, 2)</w:t>
      </w:r>
      <w:r>
        <w:rPr/>
        <w:t xml:space="preserve">, </w:t>
      </w:r>
      <w:r>
        <w:rPr>
          <w:rFonts w:ascii="Consolas" w:hAnsi="Consolas" w:cs="Consolas" w:eastAsia="Consolas"/>
          <w:sz w:val="20"/>
        </w:rPr>
        <w:t>max_features=15000</w:t>
      </w:r>
      <w:r>
        <w:rPr/>
        <w:t xml:space="preserve">, </w:t>
      </w:r>
      <w:r>
        <w:rPr>
          <w:rFonts w:ascii="Consolas" w:hAnsi="Consolas" w:cs="Consolas" w:eastAsia="Consolas"/>
          <w:sz w:val="20"/>
        </w:rPr>
        <w:t>sublinear_tf=True</w:t>
      </w:r>
      <w:r>
        <w:rPr/>
        <w:t xml:space="preserve"> (</w:t>
      </w:r>
      <w:r>
        <w:rPr>
          <w:rFonts w:ascii="Consolas" w:hAnsi="Consolas" w:cs="Consolas" w:eastAsia="Consolas"/>
          <w:sz w:val="20"/>
        </w:rPr>
        <w:t>results/metrics.json</w:t>
      </w:r>
      <w:r>
        <w:rPr/>
        <w:t xml:space="preserve">, khóa </w:t>
      </w:r>
      <w:r>
        <w:rPr>
          <w:rFonts w:ascii="Consolas" w:hAnsi="Consolas" w:cs="Consolas" w:eastAsia="Consolas"/>
          <w:sz w:val="20"/>
        </w:rPr>
        <w:t>features</w:t>
      </w:r>
      <w:r>
        <w:rPr/>
        <w:t xml:space="preserve">). Bigram là cần thiết vì phủ định trong tiếng Việt đứng trước từ được phủ định: </w:t>
      </w:r>
      <w:r>
        <w:rPr>
          <w:rFonts w:ascii="Consolas" w:hAnsi="Consolas" w:cs="Consolas" w:eastAsia="Consolas"/>
          <w:sz w:val="20"/>
        </w:rPr>
        <w:t>không hay</w:t>
      </w:r>
      <w:r>
        <w:rPr/>
        <w:t xml:space="preserve">, </w:t>
      </w:r>
      <w:r>
        <w:rPr>
          <w:rFonts w:ascii="Consolas" w:hAnsi="Consolas" w:cs="Consolas" w:eastAsia="Consolas"/>
          <w:sz w:val="20"/>
        </w:rPr>
        <w:t>không thích</w:t>
      </w:r>
      <w:r>
        <w:rPr/>
        <w:t xml:space="preserve"> là hai trong năm đặc trưng mạnh nhất của lớp tiêu cực, còn </w:t>
      </w:r>
      <w:r>
        <w:rPr>
          <w:rFonts w:ascii="Consolas" w:hAnsi="Consolas" w:cs="Consolas" w:eastAsia="Consolas"/>
          <w:sz w:val="20"/>
        </w:rPr>
        <w:t>hay mà</w:t>
      </w:r>
      <w:r>
        <w:rPr/>
        <w:t xml:space="preserve">, </w:t>
      </w:r>
      <w:r>
        <w:rPr>
          <w:rFonts w:ascii="Consolas" w:hAnsi="Consolas" w:cs="Consolas" w:eastAsia="Consolas"/>
          <w:sz w:val="20"/>
        </w:rPr>
        <w:t>hay nhưng</w:t>
      </w:r>
      <w:r>
        <w:rPr/>
        <w:t xml:space="preserve"> là đặc trưng của lớp trung tính (</w:t>
      </w:r>
      <w:r>
        <w:rPr>
          <w:rFonts w:ascii="Consolas" w:hAnsi="Consolas" w:cs="Consolas" w:eastAsia="Consolas"/>
          <w:sz w:val="20"/>
        </w:rPr>
        <w:t>results/top_features.txt</w:t>
      </w:r>
      <w:r>
        <w:rPr/>
        <w:t xml:space="preserve">). Với unigram thuần, </w:t>
      </w:r>
      <w:r>
        <w:rPr>
          <w:rFonts w:ascii="Consolas" w:hAnsi="Consolas" w:cs="Consolas" w:eastAsia="Consolas"/>
          <w:sz w:val="20"/>
        </w:rPr>
        <w:t>hay</w:t>
      </w:r>
      <w:r>
        <w:rPr/>
        <w:t xml:space="preserve"> sẽ kéo cả ba câu về lớp tích cực.</w:t>
      </w:r>
    </w:p>
    <w:p>
      <w:pPr>
        <w:pStyle w:val="Heading3"/>
      </w:pPr>
      <w:r>
        <w:rPr/>
        <w:t>4.2. Vector câu 768 chiều cho gom cụm chủ đề</w:t>
      </w:r>
    </w:p>
    <w:p>
      <w:pPr>
        <w:jc w:val="both"/>
      </w:pPr>
      <w:r>
        <w:rPr/>
        <w:t xml:space="preserve">Mỗi bình luận đã tách từ được mã hóa bằng </w:t>
      </w:r>
      <w:r>
        <w:rPr>
          <w:rFonts w:ascii="Consolas" w:hAnsi="Consolas" w:cs="Consolas" w:eastAsia="Consolas"/>
          <w:sz w:val="20"/>
        </w:rPr>
        <w:t>keepitreal/vietnamese-sbert</w:t>
      </w:r>
      <w:r>
        <w:rPr/>
        <w:t xml:space="preserve">, một mô hình Sentence-BERT tiếng Việt. Thẻ mô hình không nêu mô hình gốc; chúng tôi suy ra nó được tinh chỉnh từ PhoBERT-base dựa trên </w:t>
      </w:r>
      <w:r>
        <w:rPr>
          <w:rFonts w:ascii="Consolas" w:hAnsi="Consolas" w:cs="Consolas" w:eastAsia="Consolas"/>
          <w:sz w:val="20"/>
        </w:rPr>
        <w:t>config.json</w:t>
      </w:r>
      <w:r>
        <w:rPr/>
        <w:t xml:space="preserve"> của mô hình trên Hugging Face Hub: </w:t>
      </w:r>
      <w:r>
        <w:rPr>
          <w:rFonts w:ascii="Consolas" w:hAnsi="Consolas" w:cs="Consolas" w:eastAsia="Consolas"/>
          <w:sz w:val="20"/>
        </w:rPr>
        <w:t>_name_or_path</w:t>
      </w:r>
      <w:r>
        <w:rPr/>
        <w:t xml:space="preserve"> là </w:t>
      </w:r>
      <w:r>
        <w:rPr>
          <w:rFonts w:ascii="Consolas" w:hAnsi="Consolas" w:cs="Consolas" w:eastAsia="Consolas"/>
          <w:sz w:val="20"/>
        </w:rPr>
        <w:t>sentence_phobert_nli</w:t>
      </w:r>
      <w:r>
        <w:rPr/>
        <w:t xml:space="preserve">, kiến trúc RoBERTa, 12 tầng, kích thước ẩn 768, bộ tách từ </w:t>
      </w:r>
      <w:r>
        <w:rPr>
          <w:rFonts w:ascii="Consolas" w:hAnsi="Consolas" w:cs="Consolas" w:eastAsia="Consolas"/>
          <w:sz w:val="20"/>
        </w:rPr>
        <w:t>PhobertTokenizer</w:t>
      </w:r>
      <w:r>
        <w:rPr/>
        <w:t xml:space="preserve"> với từ vựng 64.001, </w:t>
      </w:r>
      <w:r>
        <w:rPr>
          <w:rFonts w:ascii="Consolas" w:hAnsi="Consolas" w:cs="Consolas" w:eastAsia="Consolas"/>
          <w:sz w:val="20"/>
        </w:rPr>
        <w:t>max_position_embeddings</w:t>
      </w:r>
      <w:r>
        <w:rPr/>
        <w:t xml:space="preserve"> 258. Theo thẻ mô hình sentence-transformers: </w:t>
      </w:r>
      <w:r>
        <w:rPr>
          <w:rFonts w:ascii="Consolas" w:hAnsi="Consolas" w:cs="Consolas" w:eastAsia="Consolas"/>
          <w:sz w:val="20"/>
        </w:rPr>
        <w:t>max_seq_length</w:t>
      </w:r>
      <w:r>
        <w:rPr/>
        <w:t xml:space="preserve"> 256, mean pooling, huấn luyện bằng </w:t>
      </w:r>
      <w:r>
        <w:rPr>
          <w:rFonts w:ascii="Consolas" w:hAnsi="Consolas" w:cs="Consolas" w:eastAsia="Consolas"/>
          <w:sz w:val="20"/>
        </w:rPr>
        <w:t>CosineSimilarityLoss</w:t>
      </w:r>
      <w:r>
        <w:rPr/>
        <w:t>. Kết quả là một vector câu 768 chiều cho mỗi bình luận.</w:t>
      </w:r>
    </w:p>
    <w:p>
      <w:pPr>
        <w:jc w:val="both"/>
      </w:pPr>
      <w:r>
        <w:rPr/>
        <w:t>PhoBERT được huấn luyện trên văn bản đã tách từ, nên bước pyvi phía trước là định dạng đầu vào mà mô hình nhúng mong đợi, chứ không chỉ phục vụ từ khóa. Trên máy thử nghiệm (Apple Silicon, MPS), mã hóa 1.496 bình luận mất 3,4 giây.</w:t>
      </w:r>
    </w:p>
    <w:p>
      <w:pPr>
        <w:pStyle w:val="Heading3"/>
      </w:pPr>
      <w:r>
        <w:rPr/>
        <w:t>4.3. c-TF-IDF: cách BERTopic chọn từ khóa cho một cụm</w:t>
      </w:r>
    </w:p>
    <w:p>
      <w:pPr>
        <w:jc w:val="both"/>
      </w:pPr>
      <w:r>
        <w:rPr/>
        <w:t>Sau khi gom cụm, BERTopic nối tất cả bình luận của một cụm thành một văn bản và tính trọng số cho từng từ theo công thức c-TF-IDF (Grootendorst, 2022):</w:t>
      </w:r>
    </w:p>
    <w:p>
      <w:pPr>
        <w:jc w:val="both"/>
      </w:pPr>
      <w:r>
        <w:rPr/>
        <w:t>W(t, c) = tf(t, c) × log(1 + A / f(t))</w:t>
      </w:r>
    </w:p>
    <w:p>
      <w:pPr>
        <w:jc w:val="both"/>
      </w:pPr>
      <w:r>
        <w:rPr/>
        <w:t>trong đó tf(t, c) là tần suất của từ t trong cụm c, f(t) là tổng tần suất của t trên mọi cụm, và A là số từ trung bình của một cụm. Từ nào xuất hiện nhiều trong cụm này và ít ở các cụm khác sẽ có trọng số cao.</w:t>
      </w:r>
    </w:p>
    <w:p>
      <w:pPr>
        <w:jc w:val="both"/>
      </w:pPr>
      <w:r>
        <w:rPr/>
        <w:t>Ví dụ với ba cụm và bốn từ, mỗi cụm có tổng 10 từ (nên A = 10; BERTopic còn chia tf cho tổng số từ của cụm, ở đây các cụm bằng nhau nên phép chia không đổi thứ hạng). Logarit là logarit tự nhiên.</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Pr>
          <w:p>
            <w:pPr>
              <w:spacing w:after="40" w:line="240" w:lineRule="auto"/>
            </w:pPr>
            <w:r>
              <w:rPr>
                <w:b/>
                <w:sz w:val="18"/>
              </w:rPr>
              <w:t>Từ</w:t>
            </w:r>
          </w:p>
        </w:tc>
        <w:tc>
          <w:tcPr>
            <w:tcW w:type="dxa" w:w="1512"/>
          </w:tcPr>
          <w:p>
            <w:pPr>
              <w:spacing w:after="40" w:line="240" w:lineRule="auto"/>
            </w:pPr>
            <w:r>
              <w:rPr>
                <w:b/>
                <w:sz w:val="18"/>
              </w:rPr>
              <w:t>Cụm 1</w:t>
            </w:r>
          </w:p>
        </w:tc>
        <w:tc>
          <w:tcPr>
            <w:tcW w:type="dxa" w:w="1512"/>
          </w:tcPr>
          <w:p>
            <w:pPr>
              <w:spacing w:after="40" w:line="240" w:lineRule="auto"/>
            </w:pPr>
            <w:r>
              <w:rPr>
                <w:b/>
                <w:sz w:val="18"/>
              </w:rPr>
              <w:t>Cụm 2</w:t>
            </w:r>
          </w:p>
        </w:tc>
        <w:tc>
          <w:tcPr>
            <w:tcW w:type="dxa" w:w="1512"/>
          </w:tcPr>
          <w:p>
            <w:pPr>
              <w:spacing w:after="40" w:line="240" w:lineRule="auto"/>
            </w:pPr>
            <w:r>
              <w:rPr>
                <w:b/>
                <w:sz w:val="18"/>
              </w:rPr>
              <w:t>Cụm 3</w:t>
            </w:r>
          </w:p>
        </w:tc>
        <w:tc>
          <w:tcPr>
            <w:tcW w:type="dxa" w:w="1512"/>
          </w:tcPr>
          <w:p>
            <w:pPr>
              <w:spacing w:after="40" w:line="240" w:lineRule="auto"/>
            </w:pPr>
            <w:r>
              <w:rPr>
                <w:b/>
                <w:sz w:val="18"/>
              </w:rPr>
              <w:t>f(t)</w:t>
            </w:r>
          </w:p>
        </w:tc>
        <w:tc>
          <w:tcPr>
            <w:tcW w:type="dxa" w:w="1512"/>
          </w:tcPr>
          <w:p>
            <w:pPr>
              <w:spacing w:after="40" w:line="240" w:lineRule="auto"/>
            </w:pPr>
            <w:r>
              <w:rPr>
                <w:b/>
                <w:sz w:val="18"/>
              </w:rPr>
              <w:t>log(1 + 10/f(t))</w:t>
            </w:r>
          </w:p>
        </w:tc>
      </w:tr>
      <w:tr>
        <w:tc>
          <w:tcPr>
            <w:tcW w:type="dxa" w:w="1512"/>
          </w:tcPr>
          <w:p>
            <w:pPr>
              <w:spacing w:after="40" w:line="240" w:lineRule="auto"/>
            </w:pPr>
            <w:r>
              <w:rPr>
                <w:sz w:val="18"/>
              </w:rPr>
              <w:t>hát</w:t>
            </w:r>
          </w:p>
        </w:tc>
        <w:tc>
          <w:tcPr>
            <w:tcW w:type="dxa" w:w="1512"/>
          </w:tcPr>
          <w:p>
            <w:pPr>
              <w:spacing w:after="40" w:line="240" w:lineRule="auto"/>
            </w:pPr>
            <w:r>
              <w:rPr>
                <w:sz w:val="18"/>
              </w:rPr>
              <w:t>6</w:t>
            </w:r>
          </w:p>
        </w:tc>
        <w:tc>
          <w:tcPr>
            <w:tcW w:type="dxa" w:w="1512"/>
          </w:tcPr>
          <w:p>
            <w:pPr>
              <w:spacing w:after="40" w:line="240" w:lineRule="auto"/>
            </w:pPr>
            <w:r>
              <w:rPr>
                <w:sz w:val="18"/>
              </w:rPr>
              <w:t>0</w:t>
            </w:r>
          </w:p>
        </w:tc>
        <w:tc>
          <w:tcPr>
            <w:tcW w:type="dxa" w:w="1512"/>
          </w:tcPr>
          <w:p>
            <w:pPr>
              <w:spacing w:after="40" w:line="240" w:lineRule="auto"/>
            </w:pPr>
            <w:r>
              <w:rPr>
                <w:sz w:val="18"/>
              </w:rPr>
              <w:t>0</w:t>
            </w:r>
          </w:p>
        </w:tc>
        <w:tc>
          <w:tcPr>
            <w:tcW w:type="dxa" w:w="1512"/>
          </w:tcPr>
          <w:p>
            <w:pPr>
              <w:spacing w:after="40" w:line="240" w:lineRule="auto"/>
            </w:pPr>
            <w:r>
              <w:rPr>
                <w:sz w:val="18"/>
              </w:rPr>
              <w:t>6</w:t>
            </w:r>
          </w:p>
        </w:tc>
        <w:tc>
          <w:tcPr>
            <w:tcW w:type="dxa" w:w="1512"/>
          </w:tcPr>
          <w:p>
            <w:pPr>
              <w:spacing w:after="40" w:line="240" w:lineRule="auto"/>
            </w:pPr>
            <w:r>
              <w:rPr>
                <w:sz w:val="18"/>
              </w:rPr>
              <w:t>log(2,667) = 0,981</w:t>
            </w:r>
          </w:p>
        </w:tc>
      </w:tr>
      <w:tr>
        <w:tc>
          <w:tcPr>
            <w:tcW w:type="dxa" w:w="1512"/>
          </w:tcPr>
          <w:p>
            <w:pPr>
              <w:spacing w:after="40" w:line="240" w:lineRule="auto"/>
            </w:pPr>
            <w:r>
              <w:rPr>
                <w:sz w:val="18"/>
              </w:rPr>
              <w:t>hạng</w:t>
            </w:r>
          </w:p>
        </w:tc>
        <w:tc>
          <w:tcPr>
            <w:tcW w:type="dxa" w:w="1512"/>
          </w:tcPr>
          <w:p>
            <w:pPr>
              <w:spacing w:after="40" w:line="240" w:lineRule="auto"/>
            </w:pPr>
            <w:r>
              <w:rPr>
                <w:sz w:val="18"/>
              </w:rPr>
              <w:t>0</w:t>
            </w:r>
          </w:p>
        </w:tc>
        <w:tc>
          <w:tcPr>
            <w:tcW w:type="dxa" w:w="1512"/>
          </w:tcPr>
          <w:p>
            <w:pPr>
              <w:spacing w:after="40" w:line="240" w:lineRule="auto"/>
            </w:pPr>
            <w:r>
              <w:rPr>
                <w:sz w:val="18"/>
              </w:rPr>
              <w:t>6</w:t>
            </w:r>
          </w:p>
        </w:tc>
        <w:tc>
          <w:tcPr>
            <w:tcW w:type="dxa" w:w="1512"/>
          </w:tcPr>
          <w:p>
            <w:pPr>
              <w:spacing w:after="40" w:line="240" w:lineRule="auto"/>
            </w:pPr>
            <w:r>
              <w:rPr>
                <w:sz w:val="18"/>
              </w:rPr>
              <w:t>0</w:t>
            </w:r>
          </w:p>
        </w:tc>
        <w:tc>
          <w:tcPr>
            <w:tcW w:type="dxa" w:w="1512"/>
          </w:tcPr>
          <w:p>
            <w:pPr>
              <w:spacing w:after="40" w:line="240" w:lineRule="auto"/>
            </w:pPr>
            <w:r>
              <w:rPr>
                <w:sz w:val="18"/>
              </w:rPr>
              <w:t>6</w:t>
            </w:r>
          </w:p>
        </w:tc>
        <w:tc>
          <w:tcPr>
            <w:tcW w:type="dxa" w:w="1512"/>
          </w:tcPr>
          <w:p>
            <w:pPr>
              <w:spacing w:after="40" w:line="240" w:lineRule="auto"/>
            </w:pPr>
            <w:r>
              <w:rPr>
                <w:sz w:val="18"/>
              </w:rPr>
              <w:t>0,981</w:t>
            </w:r>
          </w:p>
        </w:tc>
      </w:tr>
      <w:tr>
        <w:tc>
          <w:tcPr>
            <w:tcW w:type="dxa" w:w="1512"/>
          </w:tcPr>
          <w:p>
            <w:pPr>
              <w:spacing w:after="40" w:line="240" w:lineRule="auto"/>
            </w:pPr>
            <w:r>
              <w:rPr>
                <w:sz w:val="18"/>
              </w:rPr>
              <w:t>quảng_cáo</w:t>
            </w:r>
          </w:p>
        </w:tc>
        <w:tc>
          <w:tcPr>
            <w:tcW w:type="dxa" w:w="1512"/>
          </w:tcPr>
          <w:p>
            <w:pPr>
              <w:spacing w:after="40" w:line="240" w:lineRule="auto"/>
            </w:pPr>
            <w:r>
              <w:rPr>
                <w:sz w:val="18"/>
              </w:rPr>
              <w:t>1</w:t>
            </w:r>
          </w:p>
        </w:tc>
        <w:tc>
          <w:tcPr>
            <w:tcW w:type="dxa" w:w="1512"/>
          </w:tcPr>
          <w:p>
            <w:pPr>
              <w:spacing w:after="40" w:line="240" w:lineRule="auto"/>
            </w:pPr>
            <w:r>
              <w:rPr>
                <w:sz w:val="18"/>
              </w:rPr>
              <w:t>1</w:t>
            </w:r>
          </w:p>
        </w:tc>
        <w:tc>
          <w:tcPr>
            <w:tcW w:type="dxa" w:w="1512"/>
          </w:tcPr>
          <w:p>
            <w:pPr>
              <w:spacing w:after="40" w:line="240" w:lineRule="auto"/>
            </w:pPr>
            <w:r>
              <w:rPr>
                <w:sz w:val="18"/>
              </w:rPr>
              <w:t>6</w:t>
            </w:r>
          </w:p>
        </w:tc>
        <w:tc>
          <w:tcPr>
            <w:tcW w:type="dxa" w:w="1512"/>
          </w:tcPr>
          <w:p>
            <w:pPr>
              <w:spacing w:after="40" w:line="240" w:lineRule="auto"/>
            </w:pPr>
            <w:r>
              <w:rPr>
                <w:sz w:val="18"/>
              </w:rPr>
              <w:t>8</w:t>
            </w:r>
          </w:p>
        </w:tc>
        <w:tc>
          <w:tcPr>
            <w:tcW w:type="dxa" w:w="1512"/>
          </w:tcPr>
          <w:p>
            <w:pPr>
              <w:spacing w:after="40" w:line="240" w:lineRule="auto"/>
            </w:pPr>
            <w:r>
              <w:rPr>
                <w:sz w:val="18"/>
              </w:rPr>
              <w:t>log(2,25) = 0,811</w:t>
            </w:r>
          </w:p>
        </w:tc>
      </w:tr>
      <w:tr>
        <w:tc>
          <w:tcPr>
            <w:tcW w:type="dxa" w:w="1512"/>
          </w:tcPr>
          <w:p>
            <w:pPr>
              <w:spacing w:after="40" w:line="240" w:lineRule="auto"/>
            </w:pPr>
            <w:r>
              <w:rPr>
                <w:sz w:val="18"/>
              </w:rPr>
              <w:t>hay</w:t>
            </w:r>
          </w:p>
        </w:tc>
        <w:tc>
          <w:tcPr>
            <w:tcW w:type="dxa" w:w="1512"/>
          </w:tcPr>
          <w:p>
            <w:pPr>
              <w:spacing w:after="40" w:line="240" w:lineRule="auto"/>
            </w:pPr>
            <w:r>
              <w:rPr>
                <w:sz w:val="18"/>
              </w:rPr>
              <w:t>3</w:t>
            </w:r>
          </w:p>
        </w:tc>
        <w:tc>
          <w:tcPr>
            <w:tcW w:type="dxa" w:w="1512"/>
          </w:tcPr>
          <w:p>
            <w:pPr>
              <w:spacing w:after="40" w:line="240" w:lineRule="auto"/>
            </w:pPr>
            <w:r>
              <w:rPr>
                <w:sz w:val="18"/>
              </w:rPr>
              <w:t>3</w:t>
            </w:r>
          </w:p>
        </w:tc>
        <w:tc>
          <w:tcPr>
            <w:tcW w:type="dxa" w:w="1512"/>
          </w:tcPr>
          <w:p>
            <w:pPr>
              <w:spacing w:after="40" w:line="240" w:lineRule="auto"/>
            </w:pPr>
            <w:r>
              <w:rPr>
                <w:sz w:val="18"/>
              </w:rPr>
              <w:t>4</w:t>
            </w:r>
          </w:p>
        </w:tc>
        <w:tc>
          <w:tcPr>
            <w:tcW w:type="dxa" w:w="1512"/>
          </w:tcPr>
          <w:p>
            <w:pPr>
              <w:spacing w:after="40" w:line="240" w:lineRule="auto"/>
            </w:pPr>
            <w:r>
              <w:rPr>
                <w:sz w:val="18"/>
              </w:rPr>
              <w:t>10</w:t>
            </w:r>
          </w:p>
        </w:tc>
        <w:tc>
          <w:tcPr>
            <w:tcW w:type="dxa" w:w="1512"/>
          </w:tcPr>
          <w:p>
            <w:pPr>
              <w:spacing w:after="40" w:line="240" w:lineRule="auto"/>
            </w:pPr>
            <w:r>
              <w:rPr>
                <w:sz w:val="18"/>
              </w:rPr>
              <w:t>log(2) = 0,693</w:t>
            </w:r>
          </w:p>
        </w:tc>
      </w:tr>
    </w:tbl>
    <w:p>
      <w:pPr>
        <w:jc w:val="both"/>
      </w:pPr>
      <w:r>
        <w:rPr/>
        <w:t xml:space="preserve">Trọng số của cụm 1: </w:t>
      </w:r>
      <w:r>
        <w:rPr>
          <w:rFonts w:ascii="Consolas" w:hAnsi="Consolas" w:cs="Consolas" w:eastAsia="Consolas"/>
          <w:sz w:val="20"/>
        </w:rPr>
        <w:t>hát</w:t>
      </w:r>
      <w:r>
        <w:rPr/>
        <w:t xml:space="preserve"> 6 × 0,981 = 5,88; </w:t>
      </w:r>
      <w:r>
        <w:rPr>
          <w:rFonts w:ascii="Consolas" w:hAnsi="Consolas" w:cs="Consolas" w:eastAsia="Consolas"/>
          <w:sz w:val="20"/>
        </w:rPr>
        <w:t>hay</w:t>
      </w:r>
      <w:r>
        <w:rPr/>
        <w:t xml:space="preserve"> 3 × 0,693 = 2,08; </w:t>
      </w:r>
      <w:r>
        <w:rPr>
          <w:rFonts w:ascii="Consolas" w:hAnsi="Consolas" w:cs="Consolas" w:eastAsia="Consolas"/>
          <w:sz w:val="20"/>
        </w:rPr>
        <w:t>quảng_cáo</w:t>
      </w:r>
      <w:r>
        <w:rPr/>
        <w:t xml:space="preserve"> 1 × 0,811 = 0,81; </w:t>
      </w:r>
      <w:r>
        <w:rPr>
          <w:rFonts w:ascii="Consolas" w:hAnsi="Consolas" w:cs="Consolas" w:eastAsia="Consolas"/>
          <w:sz w:val="20"/>
        </w:rPr>
        <w:t>hạng</w:t>
      </w:r>
      <w:r>
        <w:rPr/>
        <w:t xml:space="preserve"> 0. Cụm 3: </w:t>
      </w:r>
      <w:r>
        <w:rPr>
          <w:rFonts w:ascii="Consolas" w:hAnsi="Consolas" w:cs="Consolas" w:eastAsia="Consolas"/>
          <w:sz w:val="20"/>
        </w:rPr>
        <w:t>quảng_cáo</w:t>
      </w:r>
      <w:r>
        <w:rPr/>
        <w:t xml:space="preserve"> 6 × 0,811 = 4,87; </w:t>
      </w:r>
      <w:r>
        <w:rPr>
          <w:rFonts w:ascii="Consolas" w:hAnsi="Consolas" w:cs="Consolas" w:eastAsia="Consolas"/>
          <w:sz w:val="20"/>
        </w:rPr>
        <w:t>hay</w:t>
      </w:r>
      <w:r>
        <w:rPr/>
        <w:t xml:space="preserve"> 4 × 0,693 = 2,77. Từ </w:t>
      </w:r>
      <w:r>
        <w:rPr>
          <w:rFonts w:ascii="Consolas" w:hAnsi="Consolas" w:cs="Consolas" w:eastAsia="Consolas"/>
          <w:sz w:val="20"/>
        </w:rPr>
        <w:t>hay</w:t>
      </w:r>
      <w:r>
        <w:rPr/>
        <w:t xml:space="preserve"> có mặt ở cả ba cụm nên thành phần logarit của nó thấp nhất; nó vẫn lọt vào từ khóa của mọi cụm nhưng luôn đứng sau từ đặc trưng riêng. Đó là lý do danh sách từ dừng ở mục 3.4 vẫn cần thiết: hư từ như </w:t>
      </w:r>
      <w:r>
        <w:rPr>
          <w:rFonts w:ascii="Consolas" w:hAnsi="Consolas" w:cs="Consolas" w:eastAsia="Consolas"/>
          <w:sz w:val="20"/>
        </w:rPr>
        <w:t>là</w:t>
      </w:r>
      <w:r>
        <w:rPr/>
        <w:t xml:space="preserve">, </w:t>
      </w:r>
      <w:r>
        <w:rPr>
          <w:rFonts w:ascii="Consolas" w:hAnsi="Consolas" w:cs="Consolas" w:eastAsia="Consolas"/>
          <w:sz w:val="20"/>
        </w:rPr>
        <w:t>của</w:t>
      </w:r>
      <w:r>
        <w:rPr/>
        <w:t xml:space="preserve">, </w:t>
      </w:r>
      <w:r>
        <w:rPr>
          <w:rFonts w:ascii="Consolas" w:hAnsi="Consolas" w:cs="Consolas" w:eastAsia="Consolas"/>
          <w:sz w:val="20"/>
        </w:rPr>
        <w:t>mà</w:t>
      </w:r>
      <w:r>
        <w:rPr/>
        <w:t xml:space="preserve"> xuất hiện ở mọi cụm với tần suất rất cao, và tần suất thô đủ để chúng chiếm đầu bảng nếu không bị loại.</w:t>
      </w:r>
    </w:p>
    <w:p>
      <w:pPr>
        <w:jc w:val="both"/>
      </w:pPr>
      <w:r>
        <w:rPr/>
        <w:t xml:space="preserve">Bộ đếm từ dùng mẫu token </w:t>
      </w:r>
      <w:r>
        <w:rPr>
          <w:rFonts w:ascii="Consolas" w:hAnsi="Consolas" w:cs="Consolas" w:eastAsia="Consolas"/>
          <w:sz w:val="20"/>
        </w:rPr>
        <w:t>(?u)\b[^\W\d_]\w*\b</w:t>
      </w:r>
      <w:r>
        <w:rPr/>
        <w:t>: token phải bắt đầu bằng một chữ cái, nên từ ghép có gạch dưới được giữ nguyên còn số trần (</w:t>
      </w:r>
      <w:r>
        <w:rPr>
          <w:rFonts w:ascii="Consolas" w:hAnsi="Consolas" w:cs="Consolas" w:eastAsia="Consolas"/>
          <w:sz w:val="20"/>
        </w:rPr>
        <w:t>10</w:t>
      </w:r>
      <w:r>
        <w:rPr/>
        <w:t xml:space="preserve">, </w:t>
      </w:r>
      <w:r>
        <w:rPr>
          <w:rFonts w:ascii="Consolas" w:hAnsi="Consolas" w:cs="Consolas" w:eastAsia="Consolas"/>
          <w:sz w:val="20"/>
        </w:rPr>
        <w:t>2024</w:t>
      </w:r>
      <w:r>
        <w:rPr/>
        <w:t>) không thành từ khóa.</w:t>
      </w:r>
    </w:p>
    <w:p>
      <w:r>
        <w:br w:type="page"/>
      </w:r>
    </w:p>
    <w:p>
      <w:pPr>
        <w:pStyle w:val="Heading2"/>
      </w:pPr>
      <w:r>
        <w:rPr/>
        <w:t>5. Mô hình</w:t>
      </w:r>
    </w:p>
    <w:p>
      <w:pPr>
        <w:pStyle w:val="Heading3"/>
      </w:pPr>
      <w:r>
        <w:rPr/>
        <w:t>5.1. Phân loại cảm xúc</w:t>
      </w:r>
    </w:p>
    <w:p>
      <w:pPr>
        <w:jc w:val="both"/>
      </w:pPr>
      <w:r>
        <w:rPr/>
        <w:t>Bốn mô hình được so sánh bằng cross-validation 5-fold phân tầng trên 15.997 dòng huấn luyện, cùng một bộ đặc trưng TF-IDF (</w:t>
      </w:r>
      <w:r>
        <w:rPr>
          <w:rFonts w:ascii="Consolas" w:hAnsi="Consolas" w:cs="Consolas" w:eastAsia="Consolas"/>
          <w:sz w:val="20"/>
        </w:rPr>
        <w:t>results/model_comparison.csv</w:t>
      </w:r>
      <w:r>
        <w:rPr/>
        <w:t xml:space="preserve">). LogisticRegression và LinearSVC dùng </w:t>
      </w:r>
      <w:r>
        <w:rPr>
          <w:rFonts w:ascii="Consolas" w:hAnsi="Consolas" w:cs="Consolas" w:eastAsia="Consolas"/>
          <w:sz w:val="20"/>
        </w:rPr>
        <w:t>class_weight="balanced"</w:t>
      </w:r>
      <w:r>
        <w:rPr/>
        <w:t xml:space="preserve"> để bù cho lớp trung tính chỉ chiếm 17%.</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after="40" w:line="240" w:lineRule="auto"/>
            </w:pPr>
            <w:r>
              <w:rPr>
                <w:b/>
                <w:sz w:val="18"/>
              </w:rPr>
              <w:t>Mô hình</w:t>
            </w:r>
          </w:p>
        </w:tc>
        <w:tc>
          <w:tcPr>
            <w:tcW w:type="dxa" w:w="3024"/>
          </w:tcPr>
          <w:p>
            <w:pPr>
              <w:spacing w:after="40" w:line="240" w:lineRule="auto"/>
            </w:pPr>
            <w:r>
              <w:rPr>
                <w:b/>
                <w:sz w:val="18"/>
              </w:rPr>
              <w:t>Tỉ lệ dự đoán đúng (accuracy), CV</w:t>
            </w:r>
          </w:p>
        </w:tc>
        <w:tc>
          <w:tcPr>
            <w:tcW w:type="dxa" w:w="3024"/>
          </w:tcPr>
          <w:p>
            <w:pPr>
              <w:spacing w:after="40" w:line="240" w:lineRule="auto"/>
            </w:pPr>
            <w:r>
              <w:rPr>
                <w:b/>
                <w:sz w:val="18"/>
              </w:rPr>
              <w:t>Macro-F1, CV</w:t>
            </w:r>
          </w:p>
        </w:tc>
      </w:tr>
      <w:tr>
        <w:tc>
          <w:tcPr>
            <w:tcW w:type="dxa" w:w="3024"/>
          </w:tcPr>
          <w:p>
            <w:pPr>
              <w:spacing w:after="40" w:line="240" w:lineRule="auto"/>
            </w:pPr>
            <w:r>
              <w:rPr>
                <w:sz w:val="18"/>
              </w:rPr>
              <w:t>MostFrequent (luôn đoán lớp đa số)</w:t>
            </w:r>
          </w:p>
        </w:tc>
        <w:tc>
          <w:tcPr>
            <w:tcW w:type="dxa" w:w="3024"/>
          </w:tcPr>
          <w:p>
            <w:pPr>
              <w:spacing w:after="40" w:line="240" w:lineRule="auto"/>
            </w:pPr>
            <w:r>
              <w:rPr>
                <w:sz w:val="18"/>
              </w:rPr>
              <w:t>47,95%</w:t>
            </w:r>
          </w:p>
        </w:tc>
        <w:tc>
          <w:tcPr>
            <w:tcW w:type="dxa" w:w="3024"/>
          </w:tcPr>
          <w:p>
            <w:pPr>
              <w:spacing w:after="40" w:line="240" w:lineRule="auto"/>
            </w:pPr>
            <w:r>
              <w:rPr>
                <w:sz w:val="18"/>
              </w:rPr>
              <w:t>0,2161</w:t>
            </w:r>
          </w:p>
        </w:tc>
      </w:tr>
      <w:tr>
        <w:tc>
          <w:tcPr>
            <w:tcW w:type="dxa" w:w="3024"/>
          </w:tcPr>
          <w:p>
            <w:pPr>
              <w:spacing w:after="40" w:line="240" w:lineRule="auto"/>
            </w:pPr>
            <w:r>
              <w:rPr>
                <w:sz w:val="18"/>
              </w:rPr>
              <w:t>MultinomialNB</w:t>
            </w:r>
          </w:p>
        </w:tc>
        <w:tc>
          <w:tcPr>
            <w:tcW w:type="dxa" w:w="3024"/>
          </w:tcPr>
          <w:p>
            <w:pPr>
              <w:spacing w:after="40" w:line="240" w:lineRule="auto"/>
            </w:pPr>
            <w:r>
              <w:rPr>
                <w:sz w:val="18"/>
              </w:rPr>
              <w:t>73,82%</w:t>
            </w:r>
          </w:p>
        </w:tc>
        <w:tc>
          <w:tcPr>
            <w:tcW w:type="dxa" w:w="3024"/>
          </w:tcPr>
          <w:p>
            <w:pPr>
              <w:spacing w:after="40" w:line="240" w:lineRule="auto"/>
            </w:pPr>
            <w:r>
              <w:rPr>
                <w:sz w:val="18"/>
              </w:rPr>
              <w:t>0,5620</w:t>
            </w:r>
          </w:p>
        </w:tc>
      </w:tr>
      <w:tr>
        <w:tc>
          <w:tcPr>
            <w:tcW w:type="dxa" w:w="3024"/>
          </w:tcPr>
          <w:p>
            <w:pPr>
              <w:spacing w:after="40" w:line="240" w:lineRule="auto"/>
            </w:pPr>
            <w:r>
              <w:rPr>
                <w:sz w:val="18"/>
              </w:rPr>
              <w:t>LogisticRegression</w:t>
            </w:r>
          </w:p>
        </w:tc>
        <w:tc>
          <w:tcPr>
            <w:tcW w:type="dxa" w:w="3024"/>
          </w:tcPr>
          <w:p>
            <w:pPr>
              <w:spacing w:after="40" w:line="240" w:lineRule="auto"/>
            </w:pPr>
            <w:r>
              <w:rPr>
                <w:sz w:val="18"/>
              </w:rPr>
              <w:t>76,25% ± 0,49</w:t>
            </w:r>
          </w:p>
        </w:tc>
        <w:tc>
          <w:tcPr>
            <w:tcW w:type="dxa" w:w="3024"/>
          </w:tcPr>
          <w:p>
            <w:pPr>
              <w:spacing w:after="40" w:line="240" w:lineRule="auto"/>
            </w:pPr>
            <w:r>
              <w:rPr>
                <w:sz w:val="18"/>
              </w:rPr>
              <w:t>0,7170 ± 0,0054</w:t>
            </w:r>
          </w:p>
        </w:tc>
      </w:tr>
      <w:tr>
        <w:tc>
          <w:tcPr>
            <w:tcW w:type="dxa" w:w="3024"/>
          </w:tcPr>
          <w:p>
            <w:pPr>
              <w:spacing w:after="40" w:line="240" w:lineRule="auto"/>
            </w:pPr>
            <w:r>
              <w:rPr>
                <w:sz w:val="18"/>
              </w:rPr>
              <w:t>LinearSVC, C = 1</w:t>
            </w:r>
          </w:p>
        </w:tc>
        <w:tc>
          <w:tcPr>
            <w:tcW w:type="dxa" w:w="3024"/>
          </w:tcPr>
          <w:p>
            <w:pPr>
              <w:spacing w:after="40" w:line="240" w:lineRule="auto"/>
            </w:pPr>
            <w:r>
              <w:rPr>
                <w:sz w:val="18"/>
              </w:rPr>
              <w:t>76,56%</w:t>
            </w:r>
          </w:p>
        </w:tc>
        <w:tc>
          <w:tcPr>
            <w:tcW w:type="dxa" w:w="3024"/>
          </w:tcPr>
          <w:p>
            <w:pPr>
              <w:spacing w:after="40" w:line="240" w:lineRule="auto"/>
            </w:pPr>
            <w:r>
              <w:rPr>
                <w:sz w:val="18"/>
              </w:rPr>
              <w:t>0,7054 ± 0,0095</w:t>
            </w:r>
          </w:p>
        </w:tc>
      </w:tr>
      <w:tr>
        <w:tc>
          <w:tcPr>
            <w:tcW w:type="dxa" w:w="3024"/>
          </w:tcPr>
          <w:p>
            <w:pPr>
              <w:spacing w:after="40" w:line="240" w:lineRule="auto"/>
            </w:pPr>
            <w:r>
              <w:rPr>
                <w:sz w:val="18"/>
              </w:rPr>
              <w:t>LinearSVC, C = 0,3 (đã dò)</w:t>
            </w:r>
          </w:p>
        </w:tc>
        <w:tc>
          <w:tcPr>
            <w:tcW w:type="dxa" w:w="3024"/>
          </w:tcPr>
          <w:p>
            <w:pPr>
              <w:spacing w:after="40" w:line="240" w:lineRule="auto"/>
            </w:pPr>
            <w:r>
              <w:rPr>
                <w:sz w:val="18"/>
              </w:rPr>
              <w:t>77,49% ± 0,38</w:t>
            </w:r>
          </w:p>
        </w:tc>
        <w:tc>
          <w:tcPr>
            <w:tcW w:type="dxa" w:w="3024"/>
          </w:tcPr>
          <w:p>
            <w:pPr>
              <w:spacing w:after="40" w:line="240" w:lineRule="auto"/>
            </w:pPr>
            <w:r>
              <w:rPr>
                <w:sz w:val="18"/>
              </w:rPr>
              <w:t>0,7180 ± 0,0066</w:t>
            </w:r>
          </w:p>
        </w:tc>
      </w:tr>
    </w:tbl>
    <w:p>
      <w:pPr>
        <w:jc w:val="both"/>
      </w:pPr>
      <w:r>
        <w:rPr/>
        <w:t>Tham số C của LinearSVC được dò trên lưới bốn giá trị theo macro-F1 cross-validation, vẫn chỉ trên tập huấn luyện (</w:t>
      </w:r>
      <w:r>
        <w:rPr>
          <w:rFonts w:ascii="Consolas" w:hAnsi="Consolas" w:cs="Consolas" w:eastAsia="Consolas"/>
          <w:sz w:val="20"/>
        </w:rPr>
        <w:t>results/metrics.json</w:t>
      </w:r>
      <w:r>
        <w:rPr/>
        <w:t xml:space="preserve">, khóa </w:t>
      </w:r>
      <w:r>
        <w:rPr>
          <w:rFonts w:ascii="Consolas" w:hAnsi="Consolas" w:cs="Consolas" w:eastAsia="Consolas"/>
          <w:sz w:val="20"/>
        </w:rPr>
        <w:t>selected_model.c_grid_results</w:t>
      </w:r>
      <w:r>
        <w:rPr/>
        <w: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Pr>
          <w:p>
            <w:pPr>
              <w:spacing w:after="40" w:line="240" w:lineRule="auto"/>
            </w:pPr>
            <w:r>
              <w:rPr>
                <w:b/>
                <w:sz w:val="18"/>
              </w:rPr>
              <w:t>C</w:t>
            </w:r>
          </w:p>
        </w:tc>
        <w:tc>
          <w:tcPr>
            <w:tcW w:type="dxa" w:w="1814"/>
          </w:tcPr>
          <w:p>
            <w:pPr>
              <w:spacing w:after="40" w:line="240" w:lineRule="auto"/>
            </w:pPr>
            <w:r>
              <w:rPr>
                <w:b/>
                <w:sz w:val="18"/>
              </w:rPr>
              <w:t>0,1</w:t>
            </w:r>
          </w:p>
        </w:tc>
        <w:tc>
          <w:tcPr>
            <w:tcW w:type="dxa" w:w="1814"/>
          </w:tcPr>
          <w:p>
            <w:pPr>
              <w:spacing w:after="40" w:line="240" w:lineRule="auto"/>
            </w:pPr>
            <w:r>
              <w:rPr>
                <w:b/>
                <w:sz w:val="18"/>
              </w:rPr>
              <w:t>0,3</w:t>
            </w:r>
          </w:p>
        </w:tc>
        <w:tc>
          <w:tcPr>
            <w:tcW w:type="dxa" w:w="1814"/>
          </w:tcPr>
          <w:p>
            <w:pPr>
              <w:spacing w:after="40" w:line="240" w:lineRule="auto"/>
            </w:pPr>
            <w:r>
              <w:rPr>
                <w:b/>
                <w:sz w:val="18"/>
              </w:rPr>
              <w:t>1,0</w:t>
            </w:r>
          </w:p>
        </w:tc>
        <w:tc>
          <w:tcPr>
            <w:tcW w:type="dxa" w:w="1814"/>
          </w:tcPr>
          <w:p>
            <w:pPr>
              <w:spacing w:after="40" w:line="240" w:lineRule="auto"/>
            </w:pPr>
            <w:r>
              <w:rPr>
                <w:b/>
                <w:sz w:val="18"/>
              </w:rPr>
              <w:t>3,0</w:t>
            </w:r>
          </w:p>
        </w:tc>
      </w:tr>
      <w:tr>
        <w:tc>
          <w:tcPr>
            <w:tcW w:type="dxa" w:w="1814"/>
          </w:tcPr>
          <w:p>
            <w:pPr>
              <w:spacing w:after="40" w:line="240" w:lineRule="auto"/>
            </w:pPr>
            <w:r>
              <w:rPr>
                <w:sz w:val="18"/>
              </w:rPr>
              <w:t>Macro-F1, CV</w:t>
            </w:r>
          </w:p>
        </w:tc>
        <w:tc>
          <w:tcPr>
            <w:tcW w:type="dxa" w:w="1814"/>
          </w:tcPr>
          <w:p>
            <w:pPr>
              <w:spacing w:after="40" w:line="240" w:lineRule="auto"/>
            </w:pPr>
            <w:r>
              <w:rPr>
                <w:sz w:val="18"/>
              </w:rPr>
              <w:t>0,7124</w:t>
            </w:r>
          </w:p>
        </w:tc>
        <w:tc>
          <w:tcPr>
            <w:tcW w:type="dxa" w:w="1814"/>
          </w:tcPr>
          <w:p>
            <w:pPr>
              <w:spacing w:after="40" w:line="240" w:lineRule="auto"/>
            </w:pPr>
            <w:r>
              <w:rPr>
                <w:sz w:val="18"/>
              </w:rPr>
              <w:t>0,7180</w:t>
            </w:r>
          </w:p>
        </w:tc>
        <w:tc>
          <w:tcPr>
            <w:tcW w:type="dxa" w:w="1814"/>
          </w:tcPr>
          <w:p>
            <w:pPr>
              <w:spacing w:after="40" w:line="240" w:lineRule="auto"/>
            </w:pPr>
            <w:r>
              <w:rPr>
                <w:sz w:val="18"/>
              </w:rPr>
              <w:t>0,7054</w:t>
            </w:r>
          </w:p>
        </w:tc>
        <w:tc>
          <w:tcPr>
            <w:tcW w:type="dxa" w:w="1814"/>
          </w:tcPr>
          <w:p>
            <w:pPr>
              <w:spacing w:after="40" w:line="240" w:lineRule="auto"/>
            </w:pPr>
            <w:r>
              <w:rPr>
                <w:sz w:val="18"/>
              </w:rPr>
              <w:t>0,6875</w:t>
            </w:r>
          </w:p>
        </w:tc>
      </w:tr>
    </w:tbl>
    <w:p>
      <w:pPr>
        <w:jc w:val="both"/>
      </w:pPr>
      <w:r>
        <w:rPr/>
        <w:t>C = 0,3 được chọn. Ở giá trị này, LinearSVC hơn LogisticRegression 0,0010 macro-F1, nhỏ hơn độ lệch chuẩn giữa các fold của cả hai mô hình, nên hai mô hình coi như ngang nhau. Chúng tôi giữ LinearSVC theo thiết kế ban đầu: cùng là mô hình tuyến tính, thời gian khớp ngắn hơn, và không có bằng chứng để đổi.</w:t>
      </w:r>
    </w:p>
    <w:p>
      <w:pPr>
        <w:pStyle w:val="Heading3"/>
      </w:pPr>
      <w:r>
        <w:rPr/>
        <w:t>5.2. Gom cụm chủ đề bằng BERTopic</w:t>
      </w:r>
    </w:p>
    <w:p>
      <w:pPr>
        <w:jc w:val="both"/>
      </w:pPr>
      <w:r>
        <w:rPr/>
        <w:t xml:space="preserve">Pipeline trong </w:t>
      </w:r>
      <w:r>
        <w:rPr>
          <w:rFonts w:ascii="Consolas" w:hAnsi="Consolas" w:cs="Consolas" w:eastAsia="Consolas"/>
          <w:sz w:val="20"/>
        </w:rPr>
        <w:t>src/topic_pipeline.py</w:t>
      </w:r>
      <w:r>
        <w:rPr/>
        <w:t xml:space="preserve"> khai báo tường minh bốn thành phần:</w:t>
      </w:r>
    </w:p>
    <w:p>
      <w:pPr>
        <w:pStyle w:val="ListBullet"/>
      </w:pPr>
      <w:r>
        <w:rPr/>
        <w:t>UMAP giảm vector 768 chiều xuống 5 chiều (</w:t>
      </w:r>
      <w:r>
        <w:rPr>
          <w:rFonts w:ascii="Consolas" w:hAnsi="Consolas" w:cs="Consolas" w:eastAsia="Consolas"/>
          <w:sz w:val="20"/>
        </w:rPr>
        <w:t>n_neighbors=15</w:t>
      </w:r>
      <w:r>
        <w:rPr/>
        <w:t xml:space="preserve">, </w:t>
      </w:r>
      <w:r>
        <w:rPr>
          <w:rFonts w:ascii="Consolas" w:hAnsi="Consolas" w:cs="Consolas" w:eastAsia="Consolas"/>
          <w:sz w:val="20"/>
        </w:rPr>
        <w:t>min_dist=0.0</w:t>
      </w:r>
      <w:r>
        <w:rPr/>
        <w:t xml:space="preserve">, khoảng cách cosine, </w:t>
      </w:r>
      <w:r>
        <w:rPr>
          <w:rFonts w:ascii="Consolas" w:hAnsi="Consolas" w:cs="Consolas" w:eastAsia="Consolas"/>
          <w:sz w:val="20"/>
        </w:rPr>
        <w:t>random_state=42</w:t>
      </w:r>
      <w:r>
        <w:rPr/>
        <w:t>).</w:t>
      </w:r>
    </w:p>
    <w:p>
      <w:pPr>
        <w:pStyle w:val="ListBullet"/>
      </w:pPr>
      <w:r>
        <w:rPr/>
        <w:t xml:space="preserve">HDBSCAN gom cụm theo mật độ trên không gian 5 chiều (khoảng cách Euclid, </w:t>
      </w:r>
      <w:r>
        <w:rPr>
          <w:rFonts w:ascii="Consolas" w:hAnsi="Consolas" w:cs="Consolas" w:eastAsia="Consolas"/>
          <w:sz w:val="20"/>
        </w:rPr>
        <w:t>min_cluster_size</w:t>
      </w:r>
      <w:r>
        <w:rPr/>
        <w:t xml:space="preserve"> bằng kích thước cụm tối thiểu, </w:t>
      </w:r>
      <w:r>
        <w:rPr>
          <w:rFonts w:ascii="Consolas" w:hAnsi="Consolas" w:cs="Consolas" w:eastAsia="Consolas"/>
          <w:sz w:val="20"/>
        </w:rPr>
        <w:t>min_samples</w:t>
      </w:r>
      <w:r>
        <w:rPr/>
        <w:t xml:space="preserve"> và cách chọn cụm </w:t>
      </w:r>
      <w:r>
        <w:rPr>
          <w:rFonts w:ascii="Consolas" w:hAnsi="Consolas" w:cs="Consolas" w:eastAsia="Consolas"/>
          <w:sz w:val="20"/>
        </w:rPr>
        <w:t>eom</w:t>
      </w:r>
      <w:r>
        <w:rPr/>
        <w:t xml:space="preserve"> hoặc </w:t>
      </w:r>
      <w:r>
        <w:rPr>
          <w:rFonts w:ascii="Consolas" w:hAnsi="Consolas" w:cs="Consolas" w:eastAsia="Consolas"/>
          <w:sz w:val="20"/>
        </w:rPr>
        <w:t>leaf</w:t>
      </w:r>
      <w:r>
        <w:rPr/>
        <w:t xml:space="preserve"> do người dùng chỉnh). Bình luận không thuộc cụm nào được gán nhãn </w:t>
      </w:r>
      <w:r>
        <w:rPr>
          <w:rFonts w:ascii="Consolas" w:hAnsi="Consolas" w:cs="Consolas" w:eastAsia="Consolas"/>
          <w:sz w:val="20"/>
        </w:rPr>
        <w:t>-1</w:t>
      </w:r>
      <w:r>
        <w:rPr/>
        <w:t>; chúng không bị loại khỏi kết quả mà vẫn xuất hiện trong bảng chủ đề dưới tên nhóm nhiễu và trong chỉ số tỉ lệ nhiễu.</w:t>
      </w:r>
    </w:p>
    <w:p>
      <w:pPr>
        <w:pStyle w:val="ListBullet"/>
      </w:pPr>
      <w:r>
        <w:rPr>
          <w:rFonts w:ascii="Consolas" w:hAnsi="Consolas" w:cs="Consolas" w:eastAsia="Consolas"/>
          <w:sz w:val="20"/>
        </w:rPr>
        <w:t>CountVectorizer</w:t>
      </w:r>
      <w:r>
        <w:rPr/>
        <w:t xml:space="preserve"> với mẫu token và danh sách từ dừng ở mục 3.4 và 4.3.</w:t>
      </w:r>
    </w:p>
    <w:p>
      <w:pPr>
        <w:pStyle w:val="ListBullet"/>
      </w:pPr>
      <w:r>
        <w:rPr/>
        <w:t>c-TF-IDF chọn 10 từ khóa cho mỗi chủ đề.</w:t>
      </w:r>
    </w:p>
    <w:p>
      <w:pPr>
        <w:jc w:val="both"/>
      </w:pPr>
      <w:r>
        <w:rPr/>
        <w:t xml:space="preserve">Tham số mặc định của BERTopic không dùng được cho bình luận cùng một chương trình. Bảng dưới là kết quả khảo sát trên 1.500 dòng đầu của tập dữ liệu (còn 1.493 bình luận hợp lệ sau tiền xử lý; không phải bình luận của một video thật), nhúng bằng vietnamese-sbert, UMAP 15/5 hạt giống 42, danh sách 236 từ dừng của mục 3.4, chạy bằng script </w:t>
      </w:r>
      <w:r>
        <w:rPr>
          <w:rFonts w:ascii="Consolas" w:hAnsi="Consolas" w:cs="Consolas" w:eastAsia="Consolas"/>
          <w:sz w:val="20"/>
        </w:rPr>
        <w:t>experiments/topic_ablation.py</w:t>
      </w:r>
      <w:r>
        <w:rPr/>
        <w:t xml:space="preserve">; kết quả ghi trong </w:t>
      </w:r>
      <w:r>
        <w:rPr>
          <w:rFonts w:ascii="Consolas" w:hAnsi="Consolas" w:cs="Consolas" w:eastAsia="Consolas"/>
          <w:sz w:val="20"/>
        </w:rPr>
        <w:t>results/topic_ablation.txt</w:t>
      </w:r>
      <w:r>
        <w:rPr/>
        <w:t xml:space="preserve"> và </w:t>
      </w:r>
      <w:r>
        <w:rPr>
          <w:rFonts w:ascii="Consolas" w:hAnsi="Consolas" w:cs="Consolas" w:eastAsia="Consolas"/>
          <w:sz w:val="20"/>
        </w:rPr>
        <w:t>results/topic_ablation.csv</w:t>
      </w:r>
      <w:r>
        <w:rPr/>
        <w: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Pr>
          <w:p>
            <w:pPr>
              <w:spacing w:after="40" w:line="240" w:lineRule="auto"/>
            </w:pPr>
            <w:r>
              <w:rPr>
                <w:b/>
                <w:sz w:val="18"/>
              </w:rPr>
              <w:t>Cách chọn cụm</w:t>
            </w:r>
          </w:p>
        </w:tc>
        <w:tc>
          <w:tcPr>
            <w:tcW w:type="dxa" w:w="1512"/>
          </w:tcPr>
          <w:p>
            <w:pPr>
              <w:spacing w:after="40" w:line="240" w:lineRule="auto"/>
            </w:pPr>
            <w:r>
              <w:rPr>
                <w:b/>
                <w:sz w:val="18"/>
              </w:rPr>
              <w:t>Kích thước cụm tối thiểu</w:t>
            </w:r>
          </w:p>
        </w:tc>
        <w:tc>
          <w:tcPr>
            <w:tcW w:type="dxa" w:w="1512"/>
          </w:tcPr>
          <w:p>
            <w:pPr>
              <w:spacing w:after="40" w:line="240" w:lineRule="auto"/>
            </w:pPr>
            <w:r>
              <w:rPr>
                <w:b/>
                <w:sz w:val="18"/>
              </w:rPr>
              <w:t>min_samples</w:t>
            </w:r>
          </w:p>
        </w:tc>
        <w:tc>
          <w:tcPr>
            <w:tcW w:type="dxa" w:w="1512"/>
          </w:tcPr>
          <w:p>
            <w:pPr>
              <w:spacing w:after="40" w:line="240" w:lineRule="auto"/>
            </w:pPr>
            <w:r>
              <w:rPr>
                <w:b/>
                <w:sz w:val="18"/>
              </w:rPr>
              <w:t>Số chủ đề</w:t>
            </w:r>
          </w:p>
        </w:tc>
        <w:tc>
          <w:tcPr>
            <w:tcW w:type="dxa" w:w="1512"/>
          </w:tcPr>
          <w:p>
            <w:pPr>
              <w:spacing w:after="40" w:line="240" w:lineRule="auto"/>
            </w:pPr>
            <w:r>
              <w:rPr>
                <w:b/>
                <w:sz w:val="18"/>
              </w:rPr>
              <w:t>Nhiễu (-1)</w:t>
            </w:r>
          </w:p>
        </w:tc>
        <w:tc>
          <w:tcPr>
            <w:tcW w:type="dxa" w:w="1512"/>
          </w:tcPr>
          <w:p>
            <w:pPr>
              <w:spacing w:after="40" w:line="240" w:lineRule="auto"/>
            </w:pPr>
            <w:r>
              <w:rPr>
                <w:b/>
                <w:sz w:val="18"/>
              </w:rPr>
              <w:t>Cụm lớn nhất</w:t>
            </w:r>
          </w:p>
        </w:tc>
      </w:tr>
      <w:tr>
        <w:tc>
          <w:tcPr>
            <w:tcW w:type="dxa" w:w="1512"/>
          </w:tcPr>
          <w:p>
            <w:pPr>
              <w:spacing w:after="40" w:line="240" w:lineRule="auto"/>
            </w:pPr>
            <w:r>
              <w:rPr>
                <w:sz w:val="18"/>
              </w:rPr>
              <w:t>eom (mặc định BERTopic)</w:t>
            </w:r>
          </w:p>
        </w:tc>
        <w:tc>
          <w:tcPr>
            <w:tcW w:type="dxa" w:w="1512"/>
          </w:tcPr>
          <w:p>
            <w:pPr>
              <w:spacing w:after="40" w:line="240" w:lineRule="auto"/>
            </w:pPr>
            <w:r>
              <w:rPr>
                <w:sz w:val="18"/>
              </w:rPr>
              <w:t>10</w:t>
            </w:r>
          </w:p>
        </w:tc>
        <w:tc>
          <w:tcPr>
            <w:tcW w:type="dxa" w:w="1512"/>
          </w:tcPr>
          <w:p>
            <w:pPr>
              <w:spacing w:after="40" w:line="240" w:lineRule="auto"/>
            </w:pPr>
            <w:r>
              <w:rPr>
                <w:sz w:val="18"/>
              </w:rPr>
              <w:t>mặc định</w:t>
            </w:r>
          </w:p>
        </w:tc>
        <w:tc>
          <w:tcPr>
            <w:tcW w:type="dxa" w:w="1512"/>
          </w:tcPr>
          <w:p>
            <w:pPr>
              <w:spacing w:after="40" w:line="240" w:lineRule="auto"/>
            </w:pPr>
            <w:r>
              <w:rPr>
                <w:sz w:val="18"/>
              </w:rPr>
              <w:t>23</w:t>
            </w:r>
          </w:p>
        </w:tc>
        <w:tc>
          <w:tcPr>
            <w:tcW w:type="dxa" w:w="1512"/>
          </w:tcPr>
          <w:p>
            <w:pPr>
              <w:spacing w:after="40" w:line="240" w:lineRule="auto"/>
            </w:pPr>
            <w:r>
              <w:rPr>
                <w:sz w:val="18"/>
              </w:rPr>
              <w:t>735 (49,2%)</w:t>
            </w:r>
          </w:p>
        </w:tc>
        <w:tc>
          <w:tcPr>
            <w:tcW w:type="dxa" w:w="1512"/>
          </w:tcPr>
          <w:p>
            <w:pPr>
              <w:spacing w:after="40" w:line="240" w:lineRule="auto"/>
            </w:pPr>
            <w:r>
              <w:rPr>
                <w:sz w:val="18"/>
              </w:rPr>
              <w:t>81 (5,4%)</w:t>
            </w:r>
          </w:p>
        </w:tc>
      </w:tr>
      <w:tr>
        <w:tc>
          <w:tcPr>
            <w:tcW w:type="dxa" w:w="1512"/>
          </w:tcPr>
          <w:p>
            <w:pPr>
              <w:spacing w:after="40" w:line="240" w:lineRule="auto"/>
            </w:pPr>
            <w:r>
              <w:rPr>
                <w:sz w:val="18"/>
              </w:rPr>
              <w:t>eom</w:t>
            </w:r>
          </w:p>
        </w:tc>
        <w:tc>
          <w:tcPr>
            <w:tcW w:type="dxa" w:w="1512"/>
          </w:tcPr>
          <w:p>
            <w:pPr>
              <w:spacing w:after="40" w:line="240" w:lineRule="auto"/>
            </w:pPr>
            <w:r>
              <w:rPr>
                <w:sz w:val="18"/>
              </w:rPr>
              <w:t>20</w:t>
            </w:r>
          </w:p>
        </w:tc>
        <w:tc>
          <w:tcPr>
            <w:tcW w:type="dxa" w:w="1512"/>
          </w:tcPr>
          <w:p>
            <w:pPr>
              <w:spacing w:after="40" w:line="240" w:lineRule="auto"/>
            </w:pPr>
            <w:r>
              <w:rPr>
                <w:sz w:val="18"/>
              </w:rPr>
              <w:t>5</w:t>
            </w:r>
          </w:p>
        </w:tc>
        <w:tc>
          <w:tcPr>
            <w:tcW w:type="dxa" w:w="1512"/>
          </w:tcPr>
          <w:p>
            <w:pPr>
              <w:spacing w:after="40" w:line="240" w:lineRule="auto"/>
            </w:pPr>
            <w:r>
              <w:rPr>
                <w:sz w:val="18"/>
              </w:rPr>
              <w:t>3</w:t>
            </w:r>
          </w:p>
        </w:tc>
        <w:tc>
          <w:tcPr>
            <w:tcW w:type="dxa" w:w="1512"/>
          </w:tcPr>
          <w:p>
            <w:pPr>
              <w:spacing w:after="40" w:line="240" w:lineRule="auto"/>
            </w:pPr>
            <w:r>
              <w:rPr>
                <w:sz w:val="18"/>
              </w:rPr>
              <w:t>0 (0%)</w:t>
            </w:r>
          </w:p>
        </w:tc>
        <w:tc>
          <w:tcPr>
            <w:tcW w:type="dxa" w:w="1512"/>
          </w:tcPr>
          <w:p>
            <w:pPr>
              <w:spacing w:after="40" w:line="240" w:lineRule="auto"/>
            </w:pPr>
            <w:r>
              <w:rPr>
                <w:sz w:val="18"/>
              </w:rPr>
              <w:t>1.359 (91,0%)</w:t>
            </w:r>
          </w:p>
        </w:tc>
      </w:tr>
      <w:tr>
        <w:tc>
          <w:tcPr>
            <w:tcW w:type="dxa" w:w="1512"/>
          </w:tcPr>
          <w:p>
            <w:pPr>
              <w:spacing w:after="40" w:line="240" w:lineRule="auto"/>
            </w:pPr>
            <w:r>
              <w:rPr>
                <w:sz w:val="18"/>
              </w:rPr>
              <w:t>eom</w:t>
            </w:r>
          </w:p>
        </w:tc>
        <w:tc>
          <w:tcPr>
            <w:tcW w:type="dxa" w:w="1512"/>
          </w:tcPr>
          <w:p>
            <w:pPr>
              <w:spacing w:after="40" w:line="240" w:lineRule="auto"/>
            </w:pPr>
            <w:r>
              <w:rPr>
                <w:sz w:val="18"/>
              </w:rPr>
              <w:t>15</w:t>
            </w:r>
          </w:p>
        </w:tc>
        <w:tc>
          <w:tcPr>
            <w:tcW w:type="dxa" w:w="1512"/>
          </w:tcPr>
          <w:p>
            <w:pPr>
              <w:spacing w:after="40" w:line="240" w:lineRule="auto"/>
            </w:pPr>
            <w:r>
              <w:rPr>
                <w:sz w:val="18"/>
              </w:rPr>
              <w:t>1</w:t>
            </w:r>
          </w:p>
        </w:tc>
        <w:tc>
          <w:tcPr>
            <w:tcW w:type="dxa" w:w="1512"/>
          </w:tcPr>
          <w:p>
            <w:pPr>
              <w:spacing w:after="40" w:line="240" w:lineRule="auto"/>
            </w:pPr>
            <w:r>
              <w:rPr>
                <w:sz w:val="18"/>
              </w:rPr>
              <w:t>26</w:t>
            </w:r>
          </w:p>
        </w:tc>
        <w:tc>
          <w:tcPr>
            <w:tcW w:type="dxa" w:w="1512"/>
          </w:tcPr>
          <w:p>
            <w:pPr>
              <w:spacing w:after="40" w:line="240" w:lineRule="auto"/>
            </w:pPr>
            <w:r>
              <w:rPr>
                <w:sz w:val="18"/>
              </w:rPr>
              <w:t>497 (33,3%)</w:t>
            </w:r>
          </w:p>
        </w:tc>
        <w:tc>
          <w:tcPr>
            <w:tcW w:type="dxa" w:w="1512"/>
          </w:tcPr>
          <w:p>
            <w:pPr>
              <w:spacing w:after="40" w:line="240" w:lineRule="auto"/>
            </w:pPr>
            <w:r>
              <w:rPr>
                <w:sz w:val="18"/>
              </w:rPr>
              <w:t>117 (7,8%)</w:t>
            </w:r>
          </w:p>
        </w:tc>
      </w:tr>
      <w:tr>
        <w:tc>
          <w:tcPr>
            <w:tcW w:type="dxa" w:w="1512"/>
          </w:tcPr>
          <w:p>
            <w:pPr>
              <w:spacing w:after="40" w:line="240" w:lineRule="auto"/>
            </w:pPr>
            <w:r>
              <w:rPr>
                <w:sz w:val="18"/>
              </w:rPr>
              <w:t>leaf</w:t>
            </w:r>
          </w:p>
        </w:tc>
        <w:tc>
          <w:tcPr>
            <w:tcW w:type="dxa" w:w="1512"/>
          </w:tcPr>
          <w:p>
            <w:pPr>
              <w:spacing w:after="40" w:line="240" w:lineRule="auto"/>
            </w:pPr>
            <w:r>
              <w:rPr>
                <w:sz w:val="18"/>
              </w:rPr>
              <w:t>10</w:t>
            </w:r>
          </w:p>
        </w:tc>
        <w:tc>
          <w:tcPr>
            <w:tcW w:type="dxa" w:w="1512"/>
          </w:tcPr>
          <w:p>
            <w:pPr>
              <w:spacing w:after="40" w:line="240" w:lineRule="auto"/>
            </w:pPr>
            <w:r>
              <w:rPr>
                <w:sz w:val="18"/>
              </w:rPr>
              <w:t>mặc định</w:t>
            </w:r>
          </w:p>
        </w:tc>
        <w:tc>
          <w:tcPr>
            <w:tcW w:type="dxa" w:w="1512"/>
          </w:tcPr>
          <w:p>
            <w:pPr>
              <w:spacing w:after="40" w:line="240" w:lineRule="auto"/>
            </w:pPr>
            <w:r>
              <w:rPr>
                <w:sz w:val="18"/>
              </w:rPr>
              <w:t>27</w:t>
            </w:r>
          </w:p>
        </w:tc>
        <w:tc>
          <w:tcPr>
            <w:tcW w:type="dxa" w:w="1512"/>
          </w:tcPr>
          <w:p>
            <w:pPr>
              <w:spacing w:after="40" w:line="240" w:lineRule="auto"/>
            </w:pPr>
            <w:r>
              <w:rPr>
                <w:sz w:val="18"/>
              </w:rPr>
              <w:t>793 (53,1%)</w:t>
            </w:r>
          </w:p>
        </w:tc>
        <w:tc>
          <w:tcPr>
            <w:tcW w:type="dxa" w:w="1512"/>
          </w:tcPr>
          <w:p>
            <w:pPr>
              <w:spacing w:after="40" w:line="240" w:lineRule="auto"/>
            </w:pPr>
            <w:r>
              <w:rPr>
                <w:sz w:val="18"/>
              </w:rPr>
              <w:t>80 (5,4%)</w:t>
            </w:r>
          </w:p>
        </w:tc>
      </w:tr>
      <w:tr>
        <w:tc>
          <w:tcPr>
            <w:tcW w:type="dxa" w:w="1512"/>
          </w:tcPr>
          <w:p>
            <w:pPr>
              <w:spacing w:after="40" w:line="240" w:lineRule="auto"/>
            </w:pPr>
            <w:r>
              <w:rPr>
                <w:sz w:val="18"/>
              </w:rPr>
              <w:t>leaf</w:t>
            </w:r>
          </w:p>
        </w:tc>
        <w:tc>
          <w:tcPr>
            <w:tcW w:type="dxa" w:w="1512"/>
          </w:tcPr>
          <w:p>
            <w:pPr>
              <w:spacing w:after="40" w:line="240" w:lineRule="auto"/>
            </w:pPr>
            <w:r>
              <w:rPr>
                <w:sz w:val="18"/>
              </w:rPr>
              <w:t>20</w:t>
            </w:r>
          </w:p>
        </w:tc>
        <w:tc>
          <w:tcPr>
            <w:tcW w:type="dxa" w:w="1512"/>
          </w:tcPr>
          <w:p>
            <w:pPr>
              <w:spacing w:after="40" w:line="240" w:lineRule="auto"/>
            </w:pPr>
            <w:r>
              <w:rPr>
                <w:sz w:val="18"/>
              </w:rPr>
              <w:t>5</w:t>
            </w:r>
          </w:p>
        </w:tc>
        <w:tc>
          <w:tcPr>
            <w:tcW w:type="dxa" w:w="1512"/>
          </w:tcPr>
          <w:p>
            <w:pPr>
              <w:spacing w:after="40" w:line="240" w:lineRule="auto"/>
            </w:pPr>
            <w:r>
              <w:rPr>
                <w:sz w:val="18"/>
              </w:rPr>
              <w:t>19</w:t>
            </w:r>
          </w:p>
        </w:tc>
        <w:tc>
          <w:tcPr>
            <w:tcW w:type="dxa" w:w="1512"/>
          </w:tcPr>
          <w:p>
            <w:pPr>
              <w:spacing w:after="40" w:line="240" w:lineRule="auto"/>
            </w:pPr>
            <w:r>
              <w:rPr>
                <w:sz w:val="18"/>
              </w:rPr>
              <w:t>620 (41,5%)</w:t>
            </w:r>
          </w:p>
        </w:tc>
        <w:tc>
          <w:tcPr>
            <w:tcW w:type="dxa" w:w="1512"/>
          </w:tcPr>
          <w:p>
            <w:pPr>
              <w:spacing w:after="40" w:line="240" w:lineRule="auto"/>
            </w:pPr>
            <w:r>
              <w:rPr>
                <w:sz w:val="18"/>
              </w:rPr>
              <w:t>94 (6,3%)</w:t>
            </w:r>
          </w:p>
        </w:tc>
      </w:tr>
    </w:tbl>
    <w:p>
      <w:pPr>
        <w:jc w:val="both"/>
      </w:pPr>
      <w:r>
        <w:rPr/>
        <w:t>Bảng cho thấy hai kiểu thất bại đối nghịch. Với tham số mặc định của BERTopic (</w:t>
      </w:r>
      <w:r>
        <w:rPr>
          <w:rFonts w:ascii="Consolas" w:hAnsi="Consolas" w:cs="Consolas" w:eastAsia="Consolas"/>
          <w:sz w:val="20"/>
        </w:rPr>
        <w:t>eom</w:t>
      </w:r>
      <w:r>
        <w:rPr/>
        <w:t xml:space="preserve">, kích thước cụm tối thiểu 10, </w:t>
      </w:r>
      <w:r>
        <w:rPr>
          <w:rFonts w:ascii="Consolas" w:hAnsi="Consolas" w:cs="Consolas" w:eastAsia="Consolas"/>
          <w:sz w:val="20"/>
        </w:rPr>
        <w:t>min_samples</w:t>
      </w:r>
      <w:r>
        <w:rPr/>
        <w:t xml:space="preserve"> theo mặc định của HDBSCAN), gần nửa bình luận (49,2%) bị xếp vào nhiễu. Ngược lại, khi tăng </w:t>
      </w:r>
      <w:r>
        <w:rPr>
          <w:rFonts w:ascii="Consolas" w:hAnsi="Consolas" w:cs="Consolas" w:eastAsia="Consolas"/>
          <w:sz w:val="20"/>
        </w:rPr>
        <w:t>min_samples</w:t>
      </w:r>
      <w:r>
        <w:rPr/>
        <w:t xml:space="preserve"> lên 5 (hàng thứ hai), HDBSCAN trả về phép chia gốc: một cụm chứa 91,0% bình luận và không có nhiễu, vô nghĩa đối với một báo cáo chủ đề. </w:t>
      </w:r>
      <w:r>
        <w:rPr>
          <w:rFonts w:ascii="Consolas" w:hAnsi="Consolas" w:cs="Consolas" w:eastAsia="Consolas"/>
          <w:sz w:val="20"/>
        </w:rPr>
        <w:t>min_samples</w:t>
      </w:r>
      <w:r>
        <w:rPr/>
        <w:t xml:space="preserve"> là tham số quyết định hiện tượng này, không phải kích thước cụm tối thiểu. </w:t>
      </w:r>
      <w:r>
        <w:rPr>
          <w:rFonts w:ascii="Consolas" w:hAnsi="Consolas" w:cs="Consolas" w:eastAsia="Consolas"/>
          <w:sz w:val="20"/>
        </w:rPr>
        <w:t>leaf</w:t>
      </w:r>
      <w:r>
        <w:rPr/>
        <w:t xml:space="preserve"> cho nhiều cụm nhỏ nhưng đẩy hơn nửa dữ liệu vào nhiễu. Cấu hình </w:t>
      </w:r>
      <w:r>
        <w:rPr>
          <w:rFonts w:ascii="Consolas" w:hAnsi="Consolas" w:cs="Consolas" w:eastAsia="Consolas"/>
          <w:sz w:val="20"/>
        </w:rPr>
        <w:t>eom</w:t>
      </w:r>
      <w:r>
        <w:rPr/>
        <w:t xml:space="preserve">, kích thước cụm tối thiểu 15, </w:t>
      </w:r>
      <w:r>
        <w:rPr>
          <w:rFonts w:ascii="Consolas" w:hAnsi="Consolas" w:cs="Consolas" w:eastAsia="Consolas"/>
          <w:sz w:val="20"/>
        </w:rPr>
        <w:t>min_samples</w:t>
      </w:r>
      <w:r>
        <w:rPr/>
        <w:t xml:space="preserve"> 1 cân bằng nhất trong bảng (26 chủ đề, 33,3% nhiễu, cụm lớn nhất 7,8%) và được đặt làm giá trị mặc định của ứng dụng. Trong mười chủ đề lớn nhất của lần chạy này (</w:t>
      </w:r>
      <w:r>
        <w:rPr>
          <w:rFonts w:ascii="Consolas" w:hAnsi="Consolas" w:cs="Consolas" w:eastAsia="Consolas"/>
          <w:sz w:val="20"/>
        </w:rPr>
        <w:t>results/topic_cli_demo.txt</w:t>
      </w:r>
      <w:r>
        <w:rPr/>
        <w:t>), các cụm đọc được gồm phần trình diễn (</w:t>
      </w:r>
      <w:r>
        <w:rPr>
          <w:rFonts w:ascii="Consolas" w:hAnsi="Consolas" w:cs="Consolas" w:eastAsia="Consolas"/>
          <w:sz w:val="20"/>
        </w:rPr>
        <w:t>hát</w:t>
      </w:r>
      <w:r>
        <w:rPr/>
        <w:t xml:space="preserve">, </w:t>
      </w:r>
      <w:r>
        <w:rPr>
          <w:rFonts w:ascii="Consolas" w:hAnsi="Consolas" w:cs="Consolas" w:eastAsia="Consolas"/>
          <w:sz w:val="20"/>
        </w:rPr>
        <w:t>nghe</w:t>
      </w:r>
      <w:r>
        <w:rPr/>
        <w:t xml:space="preserve">, </w:t>
      </w:r>
      <w:r>
        <w:rPr>
          <w:rFonts w:ascii="Consolas" w:hAnsi="Consolas" w:cs="Consolas" w:eastAsia="Consolas"/>
          <w:sz w:val="20"/>
        </w:rPr>
        <w:t>hay</w:t>
      </w:r>
      <w:r>
        <w:rPr/>
        <w:t xml:space="preserve">, </w:t>
      </w:r>
      <w:r>
        <w:rPr>
          <w:rFonts w:ascii="Consolas" w:hAnsi="Consolas" w:cs="Consolas" w:eastAsia="Consolas"/>
          <w:sz w:val="20"/>
        </w:rPr>
        <w:t>bài</w:t>
      </w:r>
      <w:r>
        <w:rPr/>
        <w:t xml:space="preserve">, </w:t>
      </w:r>
      <w:r>
        <w:rPr>
          <w:rFonts w:ascii="Consolas" w:hAnsi="Consolas" w:cs="Consolas" w:eastAsia="Consolas"/>
          <w:sz w:val="20"/>
        </w:rPr>
        <w:t>rap</w:t>
      </w:r>
      <w:r>
        <w:rPr/>
        <w:t>; 117 bình luận), tiếc nuối khi thí sinh bị loại (</w:t>
      </w:r>
      <w:r>
        <w:rPr>
          <w:rFonts w:ascii="Consolas" w:hAnsi="Consolas" w:cs="Consolas" w:eastAsia="Consolas"/>
          <w:sz w:val="20"/>
        </w:rPr>
        <w:t>buồn</w:t>
      </w:r>
      <w:r>
        <w:rPr/>
        <w:t xml:space="preserve">, </w:t>
      </w:r>
      <w:r>
        <w:rPr>
          <w:rFonts w:ascii="Consolas" w:hAnsi="Consolas" w:cs="Consolas" w:eastAsia="Consolas"/>
          <w:sz w:val="20"/>
        </w:rPr>
        <w:t>tập</w:t>
      </w:r>
      <w:r>
        <w:rPr/>
        <w:t xml:space="preserve">, </w:t>
      </w:r>
      <w:r>
        <w:rPr>
          <w:rFonts w:ascii="Consolas" w:hAnsi="Consolas" w:cs="Consolas" w:eastAsia="Consolas"/>
          <w:sz w:val="20"/>
        </w:rPr>
        <w:t>lụy</w:t>
      </w:r>
      <w:r>
        <w:rPr/>
        <w:t xml:space="preserve">, </w:t>
      </w:r>
      <w:r>
        <w:rPr>
          <w:rFonts w:ascii="Consolas" w:hAnsi="Consolas" w:cs="Consolas" w:eastAsia="Consolas"/>
          <w:sz w:val="20"/>
        </w:rPr>
        <w:t>loại</w:t>
      </w:r>
      <w:r>
        <w:rPr/>
        <w:t>; 101), thứ hạng (</w:t>
      </w:r>
      <w:r>
        <w:rPr>
          <w:rFonts w:ascii="Consolas" w:hAnsi="Consolas" w:cs="Consolas" w:eastAsia="Consolas"/>
          <w:sz w:val="20"/>
        </w:rPr>
        <w:t>hạng</w:t>
      </w:r>
      <w:r>
        <w:rPr/>
        <w:t xml:space="preserve">, </w:t>
      </w:r>
      <w:r>
        <w:rPr>
          <w:rFonts w:ascii="Consolas" w:hAnsi="Consolas" w:cs="Consolas" w:eastAsia="Consolas"/>
          <w:sz w:val="20"/>
        </w:rPr>
        <w:t>cuối</w:t>
      </w:r>
      <w:r>
        <w:rPr/>
        <w:t xml:space="preserve">, </w:t>
      </w:r>
      <w:r>
        <w:rPr>
          <w:rFonts w:ascii="Consolas" w:hAnsi="Consolas" w:cs="Consolas" w:eastAsia="Consolas"/>
          <w:sz w:val="20"/>
        </w:rPr>
        <w:t>đứng</w:t>
      </w:r>
      <w:r>
        <w:rPr/>
        <w:t xml:space="preserve">, </w:t>
      </w:r>
      <w:r>
        <w:rPr>
          <w:rFonts w:ascii="Consolas" w:hAnsi="Consolas" w:cs="Consolas" w:eastAsia="Consolas"/>
          <w:sz w:val="20"/>
        </w:rPr>
        <w:t>top</w:t>
      </w:r>
      <w:r>
        <w:rPr/>
        <w:t>; 81), và đánh giá của giám khảo và khán giả (</w:t>
      </w:r>
      <w:r>
        <w:rPr>
          <w:rFonts w:ascii="Consolas" w:hAnsi="Consolas" w:cs="Consolas" w:eastAsia="Consolas"/>
          <w:sz w:val="20"/>
        </w:rPr>
        <w:t>khán_giả</w:t>
      </w:r>
      <w:r>
        <w:rPr/>
        <w:t xml:space="preserve">, </w:t>
      </w:r>
      <w:r>
        <w:rPr>
          <w:rFonts w:ascii="Consolas" w:hAnsi="Consolas" w:cs="Consolas" w:eastAsia="Consolas"/>
          <w:sz w:val="20"/>
        </w:rPr>
        <w:t>chấm</w:t>
      </w:r>
      <w:r>
        <w:rPr/>
        <w:t xml:space="preserve">, </w:t>
      </w:r>
      <w:r>
        <w:rPr>
          <w:rFonts w:ascii="Consolas" w:hAnsi="Consolas" w:cs="Consolas" w:eastAsia="Consolas"/>
          <w:sz w:val="20"/>
        </w:rPr>
        <w:t>điểm</w:t>
      </w:r>
      <w:r>
        <w:rPr/>
        <w:t xml:space="preserve">, </w:t>
      </w:r>
      <w:r>
        <w:rPr>
          <w:rFonts w:ascii="Consolas" w:hAnsi="Consolas" w:cs="Consolas" w:eastAsia="Consolas"/>
          <w:sz w:val="20"/>
        </w:rPr>
        <w:t>bình_chọn</w:t>
      </w:r>
      <w:r>
        <w:rPr/>
        <w:t xml:space="preserve">, </w:t>
      </w:r>
      <w:r>
        <w:rPr>
          <w:rFonts w:ascii="Consolas" w:hAnsi="Consolas" w:cs="Consolas" w:eastAsia="Consolas"/>
          <w:sz w:val="20"/>
        </w:rPr>
        <w:t>giám_khảo</w:t>
      </w:r>
      <w:r>
        <w:rPr/>
        <w:t>; 37); ba cụm khác xoay quanh tên riêng của từng thí sinh.</w:t>
      </w:r>
    </w:p>
    <w:p>
      <w:pPr>
        <w:jc w:val="both"/>
      </w:pPr>
      <w:r>
        <w:rPr/>
        <w:t>Số chủ đề và tỉ lệ nhiễu phụ thuộc vào mẫu bình luận, và cần ghi rõ. Chạy CLI với cấu hình mặc định trên 1.500 dòng đầu (1.493 hợp lệ) cho 26 chủ đề và 33,3% nhiễu (</w:t>
      </w:r>
      <w:r>
        <w:rPr>
          <w:rFonts w:ascii="Consolas" w:hAnsi="Consolas" w:cs="Consolas" w:eastAsia="Consolas"/>
          <w:sz w:val="20"/>
        </w:rPr>
        <w:t>results/topic_cli_demo.txt</w:t>
      </w:r>
      <w:r>
        <w:rPr/>
        <w:t xml:space="preserve">, trùng với hàng </w:t>
      </w:r>
      <w:r>
        <w:rPr>
          <w:rFonts w:ascii="Consolas" w:hAnsi="Consolas" w:cs="Consolas" w:eastAsia="Consolas"/>
          <w:sz w:val="20"/>
        </w:rPr>
        <w:t>eom</w:t>
      </w:r>
      <w:r>
        <w:rPr/>
        <w:t xml:space="preserve"> 15/1 của bảng vì cùng tập bình luận). Chạy ứng dụng trên 1.000 dòng đầu (còn 995) cho 23 chủ đề và 20,6% nhiễu (ảnh chụp ở mục 8). Danh sách từ dừng không ảnh hưởng tới hai con số này: BERTopic gom cụm trước, rồi mới đưa </w:t>
      </w:r>
      <w:r>
        <w:rPr>
          <w:rFonts w:ascii="Consolas" w:hAnsi="Consolas" w:cs="Consolas" w:eastAsia="Consolas"/>
          <w:sz w:val="20"/>
        </w:rPr>
        <w:t>CountVectorizer</w:t>
      </w:r>
      <w:r>
        <w:rPr/>
        <w:t xml:space="preserve"> vào bước chọn từ khóa, nên chạy lại với </w:t>
      </w:r>
      <w:r>
        <w:rPr>
          <w:rFonts w:ascii="Consolas" w:hAnsi="Consolas" w:cs="Consolas" w:eastAsia="Consolas"/>
          <w:sz w:val="20"/>
        </w:rPr>
        <w:t>--no-stopwords</w:t>
      </w:r>
      <w:r>
        <w:rPr/>
        <w:t xml:space="preserve"> cho phép gán chủ đề giống hệt từng dòng và chỉ từ khóa thay đổi. Việc cấu hình này có chuyển sang bình luận của một video thật hay không chưa được kiểm chứng, và ứng dụng để mở các tham số để người phân tích tự dò trên từng video.</w:t>
      </w:r>
    </w:p>
    <w:p>
      <w:pPr>
        <w:jc w:val="both"/>
      </w:pPr>
      <w:r>
        <w:rPr/>
        <w:t xml:space="preserve">Một bài học kỹ thuật đã xác minh trong mã nguồn thư viện: </w:t>
      </w:r>
      <w:r>
        <w:rPr>
          <w:rFonts w:ascii="Consolas" w:hAnsi="Consolas" w:cs="Consolas" w:eastAsia="Consolas"/>
          <w:sz w:val="20"/>
        </w:rPr>
        <w:t>BERTopic</w:t>
      </w:r>
      <w:r>
        <w:rPr/>
        <w:t xml:space="preserve"> khởi tạo với </w:t>
      </w:r>
      <w:r>
        <w:rPr>
          <w:rFonts w:ascii="Consolas" w:hAnsi="Consolas" w:cs="Consolas" w:eastAsia="Consolas"/>
          <w:sz w:val="20"/>
        </w:rPr>
        <w:t>language="english"</w:t>
      </w:r>
      <w:r>
        <w:rPr/>
        <w:t xml:space="preserve">, và khi không truyền </w:t>
      </w:r>
      <w:r>
        <w:rPr>
          <w:rFonts w:ascii="Consolas" w:hAnsi="Consolas" w:cs="Consolas" w:eastAsia="Consolas"/>
          <w:sz w:val="20"/>
        </w:rPr>
        <w:t>embedding_model</w:t>
      </w:r>
      <w:r>
        <w:rPr/>
        <w:t xml:space="preserve">, bước tiền xử lý nội bộ xóa mọi ký tự ngoài </w:t>
      </w:r>
      <w:r>
        <w:rPr>
          <w:rFonts w:ascii="Consolas" w:hAnsi="Consolas" w:cs="Consolas" w:eastAsia="Consolas"/>
          <w:sz w:val="20"/>
        </w:rPr>
        <w:t>[A-Za-z0-9 ]</w:t>
      </w:r>
      <w:r>
        <w:rPr/>
        <w:t xml:space="preserve"> trước khi tính c-TF-IDF, biến </w:t>
      </w:r>
      <w:r>
        <w:rPr>
          <w:rFonts w:ascii="Consolas" w:hAnsi="Consolas" w:cs="Consolas" w:eastAsia="Consolas"/>
          <w:sz w:val="20"/>
        </w:rPr>
        <w:t>không</w:t>
      </w:r>
      <w:r>
        <w:rPr/>
        <w:t xml:space="preserve"> thành </w:t>
      </w:r>
      <w:r>
        <w:rPr>
          <w:rFonts w:ascii="Consolas" w:hAnsi="Consolas" w:cs="Consolas" w:eastAsia="Consolas"/>
          <w:sz w:val="20"/>
        </w:rPr>
        <w:t>khng</w:t>
      </w:r>
      <w:r>
        <w:rPr/>
        <w:t xml:space="preserve"> và </w:t>
      </w:r>
      <w:r>
        <w:rPr>
          <w:rFonts w:ascii="Consolas" w:hAnsi="Consolas" w:cs="Consolas" w:eastAsia="Consolas"/>
          <w:sz w:val="20"/>
        </w:rPr>
        <w:t>chương_trình</w:t>
      </w:r>
      <w:r>
        <w:rPr/>
        <w:t xml:space="preserve"> thành </w:t>
      </w:r>
      <w:r>
        <w:rPr>
          <w:rFonts w:ascii="Consolas" w:hAnsi="Consolas" w:cs="Consolas" w:eastAsia="Consolas"/>
          <w:sz w:val="20"/>
        </w:rPr>
        <w:t>chngtrnh</w:t>
      </w:r>
      <w:r>
        <w:rPr/>
        <w:t xml:space="preserve">. Pipeline của đồ án luôn truyền mô hình nhúng vào </w:t>
      </w:r>
      <w:r>
        <w:rPr>
          <w:rFonts w:ascii="Consolas" w:hAnsi="Consolas" w:cs="Consolas" w:eastAsia="Consolas"/>
          <w:sz w:val="20"/>
        </w:rPr>
        <w:t>BERTopic</w:t>
      </w:r>
      <w:r>
        <w:rPr/>
        <w:t xml:space="preserve"> kể cả khi vector đã tính sẵn, và có một kiểm thử đơn vị xác nhận </w:t>
      </w:r>
      <w:r>
        <w:rPr>
          <w:rFonts w:ascii="Consolas" w:hAnsi="Consolas" w:cs="Consolas" w:eastAsia="Consolas"/>
          <w:sz w:val="20"/>
        </w:rPr>
        <w:t>language</w:t>
      </w:r>
      <w:r>
        <w:rPr/>
        <w:t xml:space="preserve"> của mô hình là </w:t>
      </w:r>
      <w:r>
        <w:rPr>
          <w:rFonts w:ascii="Consolas" w:hAnsi="Consolas" w:cs="Consolas" w:eastAsia="Consolas"/>
          <w:sz w:val="20"/>
        </w:rPr>
        <w:t>None</w:t>
      </w:r>
      <w:r>
        <w:rPr/>
        <w:t>.</w:t>
      </w:r>
    </w:p>
    <w:p>
      <w:pPr>
        <w:pStyle w:val="Heading3"/>
      </w:pPr>
      <w:r>
        <w:rPr/>
        <w:t>5.3. Tóm tắt chủ đề bằng mô hình ngôn ngữ chạy nội bộ</w:t>
      </w:r>
    </w:p>
    <w:p>
      <w:pPr>
        <w:jc w:val="both"/>
      </w:pPr>
      <w:r>
        <w:rPr/>
        <w:t xml:space="preserve">Từ khóa c-TF-IDF là danh sách rời. Lớp </w:t>
      </w:r>
      <w:r>
        <w:rPr>
          <w:rFonts w:ascii="Consolas" w:hAnsi="Consolas" w:cs="Consolas" w:eastAsia="Consolas"/>
          <w:sz w:val="20"/>
        </w:rPr>
        <w:t>OllamaSummarizer</w:t>
      </w:r>
      <w:r>
        <w:rPr/>
        <w:t xml:space="preserve"> (</w:t>
      </w:r>
      <w:r>
        <w:rPr>
          <w:rFonts w:ascii="Consolas" w:hAnsi="Consolas" w:cs="Consolas" w:eastAsia="Consolas"/>
          <w:sz w:val="20"/>
        </w:rPr>
        <w:t>src/llm_summary.py</w:t>
      </w:r>
      <w:r>
        <w:rPr/>
        <w:t>) gửi 10 từ khóa và tối đa 10 bình luận tiêu biểu (văn bản gốc, không phải chuỗi đã tách từ) của mỗi chủ đề tới Ollama qua API tương thích OpenAI (</w:t>
      </w:r>
      <w:r>
        <w:rPr>
          <w:rFonts w:ascii="Consolas" w:hAnsi="Consolas" w:cs="Consolas" w:eastAsia="Consolas"/>
          <w:sz w:val="20"/>
        </w:rPr>
        <w:t>http://localhost:11434/v1</w:t>
      </w:r>
      <w:r>
        <w:rPr/>
        <w:t xml:space="preserve">, mô hình </w:t>
      </w:r>
      <w:r>
        <w:rPr>
          <w:rFonts w:ascii="Consolas" w:hAnsi="Consolas" w:cs="Consolas" w:eastAsia="Consolas"/>
          <w:sz w:val="20"/>
        </w:rPr>
        <w:t>qwen2</w:t>
      </w:r>
      <w:r>
        <w:rPr/>
        <w:t xml:space="preserve">, </w:t>
      </w:r>
      <w:r>
        <w:rPr>
          <w:rFonts w:ascii="Consolas" w:hAnsi="Consolas" w:cs="Consolas" w:eastAsia="Consolas"/>
          <w:sz w:val="20"/>
        </w:rPr>
        <w:t>temperature=0.3</w:t>
      </w:r>
      <w:r>
        <w:rPr/>
        <w:t>, tối đa 150 token) và yêu cầu đúng một câu tiếng Việt dưới 40 từ. Ứng dụng chỉ tóm tắt 8 chủ đề lớn nhất và kiểm tra Ollama có chạy không trước khi gọi.</w:t>
      </w:r>
    </w:p>
    <w:p>
      <w:pPr>
        <w:jc w:val="both"/>
      </w:pPr>
      <w:r>
        <w:rPr/>
        <w:t>Phần này chưa có đánh giá định lượng: chưa có bộ tóm tắt tham chiếu, chưa có người chấm độ trung thực với bình luận gốc. Đây là tính năng minh họa và được ghi vào hướng phát triển (mục 9).</w:t>
      </w:r>
    </w:p>
    <w:p>
      <w:r>
        <w:br w:type="page"/>
      </w:r>
    </w:p>
    <w:p>
      <w:pPr>
        <w:pStyle w:val="Heading2"/>
      </w:pPr>
      <w:r>
        <w:rPr/>
        <w:t>6. Đánh giá</w:t>
      </w:r>
    </w:p>
    <w:p>
      <w:pPr>
        <w:jc w:val="center"/>
      </w:pPr>
      <w:r>
        <w:drawing>
          <wp:inline xmlns:a="http://schemas.openxmlformats.org/drawingml/2006/main" xmlns:pic="http://schemas.openxmlformats.org/drawingml/2006/picture">
            <wp:extent cx="5580000" cy="3138750"/>
            <wp:docPr id="2" name="Picture 2"/>
            <wp:cNvGraphicFramePr>
              <a:graphicFrameLocks noChangeAspect="1"/>
            </wp:cNvGraphicFramePr>
            <a:graphic>
              <a:graphicData uri="http://schemas.openxmlformats.org/drawingml/2006/picture">
                <pic:pic>
                  <pic:nvPicPr>
                    <pic:cNvPr id="0" name="evaluation.png"/>
                    <pic:cNvPicPr/>
                  </pic:nvPicPr>
                  <pic:blipFill>
                    <a:blip r:embed="rId10"/>
                    <a:stretch>
                      <a:fillRect/>
                    </a:stretch>
                  </pic:blipFill>
                  <pic:spPr>
                    <a:xfrm>
                      <a:off x="0" y="0"/>
                      <a:ext cx="5580000" cy="3138750"/>
                    </a:xfrm>
                    <a:prstGeom prst="rect"/>
                  </pic:spPr>
                </pic:pic>
              </a:graphicData>
            </a:graphic>
          </wp:inline>
        </w:drawing>
      </w:r>
    </w:p>
    <w:p>
      <w:pPr>
        <w:jc w:val="center"/>
      </w:pPr>
      <w:r>
        <w:rPr>
          <w:i/>
          <w:sz w:val="22"/>
        </w:rPr>
        <w:t>Hình 2. Quy trình đánh giá: chia dữ liệu, chọn mô hình bằng cross-validation, đánh giá một lần trên tập kiểm tra</w:t>
      </w:r>
    </w:p>
    <w:p>
      <w:pPr>
        <w:jc w:val="both"/>
      </w:pPr>
      <w:r>
        <w:rPr/>
        <w:t>Thuật ngữ trong mục này theo bài giảng: "độ chính xác (precision)" là tỉ lệ dự đoán vào một lớp mà đúng lớp đó; "độ phủ (recall)" là tỉ lệ mẫu của một lớp được tìm ra; "tỉ lệ dự đoán đúng (accuracy)" là tỉ lệ đúng trên toàn tập. Hai khái niệm precision và accuracy không được dùng thay nhau.</w:t>
      </w:r>
    </w:p>
    <w:p>
      <w:pPr>
        <w:pStyle w:val="Heading3"/>
      </w:pPr>
      <w:r>
        <w:rPr/>
        <w:t>6.1. Kết quả trên tập kiểm tra</w:t>
      </w:r>
    </w:p>
    <w:p>
      <w:pPr>
        <w:jc w:val="both"/>
      </w:pPr>
      <w:r>
        <w:rPr/>
        <w:t>Mô hình cuối (LinearSVC, C = 0,3) được huấn luyện trên 15.997 dòng và đánh giá một lần trên 4.000 dòng kiểm tra (</w:t>
      </w:r>
      <w:r>
        <w:rPr>
          <w:rFonts w:ascii="Consolas" w:hAnsi="Consolas" w:cs="Consolas" w:eastAsia="Consolas"/>
          <w:sz w:val="20"/>
        </w:rPr>
        <w:t>results/metrics.json</w:t>
      </w:r>
      <w:r>
        <w:rPr/>
        <w:t xml:space="preserve">, khóa </w:t>
      </w:r>
      <w:r>
        <w:rPr>
          <w:rFonts w:ascii="Consolas" w:hAnsi="Consolas" w:cs="Consolas" w:eastAsia="Consolas"/>
          <w:sz w:val="20"/>
        </w:rPr>
        <w:t>test</w:t>
      </w:r>
      <w:r>
        <w:rPr/>
        <w:t xml:space="preserve">; </w:t>
      </w:r>
      <w:r>
        <w:rPr>
          <w:rFonts w:ascii="Consolas" w:hAnsi="Consolas" w:cs="Consolas" w:eastAsia="Consolas"/>
          <w:sz w:val="20"/>
        </w:rPr>
        <w:t>results/classification_report.txt</w:t>
      </w:r>
      <w:r>
        <w:rPr/>
        <w: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Pr>
          <w:p>
            <w:pPr>
              <w:spacing w:after="40" w:line="240" w:lineRule="auto"/>
            </w:pPr>
            <w:r>
              <w:rPr>
                <w:b/>
                <w:sz w:val="18"/>
              </w:rPr>
              <w:t>Lớp</w:t>
            </w:r>
          </w:p>
        </w:tc>
        <w:tc>
          <w:tcPr>
            <w:tcW w:type="dxa" w:w="1814"/>
          </w:tcPr>
          <w:p>
            <w:pPr>
              <w:spacing w:after="40" w:line="240" w:lineRule="auto"/>
            </w:pPr>
            <w:r>
              <w:rPr>
                <w:b/>
                <w:sz w:val="18"/>
              </w:rPr>
              <w:t>Độ chính xác (precision)</w:t>
            </w:r>
          </w:p>
        </w:tc>
        <w:tc>
          <w:tcPr>
            <w:tcW w:type="dxa" w:w="1814"/>
          </w:tcPr>
          <w:p>
            <w:pPr>
              <w:spacing w:after="40" w:line="240" w:lineRule="auto"/>
            </w:pPr>
            <w:r>
              <w:rPr>
                <w:b/>
                <w:sz w:val="18"/>
              </w:rPr>
              <w:t>Độ phủ (recall)</w:t>
            </w:r>
          </w:p>
        </w:tc>
        <w:tc>
          <w:tcPr>
            <w:tcW w:type="dxa" w:w="1814"/>
          </w:tcPr>
          <w:p>
            <w:pPr>
              <w:spacing w:after="40" w:line="240" w:lineRule="auto"/>
            </w:pPr>
            <w:r>
              <w:rPr>
                <w:b/>
                <w:sz w:val="18"/>
              </w:rPr>
              <w:t>F1</w:t>
            </w:r>
          </w:p>
        </w:tc>
        <w:tc>
          <w:tcPr>
            <w:tcW w:type="dxa" w:w="1814"/>
          </w:tcPr>
          <w:p>
            <w:pPr>
              <w:spacing w:after="40" w:line="240" w:lineRule="auto"/>
            </w:pPr>
            <w:r>
              <w:rPr>
                <w:b/>
                <w:sz w:val="18"/>
              </w:rPr>
              <w:t>Số mẫu</w:t>
            </w:r>
          </w:p>
        </w:tc>
      </w:tr>
      <w:tr>
        <w:tc>
          <w:tcPr>
            <w:tcW w:type="dxa" w:w="1814"/>
          </w:tcPr>
          <w:p>
            <w:pPr>
              <w:spacing w:after="40" w:line="240" w:lineRule="auto"/>
            </w:pPr>
            <w:r>
              <w:rPr>
                <w:sz w:val="18"/>
              </w:rPr>
              <w:t>Tiêu cực (0)</w:t>
            </w:r>
          </w:p>
        </w:tc>
        <w:tc>
          <w:tcPr>
            <w:tcW w:type="dxa" w:w="1814"/>
          </w:tcPr>
          <w:p>
            <w:pPr>
              <w:spacing w:after="40" w:line="240" w:lineRule="auto"/>
            </w:pPr>
            <w:r>
              <w:rPr>
                <w:sz w:val="18"/>
              </w:rPr>
              <w:t>0,7458</w:t>
            </w:r>
          </w:p>
        </w:tc>
        <w:tc>
          <w:tcPr>
            <w:tcW w:type="dxa" w:w="1814"/>
          </w:tcPr>
          <w:p>
            <w:pPr>
              <w:spacing w:after="40" w:line="240" w:lineRule="auto"/>
            </w:pPr>
            <w:r>
              <w:rPr>
                <w:sz w:val="18"/>
              </w:rPr>
              <w:t>0,7564</w:t>
            </w:r>
          </w:p>
        </w:tc>
        <w:tc>
          <w:tcPr>
            <w:tcW w:type="dxa" w:w="1814"/>
          </w:tcPr>
          <w:p>
            <w:pPr>
              <w:spacing w:after="40" w:line="240" w:lineRule="auto"/>
            </w:pPr>
            <w:r>
              <w:rPr>
                <w:sz w:val="18"/>
              </w:rPr>
              <w:t>0,7511</w:t>
            </w:r>
          </w:p>
        </w:tc>
        <w:tc>
          <w:tcPr>
            <w:tcW w:type="dxa" w:w="1814"/>
          </w:tcPr>
          <w:p>
            <w:pPr>
              <w:spacing w:after="40" w:line="240" w:lineRule="auto"/>
            </w:pPr>
            <w:r>
              <w:rPr>
                <w:sz w:val="18"/>
              </w:rPr>
              <w:t>1.400</w:t>
            </w:r>
          </w:p>
        </w:tc>
      </w:tr>
      <w:tr>
        <w:tc>
          <w:tcPr>
            <w:tcW w:type="dxa" w:w="1814"/>
          </w:tcPr>
          <w:p>
            <w:pPr>
              <w:spacing w:after="40" w:line="240" w:lineRule="auto"/>
            </w:pPr>
            <w:r>
              <w:rPr>
                <w:sz w:val="18"/>
              </w:rPr>
              <w:t>Trung tính (1)</w:t>
            </w:r>
          </w:p>
        </w:tc>
        <w:tc>
          <w:tcPr>
            <w:tcW w:type="dxa" w:w="1814"/>
          </w:tcPr>
          <w:p>
            <w:pPr>
              <w:spacing w:after="40" w:line="240" w:lineRule="auto"/>
            </w:pPr>
            <w:r>
              <w:rPr>
                <w:sz w:val="18"/>
              </w:rPr>
              <w:t>0,5270</w:t>
            </w:r>
          </w:p>
        </w:tc>
        <w:tc>
          <w:tcPr>
            <w:tcW w:type="dxa" w:w="1814"/>
          </w:tcPr>
          <w:p>
            <w:pPr>
              <w:spacing w:after="40" w:line="240" w:lineRule="auto"/>
            </w:pPr>
            <w:r>
              <w:rPr>
                <w:sz w:val="18"/>
              </w:rPr>
              <w:t>0,5440</w:t>
            </w:r>
          </w:p>
        </w:tc>
        <w:tc>
          <w:tcPr>
            <w:tcW w:type="dxa" w:w="1814"/>
          </w:tcPr>
          <w:p>
            <w:pPr>
              <w:spacing w:after="40" w:line="240" w:lineRule="auto"/>
            </w:pPr>
            <w:r>
              <w:rPr>
                <w:sz w:val="18"/>
              </w:rPr>
              <w:t>0,5354</w:t>
            </w:r>
          </w:p>
        </w:tc>
        <w:tc>
          <w:tcPr>
            <w:tcW w:type="dxa" w:w="1814"/>
          </w:tcPr>
          <w:p>
            <w:pPr>
              <w:spacing w:after="40" w:line="240" w:lineRule="auto"/>
            </w:pPr>
            <w:r>
              <w:rPr>
                <w:sz w:val="18"/>
              </w:rPr>
              <w:t>682</w:t>
            </w:r>
          </w:p>
        </w:tc>
      </w:tr>
      <w:tr>
        <w:tc>
          <w:tcPr>
            <w:tcW w:type="dxa" w:w="1814"/>
          </w:tcPr>
          <w:p>
            <w:pPr>
              <w:spacing w:after="40" w:line="240" w:lineRule="auto"/>
            </w:pPr>
            <w:r>
              <w:rPr>
                <w:sz w:val="18"/>
              </w:rPr>
              <w:t>Tích cực (2)</w:t>
            </w:r>
          </w:p>
        </w:tc>
        <w:tc>
          <w:tcPr>
            <w:tcW w:type="dxa" w:w="1814"/>
          </w:tcPr>
          <w:p>
            <w:pPr>
              <w:spacing w:after="40" w:line="240" w:lineRule="auto"/>
            </w:pPr>
            <w:r>
              <w:rPr>
                <w:sz w:val="18"/>
              </w:rPr>
              <w:t>0,8715</w:t>
            </w:r>
          </w:p>
        </w:tc>
        <w:tc>
          <w:tcPr>
            <w:tcW w:type="dxa" w:w="1814"/>
          </w:tcPr>
          <w:p>
            <w:pPr>
              <w:spacing w:after="40" w:line="240" w:lineRule="auto"/>
            </w:pPr>
            <w:r>
              <w:rPr>
                <w:sz w:val="18"/>
              </w:rPr>
              <w:t>0,8525</w:t>
            </w:r>
          </w:p>
        </w:tc>
        <w:tc>
          <w:tcPr>
            <w:tcW w:type="dxa" w:w="1814"/>
          </w:tcPr>
          <w:p>
            <w:pPr>
              <w:spacing w:after="40" w:line="240" w:lineRule="auto"/>
            </w:pPr>
            <w:r>
              <w:rPr>
                <w:sz w:val="18"/>
              </w:rPr>
              <w:t>0,8619</w:t>
            </w:r>
          </w:p>
        </w:tc>
        <w:tc>
          <w:tcPr>
            <w:tcW w:type="dxa" w:w="1814"/>
          </w:tcPr>
          <w:p>
            <w:pPr>
              <w:spacing w:after="40" w:line="240" w:lineRule="auto"/>
            </w:pPr>
            <w:r>
              <w:rPr>
                <w:sz w:val="18"/>
              </w:rPr>
              <w:t>1.918</w:t>
            </w:r>
          </w:p>
        </w:tc>
      </w:tr>
      <w:tr>
        <w:tc>
          <w:tcPr>
            <w:tcW w:type="dxa" w:w="1814"/>
          </w:tcPr>
          <w:p>
            <w:pPr>
              <w:spacing w:after="40" w:line="240" w:lineRule="auto"/>
            </w:pPr>
            <w:r>
              <w:rPr>
                <w:sz w:val="18"/>
              </w:rPr>
              <w:t>Tỉ lệ dự đoán đúng (accuracy)</w:t>
            </w:r>
          </w:p>
        </w:tc>
        <w:tc>
          <w:tcPr>
            <w:tcW w:type="dxa" w:w="1814"/>
          </w:tcPr>
          <w:p>
            <w:pPr>
              <w:spacing w:after="40" w:line="240" w:lineRule="auto"/>
            </w:pPr>
          </w:p>
        </w:tc>
        <w:tc>
          <w:tcPr>
            <w:tcW w:type="dxa" w:w="1814"/>
          </w:tcPr>
          <w:p>
            <w:pPr>
              <w:spacing w:after="40" w:line="240" w:lineRule="auto"/>
            </w:pPr>
          </w:p>
        </w:tc>
        <w:tc>
          <w:tcPr>
            <w:tcW w:type="dxa" w:w="1814"/>
          </w:tcPr>
          <w:p>
            <w:pPr>
              <w:spacing w:after="40" w:line="240" w:lineRule="auto"/>
            </w:pPr>
            <w:r>
              <w:rPr>
                <w:sz w:val="18"/>
              </w:rPr>
              <w:t>76,62%</w:t>
            </w:r>
          </w:p>
        </w:tc>
        <w:tc>
          <w:tcPr>
            <w:tcW w:type="dxa" w:w="1814"/>
          </w:tcPr>
          <w:p>
            <w:pPr>
              <w:spacing w:after="40" w:line="240" w:lineRule="auto"/>
            </w:pPr>
            <w:r>
              <w:rPr>
                <w:sz w:val="18"/>
              </w:rPr>
              <w:t>4.000</w:t>
            </w:r>
          </w:p>
        </w:tc>
      </w:tr>
      <w:tr>
        <w:tc>
          <w:tcPr>
            <w:tcW w:type="dxa" w:w="1814"/>
          </w:tcPr>
          <w:p>
            <w:pPr>
              <w:spacing w:after="40" w:line="240" w:lineRule="auto"/>
            </w:pPr>
            <w:r>
              <w:rPr>
                <w:sz w:val="18"/>
              </w:rPr>
              <w:t>Macro-F1</w:t>
            </w:r>
          </w:p>
        </w:tc>
        <w:tc>
          <w:tcPr>
            <w:tcW w:type="dxa" w:w="1814"/>
          </w:tcPr>
          <w:p>
            <w:pPr>
              <w:spacing w:after="40" w:line="240" w:lineRule="auto"/>
            </w:pPr>
          </w:p>
        </w:tc>
        <w:tc>
          <w:tcPr>
            <w:tcW w:type="dxa" w:w="1814"/>
          </w:tcPr>
          <w:p>
            <w:pPr>
              <w:spacing w:after="40" w:line="240" w:lineRule="auto"/>
            </w:pPr>
          </w:p>
        </w:tc>
        <w:tc>
          <w:tcPr>
            <w:tcW w:type="dxa" w:w="1814"/>
          </w:tcPr>
          <w:p>
            <w:pPr>
              <w:spacing w:after="40" w:line="240" w:lineRule="auto"/>
            </w:pPr>
            <w:r>
              <w:rPr>
                <w:sz w:val="18"/>
              </w:rPr>
              <w:t>0,7161</w:t>
            </w:r>
          </w:p>
        </w:tc>
        <w:tc>
          <w:tcPr>
            <w:tcW w:type="dxa" w:w="1814"/>
          </w:tcPr>
          <w:p>
            <w:pPr>
              <w:spacing w:after="40" w:line="240" w:lineRule="auto"/>
            </w:pPr>
          </w:p>
        </w:tc>
      </w:tr>
      <w:tr>
        <w:tc>
          <w:tcPr>
            <w:tcW w:type="dxa" w:w="1814"/>
          </w:tcPr>
          <w:p>
            <w:pPr>
              <w:spacing w:after="40" w:line="240" w:lineRule="auto"/>
            </w:pPr>
            <w:r>
              <w:rPr>
                <w:sz w:val="18"/>
              </w:rPr>
              <w:t>Weighted-F1</w:t>
            </w:r>
          </w:p>
        </w:tc>
        <w:tc>
          <w:tcPr>
            <w:tcW w:type="dxa" w:w="1814"/>
          </w:tcPr>
          <w:p>
            <w:pPr>
              <w:spacing w:after="40" w:line="240" w:lineRule="auto"/>
            </w:pPr>
          </w:p>
        </w:tc>
        <w:tc>
          <w:tcPr>
            <w:tcW w:type="dxa" w:w="1814"/>
          </w:tcPr>
          <w:p>
            <w:pPr>
              <w:spacing w:after="40" w:line="240" w:lineRule="auto"/>
            </w:pPr>
          </w:p>
        </w:tc>
        <w:tc>
          <w:tcPr>
            <w:tcW w:type="dxa" w:w="1814"/>
          </w:tcPr>
          <w:p>
            <w:pPr>
              <w:spacing w:after="40" w:line="240" w:lineRule="auto"/>
            </w:pPr>
            <w:r>
              <w:rPr>
                <w:sz w:val="18"/>
              </w:rPr>
              <w:t>0,7674</w:t>
            </w:r>
          </w:p>
        </w:tc>
        <w:tc>
          <w:tcPr>
            <w:tcW w:type="dxa" w:w="1814"/>
          </w:tcPr>
          <w:p>
            <w:pPr>
              <w:spacing w:after="40" w:line="240" w:lineRule="auto"/>
            </w:pPr>
          </w:p>
        </w:tc>
      </w:tr>
    </w:tbl>
    <w:p>
      <w:pPr>
        <w:jc w:val="both"/>
      </w:pPr>
      <w:r>
        <w:rPr/>
        <w:t>Ma trận nhầm lẫn (hàng là nhãn thật, cột là dự đoán, thứ tự 0 / 1 / 2):</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pPr>
              <w:spacing w:after="40" w:line="240" w:lineRule="auto"/>
            </w:pPr>
          </w:p>
        </w:tc>
        <w:tc>
          <w:tcPr>
            <w:tcW w:type="dxa" w:w="2268"/>
          </w:tcPr>
          <w:p>
            <w:pPr>
              <w:spacing w:after="40" w:line="240" w:lineRule="auto"/>
            </w:pPr>
            <w:r>
              <w:rPr>
                <w:b/>
                <w:sz w:val="18"/>
              </w:rPr>
              <w:t>Dự đoán tiêu cực</w:t>
            </w:r>
          </w:p>
        </w:tc>
        <w:tc>
          <w:tcPr>
            <w:tcW w:type="dxa" w:w="2268"/>
          </w:tcPr>
          <w:p>
            <w:pPr>
              <w:spacing w:after="40" w:line="240" w:lineRule="auto"/>
            </w:pPr>
            <w:r>
              <w:rPr>
                <w:b/>
                <w:sz w:val="18"/>
              </w:rPr>
              <w:t>Dự đoán trung tính</w:t>
            </w:r>
          </w:p>
        </w:tc>
        <w:tc>
          <w:tcPr>
            <w:tcW w:type="dxa" w:w="2268"/>
          </w:tcPr>
          <w:p>
            <w:pPr>
              <w:spacing w:after="40" w:line="240" w:lineRule="auto"/>
            </w:pPr>
            <w:r>
              <w:rPr>
                <w:b/>
                <w:sz w:val="18"/>
              </w:rPr>
              <w:t>Dự đoán tích cực</w:t>
            </w:r>
          </w:p>
        </w:tc>
      </w:tr>
      <w:tr>
        <w:tc>
          <w:tcPr>
            <w:tcW w:type="dxa" w:w="2268"/>
          </w:tcPr>
          <w:p>
            <w:pPr>
              <w:spacing w:after="40" w:line="240" w:lineRule="auto"/>
            </w:pPr>
            <w:r>
              <w:rPr>
                <w:sz w:val="18"/>
              </w:rPr>
              <w:t>Thật tiêu cực (1.400)</w:t>
            </w:r>
          </w:p>
        </w:tc>
        <w:tc>
          <w:tcPr>
            <w:tcW w:type="dxa" w:w="2268"/>
          </w:tcPr>
          <w:p>
            <w:pPr>
              <w:spacing w:after="40" w:line="240" w:lineRule="auto"/>
            </w:pPr>
            <w:r>
              <w:rPr>
                <w:sz w:val="18"/>
              </w:rPr>
              <w:t>1.059</w:t>
            </w:r>
          </w:p>
        </w:tc>
        <w:tc>
          <w:tcPr>
            <w:tcW w:type="dxa" w:w="2268"/>
          </w:tcPr>
          <w:p>
            <w:pPr>
              <w:spacing w:after="40" w:line="240" w:lineRule="auto"/>
            </w:pPr>
            <w:r>
              <w:rPr>
                <w:sz w:val="18"/>
              </w:rPr>
              <w:t>208</w:t>
            </w:r>
          </w:p>
        </w:tc>
        <w:tc>
          <w:tcPr>
            <w:tcW w:type="dxa" w:w="2268"/>
          </w:tcPr>
          <w:p>
            <w:pPr>
              <w:spacing w:after="40" w:line="240" w:lineRule="auto"/>
            </w:pPr>
            <w:r>
              <w:rPr>
                <w:sz w:val="18"/>
              </w:rPr>
              <w:t>133</w:t>
            </w:r>
          </w:p>
        </w:tc>
      </w:tr>
      <w:tr>
        <w:tc>
          <w:tcPr>
            <w:tcW w:type="dxa" w:w="2268"/>
          </w:tcPr>
          <w:p>
            <w:pPr>
              <w:spacing w:after="40" w:line="240" w:lineRule="auto"/>
            </w:pPr>
            <w:r>
              <w:rPr>
                <w:sz w:val="18"/>
              </w:rPr>
              <w:t>Thật trung tính (682)</w:t>
            </w:r>
          </w:p>
        </w:tc>
        <w:tc>
          <w:tcPr>
            <w:tcW w:type="dxa" w:w="2268"/>
          </w:tcPr>
          <w:p>
            <w:pPr>
              <w:spacing w:after="40" w:line="240" w:lineRule="auto"/>
            </w:pPr>
            <w:r>
              <w:rPr>
                <w:sz w:val="18"/>
              </w:rPr>
              <w:t>203</w:t>
            </w:r>
          </w:p>
        </w:tc>
        <w:tc>
          <w:tcPr>
            <w:tcW w:type="dxa" w:w="2268"/>
          </w:tcPr>
          <w:p>
            <w:pPr>
              <w:spacing w:after="40" w:line="240" w:lineRule="auto"/>
            </w:pPr>
            <w:r>
              <w:rPr>
                <w:sz w:val="18"/>
              </w:rPr>
              <w:t>371</w:t>
            </w:r>
          </w:p>
        </w:tc>
        <w:tc>
          <w:tcPr>
            <w:tcW w:type="dxa" w:w="2268"/>
          </w:tcPr>
          <w:p>
            <w:pPr>
              <w:spacing w:after="40" w:line="240" w:lineRule="auto"/>
            </w:pPr>
            <w:r>
              <w:rPr>
                <w:sz w:val="18"/>
              </w:rPr>
              <w:t>108</w:t>
            </w:r>
          </w:p>
        </w:tc>
      </w:tr>
      <w:tr>
        <w:tc>
          <w:tcPr>
            <w:tcW w:type="dxa" w:w="2268"/>
          </w:tcPr>
          <w:p>
            <w:pPr>
              <w:spacing w:after="40" w:line="240" w:lineRule="auto"/>
            </w:pPr>
            <w:r>
              <w:rPr>
                <w:sz w:val="18"/>
              </w:rPr>
              <w:t>Thật tích cực (1.918)</w:t>
            </w:r>
          </w:p>
        </w:tc>
        <w:tc>
          <w:tcPr>
            <w:tcW w:type="dxa" w:w="2268"/>
          </w:tcPr>
          <w:p>
            <w:pPr>
              <w:spacing w:after="40" w:line="240" w:lineRule="auto"/>
            </w:pPr>
            <w:r>
              <w:rPr>
                <w:sz w:val="18"/>
              </w:rPr>
              <w:t>158</w:t>
            </w:r>
          </w:p>
        </w:tc>
        <w:tc>
          <w:tcPr>
            <w:tcW w:type="dxa" w:w="2268"/>
          </w:tcPr>
          <w:p>
            <w:pPr>
              <w:spacing w:after="40" w:line="240" w:lineRule="auto"/>
            </w:pPr>
            <w:r>
              <w:rPr>
                <w:sz w:val="18"/>
              </w:rPr>
              <w:t>125</w:t>
            </w:r>
          </w:p>
        </w:tc>
        <w:tc>
          <w:tcPr>
            <w:tcW w:type="dxa" w:w="2268"/>
          </w:tcPr>
          <w:p>
            <w:pPr>
              <w:spacing w:after="40" w:line="240" w:lineRule="auto"/>
            </w:pPr>
            <w:r>
              <w:rPr>
                <w:sz w:val="18"/>
              </w:rPr>
              <w:t>1.635</w:t>
            </w:r>
          </w:p>
        </w:tc>
      </w:tr>
    </w:tbl>
    <w:p>
      <w:pPr>
        <w:jc w:val="center"/>
      </w:pPr>
      <w:r>
        <w:drawing>
          <wp:inline xmlns:a="http://schemas.openxmlformats.org/drawingml/2006/main" xmlns:pic="http://schemas.openxmlformats.org/drawingml/2006/picture">
            <wp:extent cx="5580000" cy="463309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5580000" cy="4633090"/>
                    </a:xfrm>
                    <a:prstGeom prst="rect"/>
                  </pic:spPr>
                </pic:pic>
              </a:graphicData>
            </a:graphic>
          </wp:inline>
        </w:drawing>
      </w:r>
    </w:p>
    <w:p>
      <w:pPr>
        <w:jc w:val="center"/>
      </w:pPr>
      <w:r>
        <w:rPr>
          <w:i/>
          <w:sz w:val="22"/>
        </w:rPr>
        <w:t>Hình 3. Ma trận nhầm lẫn</w:t>
      </w:r>
    </w:p>
    <w:p>
      <w:pPr>
        <w:jc w:val="center"/>
      </w:pPr>
      <w:r>
        <w:drawing>
          <wp:inline xmlns:a="http://schemas.openxmlformats.org/drawingml/2006/main" xmlns:pic="http://schemas.openxmlformats.org/drawingml/2006/picture">
            <wp:extent cx="5580000" cy="4742136"/>
            <wp:docPr id="4" name="Picture 4"/>
            <wp:cNvGraphicFramePr>
              <a:graphicFrameLocks noChangeAspect="1"/>
            </wp:cNvGraphicFramePr>
            <a:graphic>
              <a:graphicData uri="http://schemas.openxmlformats.org/drawingml/2006/picture">
                <pic:pic>
                  <pic:nvPicPr>
                    <pic:cNvPr id="0" name="confusion_matrix_normalized.png"/>
                    <pic:cNvPicPr/>
                  </pic:nvPicPr>
                  <pic:blipFill>
                    <a:blip r:embed="rId12"/>
                    <a:stretch>
                      <a:fillRect/>
                    </a:stretch>
                  </pic:blipFill>
                  <pic:spPr>
                    <a:xfrm>
                      <a:off x="0" y="0"/>
                      <a:ext cx="5580000" cy="4742136"/>
                    </a:xfrm>
                    <a:prstGeom prst="rect"/>
                  </pic:spPr>
                </pic:pic>
              </a:graphicData>
            </a:graphic>
          </wp:inline>
        </w:drawing>
      </w:r>
    </w:p>
    <w:p>
      <w:pPr>
        <w:jc w:val="center"/>
      </w:pPr>
      <w:r>
        <w:rPr>
          <w:i/>
          <w:sz w:val="22"/>
        </w:rPr>
        <w:t>Hình 4. Ma trận nhầm lẫn chuẩn hóa theo hàng</w:t>
      </w:r>
    </w:p>
    <w:p>
      <w:pPr>
        <w:pStyle w:val="Heading3"/>
      </w:pPr>
      <w:r>
        <w:rPr/>
        <w:t>6.2. Độ ổn định theo hạt giống</w:t>
      </w:r>
    </w:p>
    <w:p>
      <w:pPr>
        <w:jc w:val="both"/>
      </w:pPr>
      <w:r>
        <w:rPr/>
        <w:t>Chia lại tập và huấn luyện lại với năm hạt giống 0 đến 4 cho tỉ lệ dự đoán đúng 77,58% ± 0,44 và macro-F1 0,7200 ± 0,0037 (</w:t>
      </w:r>
      <w:r>
        <w:rPr>
          <w:rFonts w:ascii="Consolas" w:hAnsi="Consolas" w:cs="Consolas" w:eastAsia="Consolas"/>
          <w:sz w:val="20"/>
        </w:rPr>
        <w:t>results/metrics.json</w:t>
      </w:r>
      <w:r>
        <w:rPr/>
        <w:t xml:space="preserve">, khóa </w:t>
      </w:r>
      <w:r>
        <w:rPr>
          <w:rFonts w:ascii="Consolas" w:hAnsi="Consolas" w:cs="Consolas" w:eastAsia="Consolas"/>
          <w:sz w:val="20"/>
        </w:rPr>
        <w:t>seed_robustness</w:t>
      </w:r>
      <w:r>
        <w:rPr/>
        <w:t>). Lần chia với hạt giống 42 ở mục 6.1 nằm ở đầu thấp của khoảng này, nên con số 76,62% là ước lượng thận trọng.</w:t>
      </w:r>
    </w:p>
    <w:p>
      <w:pPr>
        <w:pStyle w:val="Heading3"/>
      </w:pPr>
      <w:r>
        <w:rPr/>
        <w:t>6.3. So với phiên bản đầu của đồ án</w:t>
      </w:r>
    </w:p>
    <w:p>
      <w:pPr>
        <w:jc w:val="both"/>
      </w:pPr>
      <w:r>
        <w:rPr/>
        <w:t xml:space="preserve">Phiên bản đầu (đo lại ngày 18-09-2026 với cùng dữ liệu) cho tỉ lệ dự đoán đúng 76,83% và macro-F1 0,71 trên tập kiểm tra, F1 từng lớp 0,76 / 0,52 / 0,87. Cùng cấu hình đó (tiền xử lý cũ, C = 1) chạy trên hạt giống 0 đến 4 đạt trung bình 76,61% ± 0,40 (hàng "Cũ, C = 1,0" của bảng mục 3.5, </w:t>
      </w:r>
      <w:r>
        <w:rPr>
          <w:rFonts w:ascii="Consolas" w:hAnsi="Consolas" w:cs="Consolas" w:eastAsia="Consolas"/>
          <w:sz w:val="20"/>
        </w:rPr>
        <w:t>results/ab_preprocess.txt</w:t>
      </w:r>
      <w:r>
        <w:rPr/>
        <w:t>), nên lần chia ban đầu cao hơn trung bình 0,2 điểm, trong phạm vi một độ lệch chuẩn. Cross-validation 5-fold trên toàn tập cho 76,74% ± 0,57.</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after="40" w:line="240" w:lineRule="auto"/>
            </w:pPr>
          </w:p>
        </w:tc>
        <w:tc>
          <w:tcPr>
            <w:tcW w:type="dxa" w:w="3024"/>
          </w:tcPr>
          <w:p>
            <w:pPr>
              <w:spacing w:after="40" w:line="240" w:lineRule="auto"/>
            </w:pPr>
            <w:r>
              <w:rPr>
                <w:b/>
                <w:sz w:val="18"/>
              </w:rPr>
              <w:t>Phiên bản đầu</w:t>
            </w:r>
          </w:p>
        </w:tc>
        <w:tc>
          <w:tcPr>
            <w:tcW w:type="dxa" w:w="3024"/>
          </w:tcPr>
          <w:p>
            <w:pPr>
              <w:spacing w:after="40" w:line="240" w:lineRule="auto"/>
            </w:pPr>
            <w:r>
              <w:rPr>
                <w:b/>
                <w:sz w:val="18"/>
              </w:rPr>
              <w:t>Phiên bản cuối</w:t>
            </w:r>
          </w:p>
        </w:tc>
      </w:tr>
      <w:tr>
        <w:tc>
          <w:tcPr>
            <w:tcW w:type="dxa" w:w="3024"/>
          </w:tcPr>
          <w:p>
            <w:pPr>
              <w:spacing w:after="40" w:line="240" w:lineRule="auto"/>
            </w:pPr>
            <w:r>
              <w:rPr>
                <w:sz w:val="18"/>
              </w:rPr>
              <w:t>Tỉ lệ dự đoán đúng (accuracy), tập kiểm tra</w:t>
            </w:r>
          </w:p>
        </w:tc>
        <w:tc>
          <w:tcPr>
            <w:tcW w:type="dxa" w:w="3024"/>
          </w:tcPr>
          <w:p>
            <w:pPr>
              <w:spacing w:after="40" w:line="240" w:lineRule="auto"/>
            </w:pPr>
            <w:r>
              <w:rPr>
                <w:sz w:val="18"/>
              </w:rPr>
              <w:t>76,83%</w:t>
            </w:r>
          </w:p>
        </w:tc>
        <w:tc>
          <w:tcPr>
            <w:tcW w:type="dxa" w:w="3024"/>
          </w:tcPr>
          <w:p>
            <w:pPr>
              <w:spacing w:after="40" w:line="240" w:lineRule="auto"/>
            </w:pPr>
            <w:r>
              <w:rPr>
                <w:sz w:val="18"/>
              </w:rPr>
              <w:t>76,62%</w:t>
            </w:r>
          </w:p>
        </w:tc>
      </w:tr>
      <w:tr>
        <w:tc>
          <w:tcPr>
            <w:tcW w:type="dxa" w:w="3024"/>
          </w:tcPr>
          <w:p>
            <w:pPr>
              <w:spacing w:after="40" w:line="240" w:lineRule="auto"/>
            </w:pPr>
            <w:r>
              <w:rPr>
                <w:sz w:val="18"/>
              </w:rPr>
              <w:t>Macro-F1, tập kiểm tra</w:t>
            </w:r>
          </w:p>
        </w:tc>
        <w:tc>
          <w:tcPr>
            <w:tcW w:type="dxa" w:w="3024"/>
          </w:tcPr>
          <w:p>
            <w:pPr>
              <w:spacing w:after="40" w:line="240" w:lineRule="auto"/>
            </w:pPr>
            <w:r>
              <w:rPr>
                <w:sz w:val="18"/>
              </w:rPr>
              <w:t>0,71</w:t>
            </w:r>
          </w:p>
        </w:tc>
        <w:tc>
          <w:tcPr>
            <w:tcW w:type="dxa" w:w="3024"/>
          </w:tcPr>
          <w:p>
            <w:pPr>
              <w:spacing w:after="40" w:line="240" w:lineRule="auto"/>
            </w:pPr>
            <w:r>
              <w:rPr>
                <w:sz w:val="18"/>
              </w:rPr>
              <w:t>0,7161</w:t>
            </w:r>
          </w:p>
        </w:tc>
      </w:tr>
      <w:tr>
        <w:tc>
          <w:tcPr>
            <w:tcW w:type="dxa" w:w="3024"/>
          </w:tcPr>
          <w:p>
            <w:pPr>
              <w:spacing w:after="40" w:line="240" w:lineRule="auto"/>
            </w:pPr>
            <w:r>
              <w:rPr>
                <w:sz w:val="18"/>
              </w:rPr>
              <w:t>F1 lớp trung tính</w:t>
            </w:r>
          </w:p>
        </w:tc>
        <w:tc>
          <w:tcPr>
            <w:tcW w:type="dxa" w:w="3024"/>
          </w:tcPr>
          <w:p>
            <w:pPr>
              <w:spacing w:after="40" w:line="240" w:lineRule="auto"/>
            </w:pPr>
            <w:r>
              <w:rPr>
                <w:sz w:val="18"/>
              </w:rPr>
              <w:t>0,52</w:t>
            </w:r>
          </w:p>
        </w:tc>
        <w:tc>
          <w:tcPr>
            <w:tcW w:type="dxa" w:w="3024"/>
          </w:tcPr>
          <w:p>
            <w:pPr>
              <w:spacing w:after="40" w:line="240" w:lineRule="auto"/>
            </w:pPr>
            <w:r>
              <w:rPr>
                <w:sz w:val="18"/>
              </w:rPr>
              <w:t>0,5354</w:t>
            </w:r>
          </w:p>
        </w:tc>
      </w:tr>
      <w:tr>
        <w:tc>
          <w:tcPr>
            <w:tcW w:type="dxa" w:w="3024"/>
          </w:tcPr>
          <w:p>
            <w:pPr>
              <w:spacing w:after="40" w:line="240" w:lineRule="auto"/>
            </w:pPr>
            <w:r>
              <w:rPr>
                <w:sz w:val="18"/>
              </w:rPr>
              <w:t>Tỉ lệ dự đoán đúng, trung bình 5 hạt giống (0 đến 4)</w:t>
            </w:r>
          </w:p>
        </w:tc>
        <w:tc>
          <w:tcPr>
            <w:tcW w:type="dxa" w:w="3024"/>
          </w:tcPr>
          <w:p>
            <w:pPr>
              <w:spacing w:after="40" w:line="240" w:lineRule="auto"/>
            </w:pPr>
            <w:r>
              <w:rPr>
                <w:sz w:val="18"/>
              </w:rPr>
              <w:t>76,61% ± 0,40</w:t>
            </w:r>
          </w:p>
        </w:tc>
        <w:tc>
          <w:tcPr>
            <w:tcW w:type="dxa" w:w="3024"/>
          </w:tcPr>
          <w:p>
            <w:pPr>
              <w:spacing w:after="40" w:line="240" w:lineRule="auto"/>
            </w:pPr>
            <w:r>
              <w:rPr>
                <w:sz w:val="18"/>
              </w:rPr>
              <w:t>77,58% ± 0,44</w:t>
            </w:r>
          </w:p>
        </w:tc>
      </w:tr>
      <w:tr>
        <w:tc>
          <w:tcPr>
            <w:tcW w:type="dxa" w:w="3024"/>
          </w:tcPr>
          <w:p>
            <w:pPr>
              <w:spacing w:after="40" w:line="240" w:lineRule="auto"/>
            </w:pPr>
            <w:r>
              <w:rPr>
                <w:sz w:val="18"/>
              </w:rPr>
              <w:t>Chọn mô hình</w:t>
            </w:r>
          </w:p>
        </w:tc>
        <w:tc>
          <w:tcPr>
            <w:tcW w:type="dxa" w:w="3024"/>
          </w:tcPr>
          <w:p>
            <w:pPr>
              <w:spacing w:after="40" w:line="240" w:lineRule="auto"/>
            </w:pPr>
            <w:r>
              <w:rPr>
                <w:sz w:val="18"/>
              </w:rPr>
              <w:t>không có đối chứng, C = 1</w:t>
            </w:r>
          </w:p>
        </w:tc>
        <w:tc>
          <w:tcPr>
            <w:tcW w:type="dxa" w:w="3024"/>
          </w:tcPr>
          <w:p>
            <w:pPr>
              <w:spacing w:after="40" w:line="240" w:lineRule="auto"/>
            </w:pPr>
            <w:r>
              <w:rPr>
                <w:sz w:val="18"/>
              </w:rPr>
              <w:t>4 mô hình nền, dò C, chỉ trên tập huấn luyện</w:t>
            </w:r>
          </w:p>
        </w:tc>
      </w:tr>
    </w:tbl>
    <w:p>
      <w:pPr>
        <w:jc w:val="both"/>
      </w:pPr>
      <w:r>
        <w:rPr/>
        <w:t xml:space="preserve">Đọc bảng này cần thận trọng. Về điểm số, hai phiên bản khác nhau trong phạm vi nhiễu của phép chia tập. Phần cải thiện macro-F1 có thể đo được nằm ở cross-validation và đến từ việc dò C (0,7054 ở C = 1 lên 0,7180 ở C = 0,3); thay đổi tiền xử lý là trung tính đối với bộ phân loại (mục 3.5). Điều thay đổi về chất là quy trình: mọi lựa chọn nay có đối chứng, chỉ dùng tập huấn luyện, và được lưu lại trong </w:t>
      </w:r>
      <w:r>
        <w:rPr>
          <w:rFonts w:ascii="Consolas" w:hAnsi="Consolas" w:cs="Consolas" w:eastAsia="Consolas"/>
          <w:sz w:val="20"/>
        </w:rPr>
        <w:t>results/metrics.json</w:t>
      </w:r>
      <w:r>
        <w:rPr/>
        <w:t xml:space="preserve"> để tái lập.</w:t>
      </w:r>
    </w:p>
    <w:p>
      <w:r>
        <w:br w:type="page"/>
      </w:r>
    </w:p>
    <w:p>
      <w:pPr>
        <w:pStyle w:val="Heading2"/>
      </w:pPr>
      <w:r>
        <w:rPr/>
        <w:t>7. Phân tích lỗi</w:t>
      </w:r>
    </w:p>
    <w:p>
      <w:pPr>
        <w:jc w:val="both"/>
      </w:pPr>
      <w:r>
        <w:rPr/>
        <w:t>Ma trận nhầm lẫn cho thấy lớp trung tính là điểm yếu của mô hình. Chỉ 371 trong 682 bình luận trung tính (54,4%) được nhận ra; 203 bị gán tiêu cực và 108 bị gán tích cực. Chiều ngược lại cũng vậy: trong 704 bình luận được dự đoán là trung tính, có 208 bình luận thật ra tiêu cực và 125 thật ra tích cực. Hai lớp còn lại ít nhầm sang nhau: chỉ 133 tiêu cực bị đoán tích cực và 158 tích cực bị đoán tiêu cực.</w:t>
      </w:r>
    </w:p>
    <w:p>
      <w:pPr>
        <w:jc w:val="both"/>
      </w:pPr>
      <w:r>
        <w:rPr/>
        <w:t>Danh sách đặc trưng trọng số lớn nhất (</w:t>
      </w:r>
      <w:r>
        <w:rPr>
          <w:rFonts w:ascii="Consolas" w:hAnsi="Consolas" w:cs="Consolas" w:eastAsia="Consolas"/>
          <w:sz w:val="20"/>
        </w:rPr>
        <w:t>results/top_features.txt</w:t>
      </w:r>
      <w:r>
        <w:rPr/>
        <w:t xml:space="preserve">) giải thích một phần. Lớp tiêu cực dựa vào </w:t>
      </w:r>
      <w:r>
        <w:rPr>
          <w:rFonts w:ascii="Consolas" w:hAnsi="Consolas" w:cs="Consolas" w:eastAsia="Consolas"/>
          <w:sz w:val="20"/>
        </w:rPr>
        <w:t>không</w:t>
      </w:r>
      <w:r>
        <w:rPr/>
        <w:t xml:space="preserve"> (+2,93), </w:t>
      </w:r>
      <w:r>
        <w:rPr>
          <w:rFonts w:ascii="Consolas" w:hAnsi="Consolas" w:cs="Consolas" w:eastAsia="Consolas"/>
          <w:sz w:val="20"/>
        </w:rPr>
        <w:t>chán</w:t>
      </w:r>
      <w:r>
        <w:rPr/>
        <w:t xml:space="preserve">, </w:t>
      </w:r>
      <w:r>
        <w:rPr>
          <w:rFonts w:ascii="Consolas" w:hAnsi="Consolas" w:cs="Consolas" w:eastAsia="Consolas"/>
          <w:sz w:val="20"/>
        </w:rPr>
        <w:t>không hay</w:t>
      </w:r>
      <w:r>
        <w:rPr/>
        <w:t xml:space="preserve"> (+2,29), </w:t>
      </w:r>
      <w:r>
        <w:rPr>
          <w:rFonts w:ascii="Consolas" w:hAnsi="Consolas" w:cs="Consolas" w:eastAsia="Consolas"/>
          <w:sz w:val="20"/>
        </w:rPr>
        <w:t>tức</w:t>
      </w:r>
      <w:r>
        <w:rPr/>
        <w:t xml:space="preserve">, </w:t>
      </w:r>
      <w:r>
        <w:rPr>
          <w:rFonts w:ascii="Consolas" w:hAnsi="Consolas" w:cs="Consolas" w:eastAsia="Consolas"/>
          <w:sz w:val="20"/>
        </w:rPr>
        <w:t>không thích</w:t>
      </w:r>
      <w:r>
        <w:rPr/>
        <w:t xml:space="preserve"> (+2,10), </w:t>
      </w:r>
      <w:r>
        <w:rPr>
          <w:rFonts w:ascii="Consolas" w:hAnsi="Consolas" w:cs="Consolas" w:eastAsia="Consolas"/>
          <w:sz w:val="20"/>
        </w:rPr>
        <w:t>dở</w:t>
      </w:r>
      <w:r>
        <w:rPr/>
        <w:t xml:space="preserve">, </w:t>
      </w:r>
      <w:r>
        <w:rPr>
          <w:rFonts w:ascii="Consolas" w:hAnsi="Consolas" w:cs="Consolas" w:eastAsia="Consolas"/>
          <w:sz w:val="20"/>
        </w:rPr>
        <w:t>nhạt</w:t>
      </w:r>
      <w:r>
        <w:rPr/>
        <w:t xml:space="preserve">, </w:t>
      </w:r>
      <w:r>
        <w:rPr>
          <w:rFonts w:ascii="Consolas" w:hAnsi="Consolas" w:cs="Consolas" w:eastAsia="Consolas"/>
          <w:sz w:val="20"/>
        </w:rPr>
        <w:t>thất_vọng</w:t>
      </w:r>
      <w:r>
        <w:rPr/>
        <w:t xml:space="preserve">, và cả </w:t>
      </w:r>
      <w:r>
        <w:rPr>
          <w:rFonts w:ascii="Consolas" w:hAnsi="Consolas" w:cs="Consolas" w:eastAsia="Consolas"/>
          <w:sz w:val="20"/>
        </w:rPr>
        <w:t>quảng_cáo</w:t>
      </w:r>
      <w:r>
        <w:rPr/>
        <w:t xml:space="preserve">, </w:t>
      </w:r>
      <w:r>
        <w:rPr>
          <w:rFonts w:ascii="Consolas" w:hAnsi="Consolas" w:cs="Consolas" w:eastAsia="Consolas"/>
          <w:sz w:val="20"/>
        </w:rPr>
        <w:t>khán_giả</w:t>
      </w:r>
      <w:r>
        <w:rPr/>
        <w:t xml:space="preserve">: hai từ sau là chủ đề, không phải cảm xúc, nghĩa là mô hình học được rằng bình luận về quảng cáo và về khán giả trong tập dữ liệu này phần lớn là chê. Lớp trung tính dựa vào </w:t>
      </w:r>
      <w:r>
        <w:rPr>
          <w:rFonts w:ascii="Consolas" w:hAnsi="Consolas" w:cs="Consolas" w:eastAsia="Consolas"/>
          <w:sz w:val="20"/>
        </w:rPr>
        <w:t>nhưng</w:t>
      </w:r>
      <w:r>
        <w:rPr/>
        <w:t xml:space="preserve"> (+2,95), </w:t>
      </w:r>
      <w:r>
        <w:rPr>
          <w:rFonts w:ascii="Consolas" w:hAnsi="Consolas" w:cs="Consolas" w:eastAsia="Consolas"/>
          <w:sz w:val="20"/>
        </w:rPr>
        <w:t>tiếc</w:t>
      </w:r>
      <w:r>
        <w:rPr/>
        <w:t xml:space="preserve">, </w:t>
      </w:r>
      <w:r>
        <w:rPr>
          <w:rFonts w:ascii="Consolas" w:hAnsi="Consolas" w:cs="Consolas" w:eastAsia="Consolas"/>
          <w:sz w:val="20"/>
        </w:rPr>
        <w:t>tưởng</w:t>
      </w:r>
      <w:r>
        <w:rPr/>
        <w:t xml:space="preserve">, </w:t>
      </w:r>
      <w:r>
        <w:rPr>
          <w:rFonts w:ascii="Consolas" w:hAnsi="Consolas" w:cs="Consolas" w:eastAsia="Consolas"/>
          <w:sz w:val="20"/>
        </w:rPr>
        <w:t>tội</w:t>
      </w:r>
      <w:r>
        <w:rPr/>
        <w:t xml:space="preserve">, </w:t>
      </w:r>
      <w:r>
        <w:rPr>
          <w:rFonts w:ascii="Consolas" w:hAnsi="Consolas" w:cs="Consolas" w:eastAsia="Consolas"/>
          <w:sz w:val="20"/>
        </w:rPr>
        <w:t>ok</w:t>
      </w:r>
      <w:r>
        <w:rPr/>
        <w:t xml:space="preserve">, </w:t>
      </w:r>
      <w:r>
        <w:rPr>
          <w:rFonts w:ascii="Consolas" w:hAnsi="Consolas" w:cs="Consolas" w:eastAsia="Consolas"/>
          <w:sz w:val="20"/>
        </w:rPr>
        <w:t>hơi</w:t>
      </w:r>
      <w:r>
        <w:rPr/>
        <w:t xml:space="preserve">, </w:t>
      </w:r>
      <w:r>
        <w:rPr>
          <w:rFonts w:ascii="Consolas" w:hAnsi="Consolas" w:cs="Consolas" w:eastAsia="Consolas"/>
          <w:sz w:val="20"/>
        </w:rPr>
        <w:t>hay mà</w:t>
      </w:r>
      <w:r>
        <w:rPr/>
        <w:t xml:space="preserve">, </w:t>
      </w:r>
      <w:r>
        <w:rPr>
          <w:rFonts w:ascii="Consolas" w:hAnsi="Consolas" w:cs="Consolas" w:eastAsia="Consolas"/>
          <w:sz w:val="20"/>
        </w:rPr>
        <w:t>hay nhưng</w:t>
      </w:r>
      <w:r>
        <w:rPr/>
        <w:t xml:space="preserve">, </w:t>
      </w:r>
      <w:r>
        <w:rPr>
          <w:rFonts w:ascii="Consolas" w:hAnsi="Consolas" w:cs="Consolas" w:eastAsia="Consolas"/>
          <w:sz w:val="20"/>
        </w:rPr>
        <w:t>phải_chi</w:t>
      </w:r>
      <w:r>
        <w:rPr/>
        <w:t xml:space="preserve">, </w:t>
      </w:r>
      <w:r>
        <w:rPr>
          <w:rFonts w:ascii="Consolas" w:hAnsi="Consolas" w:cs="Consolas" w:eastAsia="Consolas"/>
          <w:sz w:val="20"/>
        </w:rPr>
        <w:t>ước gì</w:t>
      </w:r>
      <w:r>
        <w:rPr/>
        <w:t xml:space="preserve">: đây là dấu hiệu của câu vừa khen vừa chê hoặc tiếc nuối, đúng với định nghĩa lớp nhưng cũng cho thấy ranh giới với hai lớp kia mờ ngay trong nhãn. Lớp tích cực dựa vào </w:t>
      </w:r>
      <w:r>
        <w:rPr>
          <w:rFonts w:ascii="Consolas" w:hAnsi="Consolas" w:cs="Consolas" w:eastAsia="Consolas"/>
          <w:sz w:val="20"/>
        </w:rPr>
        <w:t>đỉnh</w:t>
      </w:r>
      <w:r>
        <w:rPr/>
        <w:t xml:space="preserve"> (+3,36), </w:t>
      </w:r>
      <w:r>
        <w:rPr>
          <w:rFonts w:ascii="Consolas" w:hAnsi="Consolas" w:cs="Consolas" w:eastAsia="Consolas"/>
          <w:sz w:val="20"/>
        </w:rPr>
        <w:t>mê</w:t>
      </w:r>
      <w:r>
        <w:rPr/>
        <w:t xml:space="preserve"> (+3,20), </w:t>
      </w:r>
      <w:r>
        <w:rPr>
          <w:rFonts w:ascii="Consolas" w:hAnsi="Consolas" w:cs="Consolas" w:eastAsia="Consolas"/>
          <w:sz w:val="20"/>
        </w:rPr>
        <w:t>hay quá</w:t>
      </w:r>
      <w:r>
        <w:rPr/>
        <w:t xml:space="preserve">, </w:t>
      </w:r>
      <w:r>
        <w:rPr>
          <w:rFonts w:ascii="Consolas" w:hAnsi="Consolas" w:cs="Consolas" w:eastAsia="Consolas"/>
          <w:sz w:val="20"/>
        </w:rPr>
        <w:t>yêu</w:t>
      </w:r>
      <w:r>
        <w:rPr/>
        <w:t xml:space="preserve">, </w:t>
      </w:r>
      <w:r>
        <w:rPr>
          <w:rFonts w:ascii="Consolas" w:hAnsi="Consolas" w:cs="Consolas" w:eastAsia="Consolas"/>
          <w:sz w:val="20"/>
        </w:rPr>
        <w:t>tuyệt_vời</w:t>
      </w:r>
      <w:r>
        <w:rPr/>
        <w:t xml:space="preserve">, </w:t>
      </w:r>
      <w:r>
        <w:rPr>
          <w:rFonts w:ascii="Consolas" w:hAnsi="Consolas" w:cs="Consolas" w:eastAsia="Consolas"/>
          <w:sz w:val="20"/>
        </w:rPr>
        <w:t>dễ_thương</w:t>
      </w:r>
      <w:r>
        <w:rPr/>
        <w:t xml:space="preserve">, </w:t>
      </w:r>
      <w:r>
        <w:rPr>
          <w:rFonts w:ascii="Consolas" w:hAnsi="Consolas" w:cs="Consolas" w:eastAsia="Consolas"/>
          <w:sz w:val="20"/>
        </w:rPr>
        <w:t>cuốn</w:t>
      </w:r>
      <w:r>
        <w:rPr/>
        <w:t xml:space="preserve">, và tên riêng </w:t>
      </w:r>
      <w:r>
        <w:rPr>
          <w:rFonts w:ascii="Consolas" w:hAnsi="Consolas" w:cs="Consolas" w:eastAsia="Consolas"/>
          <w:sz w:val="20"/>
        </w:rPr>
        <w:t>atus</w:t>
      </w:r>
      <w:r>
        <w:rPr/>
        <w:t xml:space="preserve">, </w:t>
      </w:r>
      <w:r>
        <w:rPr>
          <w:rFonts w:ascii="Consolas" w:hAnsi="Consolas" w:cs="Consolas" w:eastAsia="Consolas"/>
          <w:sz w:val="20"/>
        </w:rPr>
        <w:t>negav</w:t>
      </w:r>
      <w:r>
        <w:rPr/>
        <w:t>: mô hình học được rằng bình luận nhắc tới hai thí sinh này thường là khen, một tín hiệu đúng trong miền nhưng không chuyển được sang video khác.</w:t>
      </w:r>
    </w:p>
    <w:p>
      <w:pPr>
        <w:jc w:val="both"/>
      </w:pPr>
      <w:r>
        <w:rPr/>
        <w:t>Phần phân tích định tính cần nhóm hoàn thành bằng tay. Cách làm: lấy khoảng 150 bình luận dự đoán sai trên tập kiểm tra (chọn ngẫu nhiên, đủ cả ba lớp thật), đọc từng bình luận và xếp vào các hiện tượng ngôn ngữ sau, rồi báo cáo số lượng mỗi nhóm kèm hai ví dụ.</w:t>
      </w:r>
    </w:p>
    <w:p>
      <w:pPr>
        <w:pStyle w:val="ListBullet"/>
      </w:pPr>
      <w:r>
        <w:rPr/>
        <w:t xml:space="preserve">Phủ định (mô hình bỏ qua hoặc hiểu sai </w:t>
      </w:r>
      <w:r>
        <w:rPr>
          <w:rFonts w:ascii="Consolas" w:hAnsi="Consolas" w:cs="Consolas" w:eastAsia="Consolas"/>
          <w:sz w:val="20"/>
        </w:rPr>
        <w:t>không</w:t>
      </w:r>
      <w:r>
        <w:rPr/>
        <w:t xml:space="preserve">, </w:t>
      </w:r>
      <w:r>
        <w:rPr>
          <w:rFonts w:ascii="Consolas" w:hAnsi="Consolas" w:cs="Consolas" w:eastAsia="Consolas"/>
          <w:sz w:val="20"/>
        </w:rPr>
        <w:t>chẳng</w:t>
      </w:r>
      <w:r>
        <w:rPr/>
        <w:t xml:space="preserve">, </w:t>
      </w:r>
      <w:r>
        <w:rPr>
          <w:rFonts w:ascii="Consolas" w:hAnsi="Consolas" w:cs="Consolas" w:eastAsia="Consolas"/>
          <w:sz w:val="20"/>
        </w:rPr>
        <w:t>đâu có</w:t>
      </w:r>
      <w:r>
        <w:rPr/>
        <w:t>).</w:t>
      </w:r>
    </w:p>
    <w:p>
      <w:pPr>
        <w:pStyle w:val="ListBullet"/>
      </w:pPr>
      <w:r>
        <w:rPr/>
        <w:t>Teencode ngoài từ điển.</w:t>
      </w:r>
    </w:p>
    <w:p>
      <w:pPr>
        <w:pStyle w:val="ListBullet"/>
      </w:pPr>
      <w:r>
        <w:rPr/>
        <w:t>Bình luận không dấu.</w:t>
      </w:r>
    </w:p>
    <w:p>
      <w:pPr>
        <w:pStyle w:val="ListBullet"/>
      </w:pPr>
      <w:r>
        <w:rPr/>
        <w:t>Châm biếm, nói ngược.</w:t>
      </w:r>
    </w:p>
    <w:p>
      <w:pPr>
        <w:pStyle w:val="ListBullet"/>
      </w:pPr>
      <w:r>
        <w:rPr/>
        <w:t>Vừa khen vừa chê trong một câu.</w:t>
      </w:r>
    </w:p>
    <w:p>
      <w:pPr>
        <w:pStyle w:val="ListBullet"/>
      </w:pPr>
      <w:r>
        <w:rPr/>
        <w:t>Chỉ có emoji hoặc chỉ có tên riêng sau khi làm sạch.</w:t>
      </w:r>
    </w:p>
    <w:p>
      <w:pPr>
        <w:pStyle w:val="ListBullet"/>
      </w:pPr>
      <w:r>
        <w:rPr/>
        <w:t>Nhãn gốc đáng ngờ (người đọc cũng không đồng ý với nhãn).</w:t>
      </w:r>
    </w:p>
    <w:p>
      <w:pPr>
        <w:jc w:val="both"/>
      </w:pPr>
      <w:r>
        <w:rPr/>
        <w:t>TODO nhóm điền bảng số lượng theo nhóm sau khi đọc mẫu; không ước lượng.</w:t>
      </w:r>
    </w:p>
    <w:p>
      <w:r>
        <w:br w:type="page"/>
      </w:r>
    </w:p>
    <w:p>
      <w:pPr>
        <w:pStyle w:val="Heading2"/>
      </w:pPr>
      <w:r>
        <w:rPr/>
        <w:t>8. Ứng dụng</w:t>
      </w:r>
    </w:p>
    <w:p>
      <w:pPr>
        <w:jc w:val="both"/>
      </w:pPr>
      <w:r>
        <w:rPr/>
        <w:t>Ứng dụng Streamlit (</w:t>
      </w:r>
      <w:r>
        <w:rPr>
          <w:rFonts w:ascii="Consolas" w:hAnsi="Consolas" w:cs="Consolas" w:eastAsia="Consolas"/>
          <w:sz w:val="20"/>
        </w:rPr>
        <w:t>src/app.py</w:t>
      </w:r>
      <w:r>
        <w:rPr/>
        <w:t xml:space="preserve">) chạy sáu bước theo thứ tự: lấy dữ liệu, làm sạch và tách từ, nhúng câu, gom cụm, phân loại cảm xúc, tóm tắt bằng LLM (tùy chọn). Ba nguồn dữ liệu được hỗ trợ: Link YouTube (cần </w:t>
      </w:r>
      <w:r>
        <w:rPr>
          <w:rFonts w:ascii="Consolas" w:hAnsi="Consolas" w:cs="Consolas" w:eastAsia="Consolas"/>
          <w:sz w:val="20"/>
        </w:rPr>
        <w:t>YOUTUBE_API_KEY</w:t>
      </w:r>
      <w:r>
        <w:rPr/>
        <w:t xml:space="preserve">), Tệp CSV (tải lên rồi chọn cột văn bản), và Dữ liệu mẫu (đọc N dòng đầu của </w:t>
      </w:r>
      <w:r>
        <w:rPr>
          <w:rFonts w:ascii="Consolas" w:hAnsi="Consolas" w:cs="Consolas" w:eastAsia="Consolas"/>
          <w:sz w:val="20"/>
        </w:rPr>
        <w:t>data/dataset_chuan.csv</w:t>
      </w:r>
      <w:r>
        <w:rPr/>
        <w:t>, không cần API key, dành cho người chấm). Với nguồn Dữ liệu mẫu, ứng dụng hiển thị lời nhắc rằng tệp này chính là tập huấn luyện của mô hình cảm xúc, nên tỉ lệ cảm xúc hiển thị lạc quan hơn thực tế và chỉ phần chủ đề là minh họa công bằng.</w:t>
      </w:r>
    </w:p>
    <w:p>
      <w:pPr>
        <w:jc w:val="both"/>
      </w:pPr>
      <w:r>
        <w:rPr/>
        <w:t xml:space="preserve">Kết quả tính toán nặng được giữ lại: bình luận thu thập và vector nhúng nằm trong </w:t>
      </w:r>
      <w:r>
        <w:rPr>
          <w:rFonts w:ascii="Consolas" w:hAnsi="Consolas" w:cs="Consolas" w:eastAsia="Consolas"/>
          <w:sz w:val="20"/>
        </w:rPr>
        <w:t>st.cache_data</w:t>
      </w:r>
      <w:r>
        <w:rPr/>
        <w:t xml:space="preserve"> (khóa là mã video hoặc chuỗi băm nội dung, không bao giờ chứa API key), mô hình nhúng và mô hình cảm xúc nằm trong </w:t>
      </w:r>
      <w:r>
        <w:rPr>
          <w:rFonts w:ascii="Consolas" w:hAnsi="Consolas" w:cs="Consolas" w:eastAsia="Consolas"/>
          <w:sz w:val="20"/>
        </w:rPr>
        <w:t>st.cache_resource</w:t>
      </w:r>
      <w:r>
        <w:rPr/>
        <w:t xml:space="preserve">, và kết quả phân tích nằm trong </w:t>
      </w:r>
      <w:r>
        <w:rPr>
          <w:rFonts w:ascii="Consolas" w:hAnsi="Consolas" w:cs="Consolas" w:eastAsia="Consolas"/>
          <w:sz w:val="20"/>
        </w:rPr>
        <w:t>st.session_state</w:t>
      </w:r>
      <w:r>
        <w:rPr/>
        <w:t>. Nhờ vậy đổi tab, lọc bảng hay tải CSV không chạy lại bước thu thập (tốn quota) và bước nhúng câu.</w:t>
      </w:r>
    </w:p>
    <w:p>
      <w:pPr>
        <w:jc w:val="both"/>
      </w:pPr>
      <w:r>
        <w:rPr/>
        <w:t xml:space="preserve">Năm tab: Tổng quan (số bình luận, số chủ đề, tỉ lệ nhiễu, tỉ lệ tích cực, quy mô từng chủ đề), Chủ đề (từ khóa theo chủ đề, bản đồ khoảng cách giữa các chủ đề, bình luận tiêu biểu, câu tóm tắt nếu bật LLM), Cảm xúc (tỉ lệ ba sắc thái, cảm xúc theo chủ đề, bình luận nhiều lượt thích nhất theo sắc thái), Dữ liệu (bảng bình luận có lọc theo chủ đề, cảm xúc, từ khóa, và nút tải CSV), Mô hình (thẻ mô hình và các bảng đánh giá đọc từ </w:t>
      </w:r>
      <w:r>
        <w:rPr>
          <w:rFonts w:ascii="Consolas" w:hAnsi="Consolas" w:cs="Consolas" w:eastAsia="Consolas"/>
          <w:sz w:val="20"/>
        </w:rPr>
        <w:t>models/</w:t>
      </w:r>
      <w:r>
        <w:rPr/>
        <w:t xml:space="preserve"> và </w:t>
      </w:r>
      <w:r>
        <w:rPr>
          <w:rFonts w:ascii="Consolas" w:hAnsi="Consolas" w:cs="Consolas" w:eastAsia="Consolas"/>
          <w:sz w:val="20"/>
        </w:rPr>
        <w:t>results/</w:t>
      </w:r>
      <w:r>
        <w:rPr/>
        <w:t>).</w:t>
      </w:r>
    </w:p>
    <w:p>
      <w:pPr>
        <w:jc w:val="both"/>
      </w:pPr>
      <w:r>
        <w:rPr/>
        <w:t xml:space="preserve">Các ảnh dưới đây chụp ứng dụng trên 1.000 dòng đầu của tập dữ liệu mẫu với cấu hình mặc định (kích thước cụm tối thiểu 15, </w:t>
      </w:r>
      <w:r>
        <w:rPr>
          <w:rFonts w:ascii="Consolas" w:hAnsi="Consolas" w:cs="Consolas" w:eastAsia="Consolas"/>
          <w:sz w:val="20"/>
        </w:rPr>
        <w:t>min_samples</w:t>
      </w:r>
      <w:r>
        <w:rPr/>
        <w:t xml:space="preserve"> 1): 995 bình luận hợp lệ, 23 chủ đề, 20,6% nhiễu, 47,4% tích cực.</w:t>
      </w:r>
    </w:p>
    <w:p>
      <w:pPr>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01_man_hinh_khoi_dau.png"/>
                    <pic:cNvPicPr/>
                  </pic:nvPicPr>
                  <pic:blipFill>
                    <a:blip r:embed="rId13"/>
                    <a:stretch>
                      <a:fillRect/>
                    </a:stretch>
                  </pic:blipFill>
                  <pic:spPr>
                    <a:xfrm>
                      <a:off x="0" y="0"/>
                      <a:ext cx="5580000" cy="3487500"/>
                    </a:xfrm>
                    <a:prstGeom prst="rect"/>
                  </pic:spPr>
                </pic:pic>
              </a:graphicData>
            </a:graphic>
          </wp:inline>
        </w:drawing>
      </w:r>
    </w:p>
    <w:p>
      <w:pPr>
        <w:jc w:val="center"/>
      </w:pPr>
      <w:r>
        <w:rPr>
          <w:i/>
          <w:sz w:val="22"/>
        </w:rPr>
        <w:t>Hình 5. Màn hình khởi đầu với thanh bên chọn nguồn dữ liệu</w:t>
      </w:r>
    </w:p>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03_tab_tong_quan.png"/>
                    <pic:cNvPicPr/>
                  </pic:nvPicPr>
                  <pic:blipFill>
                    <a:blip r:embed="rId14"/>
                    <a:stretch>
                      <a:fillRect/>
                    </a:stretch>
                  </pic:blipFill>
                  <pic:spPr>
                    <a:xfrm>
                      <a:off x="0" y="0"/>
                      <a:ext cx="5580000" cy="3487500"/>
                    </a:xfrm>
                    <a:prstGeom prst="rect"/>
                  </pic:spPr>
                </pic:pic>
              </a:graphicData>
            </a:graphic>
          </wp:inline>
        </w:drawing>
      </w:r>
    </w:p>
    <w:p>
      <w:pPr>
        <w:jc w:val="center"/>
      </w:pPr>
      <w:r>
        <w:rPr>
          <w:i/>
          <w:sz w:val="22"/>
        </w:rPr>
        <w:t>Hình 6. Tab Tổng quan sau khi phân tích dữ liệu mẫu</w:t>
      </w:r>
    </w:p>
    <w:p>
      <w:pPr>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04_tab_chu_de.png"/>
                    <pic:cNvPicPr/>
                  </pic:nvPicPr>
                  <pic:blipFill>
                    <a:blip r:embed="rId15"/>
                    <a:stretch>
                      <a:fillRect/>
                    </a:stretch>
                  </pic:blipFill>
                  <pic:spPr>
                    <a:xfrm>
                      <a:off x="0" y="0"/>
                      <a:ext cx="5580000" cy="3487500"/>
                    </a:xfrm>
                    <a:prstGeom prst="rect"/>
                  </pic:spPr>
                </pic:pic>
              </a:graphicData>
            </a:graphic>
          </wp:inline>
        </w:drawing>
      </w:r>
    </w:p>
    <w:p>
      <w:pPr>
        <w:jc w:val="center"/>
      </w:pPr>
      <w:r>
        <w:rPr>
          <w:i/>
          <w:sz w:val="22"/>
        </w:rPr>
        <w:t>Hình 7. Tab Chủ đề: từ khóa theo chủ đề và bản đồ khoảng cách</w:t>
      </w:r>
    </w:p>
    <w:p>
      <w:pPr>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05_tab_cam_xuc.png"/>
                    <pic:cNvPicPr/>
                  </pic:nvPicPr>
                  <pic:blipFill>
                    <a:blip r:embed="rId16"/>
                    <a:stretch>
                      <a:fillRect/>
                    </a:stretch>
                  </pic:blipFill>
                  <pic:spPr>
                    <a:xfrm>
                      <a:off x="0" y="0"/>
                      <a:ext cx="5580000" cy="3487500"/>
                    </a:xfrm>
                    <a:prstGeom prst="rect"/>
                  </pic:spPr>
                </pic:pic>
              </a:graphicData>
            </a:graphic>
          </wp:inline>
        </w:drawing>
      </w:r>
    </w:p>
    <w:p>
      <w:pPr>
        <w:jc w:val="center"/>
      </w:pPr>
      <w:r>
        <w:rPr>
          <w:i/>
          <w:sz w:val="22"/>
        </w:rPr>
        <w:t>Hình 8. Tab Cảm xúc: tỉ lệ ba sắc thái và cảm xúc theo chủ đề</w:t>
      </w:r>
    </w:p>
    <w:p>
      <w:pPr>
        <w:jc w:val="both"/>
      </w:pPr>
      <w:r>
        <w:rPr/>
        <w:t xml:space="preserve">Hạn chế vận hành. YouTube Data API v3 cấp mặc định 10.000 đơn vị quota mỗi ngày; mỗi lệnh </w:t>
      </w:r>
      <w:r>
        <w:rPr>
          <w:rFonts w:ascii="Consolas" w:hAnsi="Consolas" w:cs="Consolas" w:eastAsia="Consolas"/>
          <w:sz w:val="20"/>
        </w:rPr>
        <w:t>commentThreads.list</w:t>
      </w:r>
      <w:r>
        <w:rPr/>
        <w:t xml:space="preserve">, </w:t>
      </w:r>
      <w:r>
        <w:rPr>
          <w:rFonts w:ascii="Consolas" w:hAnsi="Consolas" w:cs="Consolas" w:eastAsia="Consolas"/>
          <w:sz w:val="20"/>
        </w:rPr>
        <w:t>comments.list</w:t>
      </w:r>
      <w:r>
        <w:rPr/>
        <w:t xml:space="preserve">, </w:t>
      </w:r>
      <w:r>
        <w:rPr>
          <w:rFonts w:ascii="Consolas" w:hAnsi="Consolas" w:cs="Consolas" w:eastAsia="Consolas"/>
          <w:sz w:val="20"/>
        </w:rPr>
        <w:t>videos.list</w:t>
      </w:r>
      <w:r>
        <w:rPr/>
        <w:t xml:space="preserve"> tốn 1 đơn vị. Bộ thu thập xin </w:t>
      </w:r>
      <w:r>
        <w:rPr>
          <w:rFonts w:ascii="Consolas" w:hAnsi="Consolas" w:cs="Consolas" w:eastAsia="Consolas"/>
          <w:sz w:val="20"/>
        </w:rPr>
        <w:t>part=snippet,replies</w:t>
      </w:r>
      <w:r>
        <w:rPr/>
        <w:t xml:space="preserve"> để dùng các phản hồi trả về kèm theo và chỉ gọi thêm </w:t>
      </w:r>
      <w:r>
        <w:rPr>
          <w:rFonts w:ascii="Consolas" w:hAnsi="Consolas" w:cs="Consolas" w:eastAsia="Consolas"/>
          <w:sz w:val="20"/>
        </w:rPr>
        <w:t>comments.list</w:t>
      </w:r>
      <w:r>
        <w:rPr/>
        <w:t xml:space="preserve"> khi một bình luận gốc còn phản hồi chưa lấy được. Theo kinh nghiệm cộng đồng, YouTube ngừng phân trang ở khoảng 1.000 chuỗi bình luận gốc mỗi video; điều này chưa được kiểm chứng trong đồ án, nhưng nếu đúng thì số bình luận thu được có trần dù thanh trượt cho phép tới 5.000. Ollama là tùy chọn: khi không chạy, ứng dụng bỏ qua bước tóm tắt và hiện một cảnh báo.</w:t>
      </w:r>
    </w:p>
    <w:p>
      <w:r>
        <w:br w:type="page"/>
      </w:r>
    </w:p>
    <w:p>
      <w:pPr>
        <w:pStyle w:val="Heading2"/>
      </w:pPr>
      <w:r>
        <w:rPr/>
        <w:t>9. Hạn chế và hướng phát triển</w:t>
      </w:r>
    </w:p>
    <w:p>
      <w:pPr>
        <w:jc w:val="both"/>
      </w:pPr>
      <w:r>
        <w:rPr/>
        <w:t>Hạn chế của phiên bản hiện tại:</w:t>
      </w:r>
    </w:p>
    <w:p>
      <w:pPr>
        <w:pStyle w:val="ListBullet"/>
      </w:pPr>
      <w:r>
        <w:rPr/>
        <w:t>Emoji bị xóa ở bước làm sạch dù có trong 34,5% bình luận và mang thông tin cảm xúc.</w:t>
      </w:r>
    </w:p>
    <w:p>
      <w:pPr>
        <w:pStyle w:val="ListBullet"/>
      </w:pPr>
      <w:r>
        <w:rPr/>
        <w:t xml:space="preserve">Bình luận không dấu không được khôi phục dấu; trong lần khảo sát mục 5.2 với tham số mặc định của BERTopic, chúng tự tạo thành một chủ đề riêng với từ khóa </w:t>
      </w:r>
      <w:r>
        <w:rPr>
          <w:rFonts w:ascii="Consolas" w:hAnsi="Consolas" w:cs="Consolas" w:eastAsia="Consolas"/>
          <w:sz w:val="20"/>
        </w:rPr>
        <w:t>hieuthuhai</w:t>
      </w:r>
      <w:r>
        <w:rPr/>
        <w:t xml:space="preserve">, </w:t>
      </w:r>
      <w:r>
        <w:rPr>
          <w:rFonts w:ascii="Consolas" w:hAnsi="Consolas" w:cs="Consolas" w:eastAsia="Consolas"/>
          <w:sz w:val="20"/>
        </w:rPr>
        <w:t>bai</w:t>
      </w:r>
      <w:r>
        <w:rPr/>
        <w:t xml:space="preserve">, </w:t>
      </w:r>
      <w:r>
        <w:rPr>
          <w:rFonts w:ascii="Consolas" w:hAnsi="Consolas" w:cs="Consolas" w:eastAsia="Consolas"/>
          <w:sz w:val="20"/>
        </w:rPr>
        <w:t>nay</w:t>
      </w:r>
      <w:r>
        <w:rPr/>
        <w:t xml:space="preserve">, </w:t>
      </w:r>
      <w:r>
        <w:rPr>
          <w:rFonts w:ascii="Consolas" w:hAnsi="Consolas" w:cs="Consolas" w:eastAsia="Consolas"/>
          <w:sz w:val="20"/>
        </w:rPr>
        <w:t>gia</w:t>
      </w:r>
      <w:r>
        <w:rPr/>
        <w:t xml:space="preserve">, </w:t>
      </w:r>
      <w:r>
        <w:rPr>
          <w:rFonts w:ascii="Consolas" w:hAnsi="Consolas" w:cs="Consolas" w:eastAsia="Consolas"/>
          <w:sz w:val="20"/>
        </w:rPr>
        <w:t>troi</w:t>
      </w:r>
      <w:r>
        <w:rPr/>
        <w:t xml:space="preserve">, </w:t>
      </w:r>
      <w:r>
        <w:rPr>
          <w:rFonts w:ascii="Consolas" w:hAnsi="Consolas" w:cs="Consolas" w:eastAsia="Consolas"/>
          <w:sz w:val="20"/>
        </w:rPr>
        <w:t>ong</w:t>
      </w:r>
      <w:r>
        <w:rPr/>
        <w:t xml:space="preserve">, </w:t>
      </w:r>
      <w:r>
        <w:rPr>
          <w:rFonts w:ascii="Consolas" w:hAnsi="Consolas" w:cs="Consolas" w:eastAsia="Consolas"/>
          <w:sz w:val="20"/>
        </w:rPr>
        <w:t>nhat</w:t>
      </w:r>
      <w:r>
        <w:rPr/>
        <w:t xml:space="preserve">. </w:t>
      </w:r>
      <w:r>
        <w:rPr>
          <w:rFonts w:ascii="Consolas" w:hAnsi="Consolas" w:cs="Consolas" w:eastAsia="Consolas"/>
          <w:sz w:val="20"/>
        </w:rPr>
        <w:t>results/topic_ablation.txt</w:t>
      </w:r>
      <w:r>
        <w:rPr/>
        <w:t xml:space="preserve"> chỉ ghi cụm lớn nhất của mỗi cấu hình; danh sách đủ chủ đề của lần chạy này tái lập bằng </w:t>
      </w:r>
      <w:r>
        <w:rPr>
          <w:rFonts w:ascii="Consolas" w:hAnsi="Consolas" w:cs="Consolas" w:eastAsia="Consolas"/>
          <w:sz w:val="20"/>
        </w:rPr>
        <w:t>python src/topic_model.py --input data/dataset_chuan.csv --text-col text --limit 1500 --min-topic-size 10</w:t>
      </w:r>
      <w:r>
        <w:rPr/>
        <w:t xml:space="preserve"> (các tham số còn lại đúng bằng mặc định).</w:t>
      </w:r>
    </w:p>
    <w:p>
      <w:pPr>
        <w:pStyle w:val="ListBullet"/>
      </w:pPr>
      <w:r>
        <w:rPr/>
        <w:t>Dữ liệu chỉ thuộc một chương trình, nên mô hình cảm xúc học cả tên riêng và chủ đề của chương trình làm tín hiệu (mục 7); kết quả trên video khác chưa được đo.</w:t>
      </w:r>
    </w:p>
    <w:p>
      <w:pPr>
        <w:pStyle w:val="ListBullet"/>
      </w:pPr>
      <w:r>
        <w:rPr/>
        <w:t>Nguồn nhãn, hướng dẫn gán nhãn và độ đồng thuận giữa người gán chưa được ghi lại (mục 2.1).</w:t>
      </w:r>
    </w:p>
    <w:p>
      <w:pPr>
        <w:pStyle w:val="ListBullet"/>
      </w:pPr>
      <w:r>
        <w:rPr/>
        <w:t>Phần chủ đề chưa được đánh giá bằng độ mạch lạc (coherence) hay bởi người đọc; bảng ở mục 5.2 chỉ so số cụm và tỉ lệ nhiễu.</w:t>
      </w:r>
    </w:p>
    <w:p>
      <w:pPr>
        <w:pStyle w:val="ListBullet"/>
      </w:pPr>
      <w:r>
        <w:rPr/>
        <w:t>Phần tóm tắt bằng LLM chưa có đánh giá.</w:t>
      </w:r>
    </w:p>
    <w:p>
      <w:pPr>
        <w:jc w:val="both"/>
      </w:pPr>
      <w:r>
        <w:rPr/>
        <w:t>Hướng phát triển, theo thứ tự chi phí tăng dần:</w:t>
      </w:r>
    </w:p>
    <w:p>
      <w:pPr>
        <w:pStyle w:val="ListNumber"/>
      </w:pPr>
      <w:r>
        <w:rPr/>
        <w:t>Giữ emoji làm token riêng trong TF-IDF và đo lại macro-F1 với cùng quy trình năm hạt giống ở mục 3.5.</w:t>
      </w:r>
    </w:p>
    <w:p>
      <w:pPr>
        <w:pStyle w:val="ListNumber"/>
      </w:pPr>
      <w:r>
        <w:rPr/>
        <w:t xml:space="preserve">Tính coherence </w:t>
      </w:r>
      <w:r>
        <w:rPr>
          <w:rFonts w:ascii="Consolas" w:hAnsi="Consolas" w:cs="Consolas" w:eastAsia="Consolas"/>
          <w:sz w:val="20"/>
        </w:rPr>
        <w:t>c_v</w:t>
      </w:r>
      <w:r>
        <w:rPr/>
        <w:t xml:space="preserve"> cho các cấu hình BERTopic trong bảng mục 5.2 và trên bình luận của ít nhất hai video thật, để chọn cấu hình theo số đo thay vì theo cảm nhận.</w:t>
      </w:r>
    </w:p>
    <w:p>
      <w:pPr>
        <w:pStyle w:val="ListNumber"/>
      </w:pPr>
      <w:r>
        <w:rPr/>
        <w:t>Dùng vector câu của vietnamese-sbert làm đặc trưng cho LogisticRegression, hoặc tinh chỉnh PhoBERT trực tiếp cho ba lớp cảm xúc, và so với LinearSVC + TF-IDF trên cùng phép chia.</w:t>
      </w:r>
    </w:p>
    <w:p>
      <w:pPr>
        <w:pStyle w:val="ListNumber"/>
      </w:pPr>
      <w:r>
        <w:rPr/>
        <w:t>Đánh giá câu tóm tắt bằng người chấm theo hai tiêu chí, trung thực với bình luận gốc và trôi chảy, trên một mẫu chủ đề cố định.</w:t>
      </w:r>
    </w:p>
    <w:p>
      <w:pPr>
        <w:pStyle w:val="ListNumber"/>
      </w:pPr>
      <w:r>
        <w:rPr/>
        <w:t>Tổ chức lại bài toán thành phân tích cảm xúc theo khía cạnh (ABSA): cảm xúc gắn với từng thí sinh, tiết mục hay khâu tổ chức, thay vì một nhãn cho cả bình luận.</w:t>
      </w:r>
    </w:p>
    <w:p>
      <w:r>
        <w:br w:type="page"/>
      </w:r>
    </w:p>
    <w:p>
      <w:pPr>
        <w:pStyle w:val="Heading2"/>
      </w:pPr>
      <w:r>
        <w:rPr/>
        <w:t>10. Phân công và tài liệu tham khảo</w:t>
      </w:r>
    </w:p>
    <w:p>
      <w:pPr>
        <w:pStyle w:val="Heading3"/>
      </w:pPr>
      <w:r>
        <w:rPr/>
        <w:t>10.1. Phân công</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after="40" w:line="240" w:lineRule="auto"/>
            </w:pPr>
            <w:r>
              <w:rPr>
                <w:b/>
                <w:sz w:val="18"/>
              </w:rPr>
              <w:t>Thành viên</w:t>
            </w:r>
          </w:p>
        </w:tc>
        <w:tc>
          <w:tcPr>
            <w:tcW w:type="dxa" w:w="3024"/>
          </w:tcPr>
          <w:p>
            <w:pPr>
              <w:spacing w:after="40" w:line="240" w:lineRule="auto"/>
            </w:pPr>
            <w:r>
              <w:rPr>
                <w:b/>
                <w:sz w:val="18"/>
              </w:rPr>
              <w:t>Phần việc</w:t>
            </w:r>
          </w:p>
        </w:tc>
        <w:tc>
          <w:tcPr>
            <w:tcW w:type="dxa" w:w="3024"/>
          </w:tcPr>
          <w:p>
            <w:pPr>
              <w:spacing w:after="40" w:line="240" w:lineRule="auto"/>
            </w:pPr>
            <w:r>
              <w:rPr>
                <w:b/>
                <w:sz w:val="18"/>
              </w:rPr>
              <w:t>Tệp chính</w:t>
            </w:r>
          </w:p>
        </w:tc>
      </w:tr>
      <w:tr>
        <w:tc>
          <w:tcPr>
            <w:tcW w:type="dxa" w:w="3024"/>
          </w:tcPr>
          <w:p>
            <w:pPr>
              <w:spacing w:after="40" w:line="240" w:lineRule="auto"/>
            </w:pPr>
            <w:r>
              <w:rPr>
                <w:sz w:val="18"/>
              </w:rPr>
              <w:t>TODO</w:t>
            </w:r>
          </w:p>
        </w:tc>
        <w:tc>
          <w:tcPr>
            <w:tcW w:type="dxa" w:w="3024"/>
          </w:tcPr>
          <w:p>
            <w:pPr>
              <w:spacing w:after="40" w:line="240" w:lineRule="auto"/>
            </w:pPr>
            <w:r>
              <w:rPr>
                <w:sz w:val="18"/>
              </w:rPr>
              <w:t>Thu thập dữ liệu và gán nhãn</w:t>
            </w:r>
          </w:p>
        </w:tc>
        <w:tc>
          <w:tcPr>
            <w:tcW w:type="dxa" w:w="3024"/>
          </w:tcPr>
          <w:p>
            <w:pPr>
              <w:spacing w:after="40" w:line="240" w:lineRule="auto"/>
            </w:pPr>
            <w:r>
              <w:rPr>
                <w:rFonts w:ascii="Consolas" w:hAnsi="Consolas" w:cs="Consolas" w:eastAsia="Consolas"/>
                <w:sz w:val="18"/>
              </w:rPr>
              <w:t>src/crawler.py</w:t>
            </w:r>
            <w:r>
              <w:rPr>
                <w:sz w:val="18"/>
              </w:rPr>
              <w:t xml:space="preserve">, </w:t>
            </w:r>
            <w:r>
              <w:rPr>
                <w:rFonts w:ascii="Consolas" w:hAnsi="Consolas" w:cs="Consolas" w:eastAsia="Consolas"/>
                <w:sz w:val="18"/>
              </w:rPr>
              <w:t>data/</w:t>
            </w:r>
          </w:p>
        </w:tc>
      </w:tr>
      <w:tr>
        <w:tc>
          <w:tcPr>
            <w:tcW w:type="dxa" w:w="3024"/>
          </w:tcPr>
          <w:p>
            <w:pPr>
              <w:spacing w:after="40" w:line="240" w:lineRule="auto"/>
            </w:pPr>
            <w:r>
              <w:rPr>
                <w:sz w:val="18"/>
              </w:rPr>
              <w:t>TODO</w:t>
            </w:r>
          </w:p>
        </w:tc>
        <w:tc>
          <w:tcPr>
            <w:tcW w:type="dxa" w:w="3024"/>
          </w:tcPr>
          <w:p>
            <w:pPr>
              <w:spacing w:after="40" w:line="240" w:lineRule="auto"/>
            </w:pPr>
            <w:r>
              <w:rPr>
                <w:sz w:val="18"/>
              </w:rPr>
              <w:t>Tiền xử lý và từ dừng</w:t>
            </w:r>
          </w:p>
        </w:tc>
        <w:tc>
          <w:tcPr>
            <w:tcW w:type="dxa" w:w="3024"/>
          </w:tcPr>
          <w:p>
            <w:pPr>
              <w:spacing w:after="40" w:line="240" w:lineRule="auto"/>
            </w:pPr>
            <w:r>
              <w:rPr>
                <w:rFonts w:ascii="Consolas" w:hAnsi="Consolas" w:cs="Consolas" w:eastAsia="Consolas"/>
                <w:sz w:val="18"/>
              </w:rPr>
              <w:t>src/preprocess.py</w:t>
            </w:r>
            <w:r>
              <w:rPr>
                <w:sz w:val="18"/>
              </w:rPr>
              <w:t xml:space="preserve">, </w:t>
            </w:r>
            <w:r>
              <w:rPr>
                <w:rFonts w:ascii="Consolas" w:hAnsi="Consolas" w:cs="Consolas" w:eastAsia="Consolas"/>
                <w:sz w:val="18"/>
              </w:rPr>
              <w:t>src/resources/</w:t>
            </w:r>
          </w:p>
        </w:tc>
      </w:tr>
      <w:tr>
        <w:tc>
          <w:tcPr>
            <w:tcW w:type="dxa" w:w="3024"/>
          </w:tcPr>
          <w:p>
            <w:pPr>
              <w:spacing w:after="40" w:line="240" w:lineRule="auto"/>
            </w:pPr>
            <w:r>
              <w:rPr>
                <w:sz w:val="18"/>
              </w:rPr>
              <w:t>TODO</w:t>
            </w:r>
          </w:p>
        </w:tc>
        <w:tc>
          <w:tcPr>
            <w:tcW w:type="dxa" w:w="3024"/>
          </w:tcPr>
          <w:p>
            <w:pPr>
              <w:spacing w:after="40" w:line="240" w:lineRule="auto"/>
            </w:pPr>
            <w:r>
              <w:rPr>
                <w:sz w:val="18"/>
              </w:rPr>
              <w:t>Gom cụm chủ đề</w:t>
            </w:r>
          </w:p>
        </w:tc>
        <w:tc>
          <w:tcPr>
            <w:tcW w:type="dxa" w:w="3024"/>
          </w:tcPr>
          <w:p>
            <w:pPr>
              <w:spacing w:after="40" w:line="240" w:lineRule="auto"/>
            </w:pPr>
            <w:r>
              <w:rPr>
                <w:rFonts w:ascii="Consolas" w:hAnsi="Consolas" w:cs="Consolas" w:eastAsia="Consolas"/>
                <w:sz w:val="18"/>
              </w:rPr>
              <w:t>src/topic_pipeline.py</w:t>
            </w:r>
            <w:r>
              <w:rPr>
                <w:sz w:val="18"/>
              </w:rPr>
              <w:t xml:space="preserve">, </w:t>
            </w:r>
            <w:r>
              <w:rPr>
                <w:rFonts w:ascii="Consolas" w:hAnsi="Consolas" w:cs="Consolas" w:eastAsia="Consolas"/>
                <w:sz w:val="18"/>
              </w:rPr>
              <w:t>src/topic_model.py</w:t>
            </w:r>
          </w:p>
        </w:tc>
      </w:tr>
      <w:tr>
        <w:tc>
          <w:tcPr>
            <w:tcW w:type="dxa" w:w="3024"/>
          </w:tcPr>
          <w:p>
            <w:pPr>
              <w:spacing w:after="40" w:line="240" w:lineRule="auto"/>
            </w:pPr>
            <w:r>
              <w:rPr>
                <w:sz w:val="18"/>
              </w:rPr>
              <w:t>TODO</w:t>
            </w:r>
          </w:p>
        </w:tc>
        <w:tc>
          <w:tcPr>
            <w:tcW w:type="dxa" w:w="3024"/>
          </w:tcPr>
          <w:p>
            <w:pPr>
              <w:spacing w:after="40" w:line="240" w:lineRule="auto"/>
            </w:pPr>
            <w:r>
              <w:rPr>
                <w:sz w:val="18"/>
              </w:rPr>
              <w:t>Phân loại cảm xúc và đánh giá</w:t>
            </w:r>
          </w:p>
        </w:tc>
        <w:tc>
          <w:tcPr>
            <w:tcW w:type="dxa" w:w="3024"/>
          </w:tcPr>
          <w:p>
            <w:pPr>
              <w:spacing w:after="40" w:line="240" w:lineRule="auto"/>
            </w:pPr>
            <w:r>
              <w:rPr>
                <w:rFonts w:ascii="Consolas" w:hAnsi="Consolas" w:cs="Consolas" w:eastAsia="Consolas"/>
                <w:sz w:val="18"/>
              </w:rPr>
              <w:t>src/train_sentiment.py</w:t>
            </w:r>
            <w:r>
              <w:rPr>
                <w:sz w:val="18"/>
              </w:rPr>
              <w:t xml:space="preserve">, </w:t>
            </w:r>
            <w:r>
              <w:rPr>
                <w:rFonts w:ascii="Consolas" w:hAnsi="Consolas" w:cs="Consolas" w:eastAsia="Consolas"/>
                <w:sz w:val="18"/>
              </w:rPr>
              <w:t>results/</w:t>
            </w:r>
          </w:p>
        </w:tc>
      </w:tr>
      <w:tr>
        <w:tc>
          <w:tcPr>
            <w:tcW w:type="dxa" w:w="3024"/>
          </w:tcPr>
          <w:p>
            <w:pPr>
              <w:spacing w:after="40" w:line="240" w:lineRule="auto"/>
            </w:pPr>
            <w:r>
              <w:rPr>
                <w:sz w:val="18"/>
              </w:rPr>
              <w:t>TODO</w:t>
            </w:r>
          </w:p>
        </w:tc>
        <w:tc>
          <w:tcPr>
            <w:tcW w:type="dxa" w:w="3024"/>
          </w:tcPr>
          <w:p>
            <w:pPr>
              <w:spacing w:after="40" w:line="240" w:lineRule="auto"/>
            </w:pPr>
            <w:r>
              <w:rPr>
                <w:sz w:val="18"/>
              </w:rPr>
              <w:t>Ứng dụng và kiểm thử</w:t>
            </w:r>
          </w:p>
        </w:tc>
        <w:tc>
          <w:tcPr>
            <w:tcW w:type="dxa" w:w="3024"/>
          </w:tcPr>
          <w:p>
            <w:pPr>
              <w:spacing w:after="40" w:line="240" w:lineRule="auto"/>
            </w:pPr>
            <w:r>
              <w:rPr>
                <w:rFonts w:ascii="Consolas" w:hAnsi="Consolas" w:cs="Consolas" w:eastAsia="Consolas"/>
                <w:sz w:val="18"/>
              </w:rPr>
              <w:t>src/app.py</w:t>
            </w:r>
            <w:r>
              <w:rPr>
                <w:sz w:val="18"/>
              </w:rPr>
              <w:t xml:space="preserve">, </w:t>
            </w:r>
            <w:r>
              <w:rPr>
                <w:rFonts w:ascii="Consolas" w:hAnsi="Consolas" w:cs="Consolas" w:eastAsia="Consolas"/>
                <w:sz w:val="18"/>
              </w:rPr>
              <w:t>tests/</w:t>
            </w:r>
          </w:p>
        </w:tc>
      </w:tr>
      <w:tr>
        <w:tc>
          <w:tcPr>
            <w:tcW w:type="dxa" w:w="3024"/>
          </w:tcPr>
          <w:p>
            <w:pPr>
              <w:spacing w:after="40" w:line="240" w:lineRule="auto"/>
            </w:pPr>
            <w:r>
              <w:rPr>
                <w:sz w:val="18"/>
              </w:rPr>
              <w:t>TODO</w:t>
            </w:r>
          </w:p>
        </w:tc>
        <w:tc>
          <w:tcPr>
            <w:tcW w:type="dxa" w:w="3024"/>
          </w:tcPr>
          <w:p>
            <w:pPr>
              <w:spacing w:after="40" w:line="240" w:lineRule="auto"/>
            </w:pPr>
            <w:r>
              <w:rPr>
                <w:sz w:val="18"/>
              </w:rPr>
              <w:t>Báo cáo</w:t>
            </w:r>
          </w:p>
        </w:tc>
        <w:tc>
          <w:tcPr>
            <w:tcW w:type="dxa" w:w="3024"/>
          </w:tcPr>
          <w:p>
            <w:pPr>
              <w:spacing w:after="40" w:line="240" w:lineRule="auto"/>
            </w:pPr>
            <w:r>
              <w:rPr>
                <w:rFonts w:ascii="Consolas" w:hAnsi="Consolas" w:cs="Consolas" w:eastAsia="Consolas"/>
                <w:sz w:val="18"/>
              </w:rPr>
              <w:t>BAO_CAO.md</w:t>
            </w:r>
            <w:r>
              <w:rPr>
                <w:sz w:val="18"/>
              </w:rPr>
              <w:t xml:space="preserve">, </w:t>
            </w:r>
            <w:r>
              <w:rPr>
                <w:rFonts w:ascii="Consolas" w:hAnsi="Consolas" w:cs="Consolas" w:eastAsia="Consolas"/>
                <w:sz w:val="18"/>
              </w:rPr>
              <w:t>README.md</w:t>
            </w:r>
          </w:p>
        </w:tc>
      </w:tr>
    </w:tbl>
    <w:p>
      <w:pPr>
        <w:pStyle w:val="Heading3"/>
      </w:pPr>
      <w:r>
        <w:rPr/>
        <w:t>10.2. Tài liệu tham khảo</w:t>
      </w:r>
    </w:p>
    <w:p>
      <w:pPr>
        <w:jc w:val="both"/>
      </w:pPr>
      <w:r>
        <w:rPr/>
        <w:t>Mỗi mục cần kiểm tra lại trước khi nộp (năm, tên hội nghị, phiên bản thư viện).</w:t>
      </w:r>
    </w:p>
    <w:p>
      <w:pPr>
        <w:pStyle w:val="ListNumber"/>
      </w:pPr>
      <w:r>
        <w:rPr/>
        <w:t>Slide môn Xử lý ngôn ngữ tự nhiên, NCS.ThS Đặng Văn Thìn, UIT, bài 3 (các kỹ thuật tiền xử lý).</w:t>
      </w:r>
    </w:p>
    <w:p>
      <w:pPr>
        <w:pStyle w:val="ListNumber"/>
      </w:pPr>
      <w:r>
        <w:rPr/>
        <w:t>Slide môn Xử lý ngôn ngữ tự nhiên, NCS.ThS Đặng Văn Thìn, UIT, bài 4 (phương pháp biểu diễn văn bản).</w:t>
      </w:r>
    </w:p>
    <w:p>
      <w:pPr>
        <w:pStyle w:val="ListNumber"/>
      </w:pPr>
      <w:r>
        <w:rPr/>
        <w:t>Slide môn Xử lý ngôn ngữ tự nhiên, NCS.ThS Đặng Văn Thìn, UIT, bài 5 (phân tích cảm xúc trên bình luận phản hồi).</w:t>
      </w:r>
    </w:p>
    <w:p>
      <w:pPr>
        <w:pStyle w:val="ListNumber"/>
      </w:pPr>
      <w:r>
        <w:rPr/>
        <w:t>Slide môn Xử lý ngôn ngữ tự nhiên, NCS.ThS Đặng Văn Thìn, UIT, bài 6 (tách từ, phân loại văn bản và đánh giá theo lớp: độ chính xác, độ phủ, F1).</w:t>
      </w:r>
    </w:p>
    <w:p>
      <w:pPr>
        <w:pStyle w:val="ListNumber"/>
      </w:pPr>
      <w:r>
        <w:rPr/>
        <w:t>Slide môn Xử lý ngôn ngữ tự nhiên, NCS.ThS Đặng Văn Thìn, UIT, bài 8 (tóm tắt văn bản).</w:t>
      </w:r>
    </w:p>
    <w:p>
      <w:pPr>
        <w:pStyle w:val="ListNumber"/>
      </w:pPr>
      <w:r>
        <w:rPr/>
        <w:t>Grootendorst, M. (2022). BERTopic: Neural topic modeling with a class-based TF-IDF procedure. arXiv:2203.05794. Kiểm tra lại trước khi nộp.</w:t>
      </w:r>
    </w:p>
    <w:p>
      <w:pPr>
        <w:pStyle w:val="ListNumber"/>
      </w:pPr>
      <w:r>
        <w:rPr/>
        <w:t>McInnes, L., Healy, J., Melville, J. (2018). UMAP: Uniform Manifold Approximation and Projection for Dimension Reduction. arXiv:1802.03426. Kiểm tra lại trước khi nộp.</w:t>
      </w:r>
    </w:p>
    <w:p>
      <w:pPr>
        <w:pStyle w:val="ListNumber"/>
      </w:pPr>
      <w:r>
        <w:rPr/>
        <w:t>Campello, R. J. G. B., Moulavi, D., Sander, J. (2013). Density-Based Clustering Based on Hierarchical Density Estimates. PAKDD 2013. Kiểm tra lại trước khi nộp.</w:t>
      </w:r>
    </w:p>
    <w:p>
      <w:pPr>
        <w:pStyle w:val="ListNumber"/>
      </w:pPr>
      <w:r>
        <w:rPr/>
        <w:t>Nguyen, D. Q., Nguyen, A. T. (2020). PhoBERT: Pre-trained language models for Vietnamese. Findings of EMNLP 2020. Kiểm tra lại trước khi nộp.</w:t>
      </w:r>
    </w:p>
    <w:p>
      <w:pPr>
        <w:pStyle w:val="ListNumber"/>
      </w:pPr>
      <w:r>
        <w:rPr/>
        <w:t xml:space="preserve">Thẻ mô hình </w:t>
      </w:r>
      <w:r>
        <w:rPr>
          <w:rFonts w:ascii="Consolas" w:hAnsi="Consolas" w:cs="Consolas" w:eastAsia="Consolas"/>
          <w:sz w:val="20"/>
        </w:rPr>
        <w:t>keepitreal/vietnamese-sbert</w:t>
      </w:r>
      <w:r>
        <w:rPr/>
        <w:t xml:space="preserve"> trên Hugging Face Hub. Kiểm tra lại trước khi nộp.</w:t>
      </w:r>
    </w:p>
    <w:p>
      <w:pPr>
        <w:pStyle w:val="ListNumber"/>
      </w:pPr>
      <w:r>
        <w:rPr/>
        <w:t>pyvi: Python Vietnamese toolkit (thư viện tách từ). Kiểm tra lại phiên bản trước khi nộp.</w:t>
      </w:r>
    </w:p>
    <w:p>
      <w:pPr>
        <w:pStyle w:val="ListNumber"/>
      </w:pPr>
      <w:r>
        <w:rPr/>
        <w:t>Pedregosa, F. và cộng sự (2011). Scikit-learn: Machine Learning in Python. JMLR 12. Kiểm tra lại trước khi nộp.</w:t>
      </w:r>
    </w:p>
    <w:p>
      <w:pPr>
        <w:pStyle w:val="ListNumber"/>
      </w:pPr>
      <w:r>
        <w:rPr/>
        <w:t>Tài liệu Streamlit. Kiểm tra lại phiên bản trước khi nộp.</w:t>
      </w:r>
    </w:p>
    <w:p>
      <w:pPr>
        <w:pStyle w:val="ListNumber"/>
      </w:pPr>
      <w:r>
        <w:rPr/>
        <w:t xml:space="preserve">Tài liệu YouTube Data API v3: </w:t>
      </w:r>
      <w:r>
        <w:rPr>
          <w:rFonts w:ascii="Consolas" w:hAnsi="Consolas" w:cs="Consolas" w:eastAsia="Consolas"/>
          <w:sz w:val="20"/>
        </w:rPr>
        <w:t>commentThreads.list</w:t>
      </w:r>
      <w:r>
        <w:rPr/>
        <w:t xml:space="preserve">, </w:t>
      </w:r>
      <w:r>
        <w:rPr>
          <w:rFonts w:ascii="Consolas" w:hAnsi="Consolas" w:cs="Consolas" w:eastAsia="Consolas"/>
          <w:sz w:val="20"/>
        </w:rPr>
        <w:t>comments.list</w:t>
      </w:r>
      <w:r>
        <w:rPr/>
        <w:t>, quota. Kiểm tra lại trước khi nộp.</w:t>
      </w:r>
    </w:p>
    <w:p>
      <w:r>
        <w:br w:type="page"/>
      </w:r>
    </w:p>
    <w:p>
      <w:pPr>
        <w:pStyle w:val="Heading2"/>
      </w:pPr>
      <w:r>
        <w:rPr/>
        <w:t>Phụ lục A. Tái lập kết quả</w:t>
      </w:r>
    </w:p>
    <w:p>
      <w:pPr>
        <w:jc w:val="both"/>
      </w:pPr>
      <w:r>
        <w:rPr/>
        <w:t xml:space="preserve">Môi trường: Python 3.11.15 là phiên bản đã kiểm thử (3.12 dự kiến chạy được, chưa thử), </w:t>
      </w:r>
      <w:r>
        <w:rPr>
          <w:rFonts w:ascii="Consolas" w:hAnsi="Consolas" w:cs="Consolas" w:eastAsia="Consolas"/>
          <w:sz w:val="20"/>
        </w:rPr>
        <w:t>pip install -r requirements-dev.txt</w:t>
      </w:r>
      <w:r>
        <w:rPr/>
        <w:t xml:space="preserve"> (xem </w:t>
      </w:r>
      <w:r>
        <w:rPr>
          <w:rFonts w:ascii="Consolas" w:hAnsi="Consolas" w:cs="Consolas" w:eastAsia="Consolas"/>
          <w:sz w:val="20"/>
        </w:rPr>
        <w:t>README.md</w:t>
      </w:r>
      <w:r>
        <w:rPr/>
        <w:t xml:space="preserve">). Không lệnh nào dưới đây cần API key hay kết nối tới YouTube. Lần chạy đầu của ứng dụng hoặc của </w:t>
      </w:r>
      <w:r>
        <w:rPr>
          <w:rFonts w:ascii="Consolas" w:hAnsi="Consolas" w:cs="Consolas" w:eastAsia="Consolas"/>
          <w:sz w:val="20"/>
        </w:rPr>
        <w:t>src/topic_model.py</w:t>
      </w:r>
      <w:r>
        <w:rPr/>
        <w:t xml:space="preserve"> tải mô hình nhúng câu từ Hugging Face Hub về cache; các lệnh gom cụm và hai kiểm thử đầu-cuối đọc mô hình từ cache đó, nên cần chạy một trong hai lệnh này trước khi ngắt mạng.</w:t>
      </w:r>
    </w:p>
    <w:p>
      <w:pPr>
        <w:spacing w:after="0" w:before="0" w:line="240" w:lineRule="auto"/>
        <w:ind w:left="283"/>
        <w:shd w:val="clear" w:color="auto" w:fill="F4F4F4"/>
      </w:pPr>
      <w:r>
        <w:rPr>
          <w:rFonts w:ascii="Consolas" w:hAnsi="Consolas" w:cs="Consolas" w:eastAsia="Consolas"/>
          <w:sz w:val="18"/>
        </w:rPr>
        <w:t># Huấn luyện lại mô hình cảm xúc, sinh lại toàn bộ results/ và models/ (khoảng 12 giây trên máy thử nghiệm)</w:t>
      </w:r>
    </w:p>
    <w:p>
      <w:pPr>
        <w:spacing w:after="0" w:before="0" w:line="240" w:lineRule="auto"/>
        <w:ind w:left="283"/>
        <w:shd w:val="clear" w:color="auto" w:fill="F4F4F4"/>
      </w:pPr>
      <w:r>
        <w:rPr>
          <w:rFonts w:ascii="Consolas" w:hAnsi="Consolas" w:cs="Consolas" w:eastAsia="Consolas"/>
          <w:sz w:val="18"/>
        </w:rPr>
        <w:t>python src/train_sentiment.py</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Gom cụm chủ đề trên 1.500 dòng đầu của tập dữ liệu với cấu hình mặc định của ứng dụng.</w:t>
      </w:r>
    </w:p>
    <w:p>
      <w:pPr>
        <w:spacing w:after="0" w:before="0" w:line="240" w:lineRule="auto"/>
        <w:ind w:left="283"/>
        <w:shd w:val="clear" w:color="auto" w:fill="F4F4F4"/>
      </w:pPr>
      <w:r>
        <w:rPr>
          <w:rFonts w:ascii="Consolas" w:hAnsi="Consolas" w:cs="Consolas" w:eastAsia="Consolas"/>
          <w:sz w:val="18"/>
        </w:rPr>
        <w:t># Kết quả mong đợi: 1.493 bình luận hợp lệ, 26 chủ đề, 33,3% nhiễu (so với results/topic_cli_demo.txt)</w:t>
      </w:r>
    </w:p>
    <w:p>
      <w:pPr>
        <w:spacing w:after="0" w:before="0" w:line="240" w:lineRule="auto"/>
        <w:ind w:left="283"/>
        <w:shd w:val="clear" w:color="auto" w:fill="F4F4F4"/>
      </w:pPr>
      <w:r>
        <w:rPr>
          <w:rFonts w:ascii="Consolas" w:hAnsi="Consolas" w:cs="Consolas" w:eastAsia="Consolas"/>
          <w:sz w:val="18"/>
        </w:rPr>
        <w:t>python src/topic_model.py --input data/dataset_chuan.csv --text-col text --limit 1500 --min-topic-size 15 --min-samples 1</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Bảng khảo sát tham số HDBSCAN của mục 5.2 (ghi results/topic_ablation.txt và .csv)</w:t>
      </w:r>
    </w:p>
    <w:p>
      <w:pPr>
        <w:spacing w:after="0" w:before="0" w:line="240" w:lineRule="auto"/>
        <w:ind w:left="283"/>
        <w:shd w:val="clear" w:color="auto" w:fill="F4F4F4"/>
      </w:pPr>
      <w:r>
        <w:rPr>
          <w:rFonts w:ascii="Consolas" w:hAnsi="Consolas" w:cs="Consolas" w:eastAsia="Consolas"/>
          <w:sz w:val="18"/>
        </w:rPr>
        <w:t>python experiments/topic_ablation.py</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So sánh hai phiên bản tiền xử lý của mục 3.5 (ghi results/ab_preprocess.txt và .csv)</w:t>
      </w:r>
    </w:p>
    <w:p>
      <w:pPr>
        <w:spacing w:after="0" w:before="0" w:line="240" w:lineRule="auto"/>
        <w:ind w:left="283"/>
        <w:shd w:val="clear" w:color="auto" w:fill="F4F4F4"/>
      </w:pPr>
      <w:r>
        <w:rPr>
          <w:rFonts w:ascii="Consolas" w:hAnsi="Consolas" w:cs="Consolas" w:eastAsia="Consolas"/>
          <w:sz w:val="18"/>
        </w:rPr>
        <w:t>python experiments/ab_preprocess.py</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Thống kê tập dữ liệu của mục 2.2 (ghi results/dataset_stats.json)</w:t>
      </w:r>
    </w:p>
    <w:p>
      <w:pPr>
        <w:spacing w:after="0" w:before="0" w:line="240" w:lineRule="auto"/>
        <w:ind w:left="283"/>
        <w:shd w:val="clear" w:color="auto" w:fill="F4F4F4"/>
      </w:pPr>
      <w:r>
        <w:rPr>
          <w:rFonts w:ascii="Consolas" w:hAnsi="Consolas" w:cs="Consolas" w:eastAsia="Consolas"/>
          <w:sz w:val="18"/>
        </w:rPr>
        <w:t>python experiments/dataset_stats.py</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146 kiểm thử tự động (khoảng 16 giây); hai kiểm thử đầu-cuối cần mô hình nhúng đã có trong cache</w:t>
      </w:r>
    </w:p>
    <w:p>
      <w:pPr>
        <w:spacing w:after="0" w:before="0" w:line="240" w:lineRule="auto"/>
        <w:ind w:left="283"/>
        <w:shd w:val="clear" w:color="auto" w:fill="F4F4F4"/>
      </w:pPr>
      <w:r>
        <w:rPr>
          <w:rFonts w:ascii="Consolas" w:hAnsi="Consolas" w:cs="Consolas" w:eastAsia="Consolas"/>
          <w:sz w:val="18"/>
        </w:rPr>
        <w:t>pytest</w:t>
      </w:r>
    </w:p>
    <w:p>
      <w:pPr>
        <w:jc w:val="both"/>
      </w:pPr>
      <w:r>
        <w:rPr/>
        <w:t xml:space="preserve">UMAP với </w:t>
      </w:r>
      <w:r>
        <w:rPr>
          <w:rFonts w:ascii="Consolas" w:hAnsi="Consolas" w:cs="Consolas" w:eastAsia="Consolas"/>
          <w:sz w:val="20"/>
        </w:rPr>
        <w:t>random_state=42</w:t>
      </w:r>
      <w:r>
        <w:rPr/>
        <w:t xml:space="preserve"> cho kết quả xác định trên cùng một máy: hai lần chạy cùng lệnh cho cùng phép gán chủ đề từng dòng. Giữa các máy có bản dựng BLAS khác nhau, số chủ đề và tỉ lệ nhiễu có thể lệch nhỏ; đó là điều bình thường và không làm thay đổi kết luận của mục 5.2.</w:t>
      </w:r>
    </w:p>
    <w:p>
      <w:pPr>
        <w:jc w:val="both"/>
      </w:pPr>
      <w:r>
        <w:rPr/>
        <w:t>Vị trí của từng con số trong báo cáo: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tcPr>
          <w:p>
            <w:pPr>
              <w:spacing w:after="40" w:line="240" w:lineRule="auto"/>
            </w:pPr>
            <w:r>
              <w:rPr>
                <w:b/>
                <w:sz w:val="18"/>
              </w:rPr>
              <w:t>Con số</w:t>
            </w:r>
          </w:p>
        </w:tc>
        <w:tc>
          <w:tcPr>
            <w:tcW w:type="dxa" w:w="4536"/>
          </w:tcPr>
          <w:p>
            <w:pPr>
              <w:spacing w:after="40" w:line="240" w:lineRule="auto"/>
            </w:pPr>
            <w:r>
              <w:rPr>
                <w:b/>
                <w:sz w:val="18"/>
              </w:rPr>
              <w:t>Tệp và khóa</w:t>
            </w:r>
          </w:p>
        </w:tc>
      </w:tr>
      <w:tr>
        <w:tc>
          <w:tcPr>
            <w:tcW w:type="dxa" w:w="4536"/>
          </w:tcPr>
          <w:p>
            <w:pPr>
              <w:spacing w:after="40" w:line="240" w:lineRule="auto"/>
            </w:pPr>
            <w:r>
              <w:rPr>
                <w:sz w:val="18"/>
              </w:rPr>
              <w:t>Thống kê tập dữ liệu thô (mục 2.2: trùng lặp, độ dài, chữ lặp, emoji, dấu câu)</w:t>
            </w:r>
          </w:p>
        </w:tc>
        <w:tc>
          <w:tcPr>
            <w:tcW w:type="dxa" w:w="4536"/>
          </w:tcPr>
          <w:p>
            <w:pPr>
              <w:spacing w:after="40" w:line="240" w:lineRule="auto"/>
            </w:pPr>
            <w:r>
              <w:rPr>
                <w:rFonts w:ascii="Consolas" w:hAnsi="Consolas" w:cs="Consolas" w:eastAsia="Consolas"/>
                <w:sz w:val="18"/>
              </w:rPr>
              <w:t>results/dataset_stats.json</w:t>
            </w:r>
            <w:r>
              <w:rPr>
                <w:sz w:val="18"/>
              </w:rPr>
              <w:t xml:space="preserve">; script </w:t>
            </w:r>
            <w:r>
              <w:rPr>
                <w:rFonts w:ascii="Consolas" w:hAnsi="Consolas" w:cs="Consolas" w:eastAsia="Consolas"/>
                <w:sz w:val="18"/>
              </w:rPr>
              <w:t>experiments/dataset_stats.py</w:t>
            </w:r>
          </w:p>
        </w:tc>
      </w:tr>
      <w:tr>
        <w:tc>
          <w:tcPr>
            <w:tcW w:type="dxa" w:w="4536"/>
          </w:tcPr>
          <w:p>
            <w:pPr>
              <w:spacing w:after="40" w:line="240" w:lineRule="auto"/>
            </w:pPr>
            <w:r>
              <w:rPr>
                <w:sz w:val="18"/>
              </w:rPr>
              <w:t>Số dòng sau tiền xử lý, số dòng mỗi nhãn</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dataset.n_rows</w:t>
            </w:r>
            <w:r>
              <w:rPr>
                <w:sz w:val="18"/>
              </w:rPr>
              <w:t xml:space="preserve">, </w:t>
            </w:r>
            <w:r>
              <w:rPr>
                <w:rFonts w:ascii="Consolas" w:hAnsi="Consolas" w:cs="Consolas" w:eastAsia="Consolas"/>
                <w:sz w:val="18"/>
              </w:rPr>
              <w:t>dataset.label_counts</w:t>
            </w:r>
          </w:p>
        </w:tc>
      </w:tr>
      <w:tr>
        <w:tc>
          <w:tcPr>
            <w:tcW w:type="dxa" w:w="4536"/>
          </w:tcPr>
          <w:p>
            <w:pPr>
              <w:spacing w:after="40" w:line="240" w:lineRule="auto"/>
            </w:pPr>
            <w:r>
              <w:rPr>
                <w:sz w:val="18"/>
              </w:rPr>
              <w:t>Kích thước tập huấn luyện và kiểm tra, hạt giống</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split</w:t>
            </w:r>
          </w:p>
        </w:tc>
      </w:tr>
      <w:tr>
        <w:tc>
          <w:tcPr>
            <w:tcW w:type="dxa" w:w="4536"/>
          </w:tcPr>
          <w:p>
            <w:pPr>
              <w:spacing w:after="40" w:line="240" w:lineRule="auto"/>
            </w:pPr>
            <w:r>
              <w:rPr>
                <w:sz w:val="18"/>
              </w:rPr>
              <w:t>Cấu hình TF-IDF</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features</w:t>
            </w:r>
          </w:p>
        </w:tc>
      </w:tr>
      <w:tr>
        <w:tc>
          <w:tcPr>
            <w:tcW w:type="dxa" w:w="4536"/>
          </w:tcPr>
          <w:p>
            <w:pPr>
              <w:spacing w:after="40" w:line="240" w:lineRule="auto"/>
            </w:pPr>
            <w:r>
              <w:rPr>
                <w:sz w:val="18"/>
              </w:rPr>
              <w:t>Bảng so sánh mô hình (mục 5.1)</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model_comparison</w:t>
            </w:r>
            <w:r>
              <w:rPr>
                <w:sz w:val="18"/>
              </w:rPr>
              <w:t xml:space="preserve">; </w:t>
            </w:r>
            <w:r>
              <w:rPr>
                <w:rFonts w:ascii="Consolas" w:hAnsi="Consolas" w:cs="Consolas" w:eastAsia="Consolas"/>
                <w:sz w:val="18"/>
              </w:rPr>
              <w:t>results/model_comparison.csv</w:t>
            </w:r>
          </w:p>
        </w:tc>
      </w:tr>
      <w:tr>
        <w:tc>
          <w:tcPr>
            <w:tcW w:type="dxa" w:w="4536"/>
          </w:tcPr>
          <w:p>
            <w:pPr>
              <w:spacing w:after="40" w:line="240" w:lineRule="auto"/>
            </w:pPr>
            <w:r>
              <w:rPr>
                <w:sz w:val="18"/>
              </w:rPr>
              <w:t>Lưới C (mục 5.1)</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selected_model.c_grid_results</w:t>
            </w:r>
            <w:r>
              <w:rPr>
                <w:sz w:val="18"/>
              </w:rPr>
              <w:t xml:space="preserve">, </w:t>
            </w:r>
            <w:r>
              <w:rPr>
                <w:rFonts w:ascii="Consolas" w:hAnsi="Consolas" w:cs="Consolas" w:eastAsia="Consolas"/>
                <w:sz w:val="18"/>
              </w:rPr>
              <w:t>selected_model.best_c</w:t>
            </w:r>
          </w:p>
        </w:tc>
      </w:tr>
      <w:tr>
        <w:tc>
          <w:tcPr>
            <w:tcW w:type="dxa" w:w="4536"/>
          </w:tcPr>
          <w:p>
            <w:pPr>
              <w:spacing w:after="40" w:line="240" w:lineRule="auto"/>
            </w:pPr>
            <w:r>
              <w:rPr>
                <w:sz w:val="18"/>
              </w:rPr>
              <w:t>Kết quả tập kiểm tra, ma trận nhầm lẫn (mục 6.1)</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test</w:t>
            </w:r>
            <w:r>
              <w:rPr>
                <w:sz w:val="18"/>
              </w:rPr>
              <w:t xml:space="preserve">; </w:t>
            </w:r>
            <w:r>
              <w:rPr>
                <w:rFonts w:ascii="Consolas" w:hAnsi="Consolas" w:cs="Consolas" w:eastAsia="Consolas"/>
                <w:sz w:val="18"/>
              </w:rPr>
              <w:t>results/classification_report.txt</w:t>
            </w:r>
            <w:r>
              <w:rPr>
                <w:sz w:val="18"/>
              </w:rPr>
              <w:t xml:space="preserve">; </w:t>
            </w:r>
            <w:r>
              <w:rPr>
                <w:rFonts w:ascii="Consolas" w:hAnsi="Consolas" w:cs="Consolas" w:eastAsia="Consolas"/>
                <w:sz w:val="18"/>
              </w:rPr>
              <w:t>results/confusion_matrix*.png</w:t>
            </w:r>
          </w:p>
        </w:tc>
      </w:tr>
      <w:tr>
        <w:tc>
          <w:tcPr>
            <w:tcW w:type="dxa" w:w="4536"/>
          </w:tcPr>
          <w:p>
            <w:pPr>
              <w:spacing w:after="40" w:line="240" w:lineRule="auto"/>
            </w:pPr>
            <w:r>
              <w:rPr>
                <w:sz w:val="18"/>
              </w:rPr>
              <w:t>Độ ổn định theo hạt giống (mục 6.2)</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seed_robustness</w:t>
            </w:r>
          </w:p>
        </w:tc>
      </w:tr>
      <w:tr>
        <w:tc>
          <w:tcPr>
            <w:tcW w:type="dxa" w:w="4536"/>
          </w:tcPr>
          <w:p>
            <w:pPr>
              <w:spacing w:after="40" w:line="240" w:lineRule="auto"/>
            </w:pPr>
            <w:r>
              <w:rPr>
                <w:sz w:val="18"/>
              </w:rPr>
              <w:t>Đặc trưng trọng số lớn nhất (mục 7)</w:t>
            </w:r>
          </w:p>
        </w:tc>
        <w:tc>
          <w:tcPr>
            <w:tcW w:type="dxa" w:w="4536"/>
          </w:tcPr>
          <w:p>
            <w:pPr>
              <w:spacing w:after="40" w:line="240" w:lineRule="auto"/>
            </w:pPr>
            <w:r>
              <w:rPr>
                <w:rFonts w:ascii="Consolas" w:hAnsi="Consolas" w:cs="Consolas" w:eastAsia="Consolas"/>
                <w:sz w:val="18"/>
              </w:rPr>
              <w:t>results/top_features.txt</w:t>
            </w:r>
          </w:p>
        </w:tc>
      </w:tr>
      <w:tr>
        <w:tc>
          <w:tcPr>
            <w:tcW w:type="dxa" w:w="4536"/>
          </w:tcPr>
          <w:p>
            <w:pPr>
              <w:spacing w:after="40" w:line="240" w:lineRule="auto"/>
            </w:pPr>
            <w:r>
              <w:rPr>
                <w:sz w:val="18"/>
              </w:rPr>
              <w:t>Thẻ mô hình</w:t>
            </w:r>
          </w:p>
        </w:tc>
        <w:tc>
          <w:tcPr>
            <w:tcW w:type="dxa" w:w="4536"/>
          </w:tcPr>
          <w:p>
            <w:pPr>
              <w:spacing w:after="40" w:line="240" w:lineRule="auto"/>
            </w:pPr>
            <w:r>
              <w:rPr>
                <w:rFonts w:ascii="Consolas" w:hAnsi="Consolas" w:cs="Consolas" w:eastAsia="Consolas"/>
                <w:sz w:val="18"/>
              </w:rPr>
              <w:t>models/model_card.json</w:t>
            </w:r>
          </w:p>
        </w:tc>
      </w:tr>
      <w:tr>
        <w:tc>
          <w:tcPr>
            <w:tcW w:type="dxa" w:w="4536"/>
          </w:tcPr>
          <w:p>
            <w:pPr>
              <w:spacing w:after="40" w:line="240" w:lineRule="auto"/>
            </w:pPr>
            <w:r>
              <w:rPr>
                <w:sz w:val="18"/>
              </w:rPr>
              <w:t>Bảng khảo sát BERTopic (mục 5.2), chủ đề bình luận không dấu (mục 9)</w:t>
            </w:r>
          </w:p>
        </w:tc>
        <w:tc>
          <w:tcPr>
            <w:tcW w:type="dxa" w:w="4536"/>
          </w:tcPr>
          <w:p>
            <w:pPr>
              <w:spacing w:after="40" w:line="240" w:lineRule="auto"/>
            </w:pPr>
            <w:r>
              <w:rPr>
                <w:rFonts w:ascii="Consolas" w:hAnsi="Consolas" w:cs="Consolas" w:eastAsia="Consolas"/>
                <w:sz w:val="18"/>
              </w:rPr>
              <w:t>results/topic_ablation.txt</w:t>
            </w:r>
            <w:r>
              <w:rPr>
                <w:sz w:val="18"/>
              </w:rPr>
              <w:t xml:space="preserve">, </w:t>
            </w:r>
            <w:r>
              <w:rPr>
                <w:rFonts w:ascii="Consolas" w:hAnsi="Consolas" w:cs="Consolas" w:eastAsia="Consolas"/>
                <w:sz w:val="18"/>
              </w:rPr>
              <w:t>results/topic_ablation.csv</w:t>
            </w:r>
            <w:r>
              <w:rPr>
                <w:sz w:val="18"/>
              </w:rPr>
              <w:t xml:space="preserve">; script </w:t>
            </w:r>
            <w:r>
              <w:rPr>
                <w:rFonts w:ascii="Consolas" w:hAnsi="Consolas" w:cs="Consolas" w:eastAsia="Consolas"/>
                <w:sz w:val="18"/>
              </w:rPr>
              <w:t>experiments/topic_ablation.py</w:t>
            </w:r>
          </w:p>
        </w:tc>
      </w:tr>
      <w:tr>
        <w:tc>
          <w:tcPr>
            <w:tcW w:type="dxa" w:w="4536"/>
          </w:tcPr>
          <w:p>
            <w:pPr>
              <w:spacing w:after="40" w:line="240" w:lineRule="auto"/>
            </w:pPr>
            <w:r>
              <w:rPr>
                <w:sz w:val="18"/>
              </w:rPr>
              <w:t>So sánh hai phiên bản tiền xử lý (mục 3.5), trung bình cấu hình cũ (mục 6.3)</w:t>
            </w:r>
          </w:p>
        </w:tc>
        <w:tc>
          <w:tcPr>
            <w:tcW w:type="dxa" w:w="4536"/>
          </w:tcPr>
          <w:p>
            <w:pPr>
              <w:spacing w:after="40" w:line="240" w:lineRule="auto"/>
            </w:pPr>
            <w:r>
              <w:rPr>
                <w:rFonts w:ascii="Consolas" w:hAnsi="Consolas" w:cs="Consolas" w:eastAsia="Consolas"/>
                <w:sz w:val="18"/>
              </w:rPr>
              <w:t>results/ab_preprocess.txt</w:t>
            </w:r>
            <w:r>
              <w:rPr>
                <w:sz w:val="18"/>
              </w:rPr>
              <w:t xml:space="preserve">, </w:t>
            </w:r>
            <w:r>
              <w:rPr>
                <w:rFonts w:ascii="Consolas" w:hAnsi="Consolas" w:cs="Consolas" w:eastAsia="Consolas"/>
                <w:sz w:val="18"/>
              </w:rPr>
              <w:t>results/ab_preprocess.csv</w:t>
            </w:r>
            <w:r>
              <w:rPr>
                <w:sz w:val="18"/>
              </w:rPr>
              <w:t xml:space="preserve">; script </w:t>
            </w:r>
            <w:r>
              <w:rPr>
                <w:rFonts w:ascii="Consolas" w:hAnsi="Consolas" w:cs="Consolas" w:eastAsia="Consolas"/>
                <w:sz w:val="18"/>
              </w:rPr>
              <w:t>experiments/ab_preprocess.py</w:t>
            </w:r>
            <w:r>
              <w:rPr>
                <w:sz w:val="18"/>
              </w:rPr>
              <w:t xml:space="preserve"> với </w:t>
            </w:r>
            <w:r>
              <w:rPr>
                <w:rFonts w:ascii="Consolas" w:hAnsi="Consolas" w:cs="Consolas" w:eastAsia="Consolas"/>
                <w:sz w:val="18"/>
              </w:rPr>
              <w:t>experiments/preprocess_baseline.py</w:t>
            </w:r>
          </w:p>
        </w:tc>
      </w:tr>
      <w:tr>
        <w:tc>
          <w:tcPr>
            <w:tcW w:type="dxa" w:w="4536"/>
          </w:tcPr>
          <w:p>
            <w:pPr>
              <w:spacing w:after="40" w:line="240" w:lineRule="auto"/>
            </w:pPr>
            <w:r>
              <w:rPr>
                <w:sz w:val="18"/>
              </w:rPr>
              <w:t>Lần chạy CLI 26 chủ đề, 33,3% nhiễu (mục 5.2)</w:t>
            </w:r>
          </w:p>
        </w:tc>
        <w:tc>
          <w:tcPr>
            <w:tcW w:type="dxa" w:w="4536"/>
          </w:tcPr>
          <w:p>
            <w:pPr>
              <w:spacing w:after="40" w:line="240" w:lineRule="auto"/>
            </w:pPr>
            <w:r>
              <w:rPr>
                <w:rFonts w:ascii="Consolas" w:hAnsi="Consolas" w:cs="Consolas" w:eastAsia="Consolas"/>
                <w:sz w:val="18"/>
              </w:rPr>
              <w:t>results/topic_cli_demo.txt</w:t>
            </w:r>
          </w:p>
        </w:tc>
      </w:tr>
      <w:tr>
        <w:tc>
          <w:tcPr>
            <w:tcW w:type="dxa" w:w="4536"/>
          </w:tcPr>
          <w:p>
            <w:pPr>
              <w:spacing w:after="40" w:line="240" w:lineRule="auto"/>
            </w:pPr>
            <w:r>
              <w:rPr>
                <w:sz w:val="18"/>
              </w:rPr>
              <w:t>Số liệu trên ảnh chụp ứng dụng (mục 8)</w:t>
            </w:r>
          </w:p>
        </w:tc>
        <w:tc>
          <w:tcPr>
            <w:tcW w:type="dxa" w:w="4536"/>
          </w:tcPr>
          <w:p>
            <w:pPr>
              <w:spacing w:after="40" w:line="240" w:lineRule="auto"/>
            </w:pPr>
            <w:r>
              <w:rPr>
                <w:rFonts w:ascii="Consolas" w:hAnsi="Consolas" w:cs="Consolas" w:eastAsia="Consolas"/>
                <w:sz w:val="18"/>
              </w:rPr>
              <w:t>docs/screenshots/03_tab_tong_quan.png</w:t>
            </w:r>
            <w:r>
              <w:rPr>
                <w:sz w:val="18"/>
              </w:rPr>
              <w:t xml:space="preserve">, </w:t>
            </w:r>
            <w:r>
              <w:rPr>
                <w:rFonts w:ascii="Consolas" w:hAnsi="Consolas" w:cs="Consolas" w:eastAsia="Consolas"/>
                <w:sz w:val="18"/>
              </w:rPr>
              <w:t>05_tab_cam_xuc.png</w:t>
            </w:r>
          </w:p>
        </w:tc>
      </w:tr>
    </w:tbl>
    <w:p>
      <w:pPr>
        <w:jc w:val="both"/>
      </w:pPr>
      <w:r>
        <w:rPr/>
        <w:t>Các số liệu về thời gian chạy (mã hóa 1.496 bình luận 3,4 giây, BERTopic 3 đến 7 giây, huấn luyện 12 giây, kiểm thử 16 giây) đo trên một máy Apple Silicon dùng MPS ngày 18-09-2026 và sẽ khác trên máy khác.</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s="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s="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cs="Times New Roman" w:eastAsia="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cs="Times New Roman" w:eastAsia="Times New Roman"/>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cs="Times New Roman" w:eastAsia="Times New Roman"/>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chủ đề và cảm xúc bình luận YouTube tiếng Việt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