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Phân tích chủ đề và cảm xúc bình luận YouTube tiếng Việt</w:t>
      </w:r>
    </w:p>
    <w:p>
      <w:pPr>
        <w:jc w:val="center"/>
      </w:pPr>
      <w:r>
        <w:rPr>
          <w:b/>
        </w:rPr>
        <w:t>Báo cáo đồ án môn Xử lý ngôn ngữ tự nhiên</w:t>
      </w:r>
    </w:p>
    <w:p>
      <w:pPr>
        <w:jc w:val="center"/>
      </w:pPr>
      <w:r>
        <w:rPr/>
        <w:t>Lớp: CS221.F31.LT.TTNT</w:t>
      </w:r>
    </w:p>
    <w:p>
      <w:pPr>
        <w:jc w:val="center"/>
      </w:pPr>
      <w:r>
        <w:rPr/>
        <w:t>Giảng viên: NCS.ThS Đặng Văn Thìn</w:t>
      </w:r>
    </w:p>
    <w:p>
      <w:pPr>
        <w:jc w:val="center"/>
      </w:pPr>
      <w:r>
        <w:rPr/>
        <w:t>Nhóm thực hiện:</w:t>
      </w:r>
    </w:p>
    <w:p>
      <w:pPr>
        <w:pStyle w:val="ListBullet"/>
      </w:pPr>
      <w:r>
        <w:rPr/>
        <w:t>Lê Phú Hiếu, 26410038, LT.K2026.1.TTNT</w:t>
      </w:r>
    </w:p>
    <w:p>
      <w:pPr>
        <w:pStyle w:val="ListBullet"/>
      </w:pPr>
      <w:r>
        <w:rPr/>
        <w:t>Nguyễn Thanh Duy, 26410030, LT.K2026.1.TTNT</w:t>
      </w:r>
    </w:p>
    <w:p>
      <w:pPr>
        <w:pStyle w:val="ListBullet"/>
      </w:pPr>
      <w:r>
        <w:rPr/>
        <w:t>Nguyễn Thanh Phong, 26410090, LT.K2026.1.TTNT</w:t>
      </w:r>
    </w:p>
    <w:p>
      <w:pPr>
        <w:pStyle w:val="ListBullet"/>
      </w:pPr>
      <w:r>
        <w:rPr/>
        <w:t>Nguyễn Thị Mai Thi, 26410117, LT.K2026.1.TTNT</w:t>
      </w:r>
    </w:p>
    <w:p>
      <w:pPr>
        <w:pStyle w:val="ListBullet"/>
      </w:pPr>
      <w:r>
        <w:rPr/>
        <w:t>Hồ Viết Trịnh, 26410140, LT.K2026.1.TTNT</w:t>
      </w:r>
    </w:p>
    <w:p>
      <w:pPr>
        <w:pStyle w:val="ListBullet"/>
      </w:pPr>
      <w:r>
        <w:rPr/>
        <w:t>Nguyễn Ngọc Bích, 25730012, CN1.K2025.1.TTNT</w:t>
      </w:r>
    </w:p>
    <w:p>
      <w:pPr>
        <w:pStyle w:val="ListBullet"/>
      </w:pPr>
      <w:r>
        <w:rPr/>
        <w:t>Nguyễn Anh Tài, 25730063, CN1.K2025.1.TTNT</w:t>
      </w:r>
    </w:p>
    <w:p>
      <w:pPr>
        <w:jc w:val="both"/>
      </w:pPr>
      <w:r>
        <w:rPr/>
        <w:t>Tháng 9 năm 2026</w:t>
      </w:r>
    </w:p>
    <w:p>
      <w:pPr>
        <w:pStyle w:val="IntenseQuote"/>
      </w:pPr>
      <w:r>
        <w:rPr/>
        <w:t>Quy ước số trong báo cáo: dấu phẩy là dấu thập phân (0,7161; 77,58%), dấu chấm tách hàng nghìn (20.000), trong cả văn xuôi lẫn bảng. Tên tệp nguồn viết trong định dạng mã (</w:t>
      </w:r>
      <w:r>
        <w:rPr>
          <w:rFonts w:ascii="Consolas" w:hAnsi="Consolas" w:cs="Consolas" w:eastAsia="Consolas"/>
          <w:sz w:val="20"/>
        </w:rPr>
        <w:t>results/metrics.json</w:t>
      </w:r>
      <w:r>
        <w:rPr/>
        <w:t>); mỗi bảng số liệu ghi rõ tệp bằng chứng của mình trong cột nguồn hoặc trong đoạn dẫn vào bảng. Mọi chỉ số đo trên tập kiểm tra tách riêng, cấu hình chọn bằng cross-validation trên tập huấn luyện, trừ chỗ ghi khác. Phụ lục A cho biết lệnh tái lập và vị trí của từng con số.</w:t>
      </w:r>
    </w:p>
    <w:p>
      <w:pPr>
        <w:pStyle w:val="Heading2"/>
      </w:pPr>
      <w:r>
        <w:rPr/>
        <w:t>Tóm tắt</w:t>
      </w:r>
    </w:p>
    <w:p>
      <w:pPr>
        <w:jc w:val="both"/>
      </w:pPr>
      <w:r>
        <w:rPr/>
        <w:t>Đồ án giải bài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pPr>
        <w:jc w:val="both"/>
      </w:pPr>
      <w:r>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pPr>
        <w:jc w:val="both"/>
      </w:pPr>
      <w:r>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Pr>
          <w:rFonts w:ascii="Consolas" w:hAnsi="Consolas" w:cs="Consolas" w:eastAsia="Consolas"/>
          <w:sz w:val="20"/>
        </w:rPr>
        <w:t>min_samples</w:t>
      </w:r>
      <w:r>
        <w:rPr/>
        <w:t xml:space="preserve"> của HDBSCAN quyết định kết quả chủ đề: tham số mặc định của BERTopic đẩy 49,2% bình luận vào nhiễu, còn cấu hình kích thước cụm tối thiểu 15 và </w:t>
      </w:r>
      <w:r>
        <w:rPr>
          <w:rFonts w:ascii="Consolas" w:hAnsi="Consolas" w:cs="Consolas" w:eastAsia="Consolas"/>
          <w:sz w:val="20"/>
        </w:rPr>
        <w:t>min_samples</w:t>
      </w:r>
      <w:r>
        <w:rPr/>
        <w:t xml:space="preserve"> 1 cho 26 chủ đề với 33,3% nhiễu trên 1.493 bình luận. Hạn chế cần đọc kèm mọi con số: nhãn là nhãn silver do mô hình ngôn ngữ lớn gán tự động, chưa được người kiểm tra từng dòng, và theo chính tác giả dữ liệu thì lớp trung tính là lớp nhiễu nhất (mục 2.1). Phần đọc tay 150 bình luận ở mục 7 đồng thời là bước kiểm tra chất lượng nhãn mà tác giả khuyến nghị.</w:t>
      </w:r>
    </w:p>
    <w:p>
      <w:r>
        <w:br w:type="page"/>
      </w:r>
    </w:p>
    <w:p>
      <w:pPr>
        <w:pStyle w:val="Heading2"/>
      </w:pPr>
      <w:r>
        <w:rPr/>
        <w:t>1. Giới thiệu</w:t>
      </w:r>
    </w:p>
    <w:p>
      <w:pPr>
        <w:jc w:val="both"/>
      </w:pPr>
      <w:r>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pPr>
        <w:jc w:val="both"/>
      </w:pPr>
      <w:r>
        <w:rPr/>
        <w:t>Bình luận YouTube tiếng Việt khó xử lý hơn văn bản báo chí vì năm lý do. Người viết dùng teencode và viết tắt (</w:t>
      </w:r>
      <w:r>
        <w:rPr>
          <w:rFonts w:ascii="Consolas" w:hAnsi="Consolas" w:cs="Consolas" w:eastAsia="Consolas"/>
          <w:sz w:val="20"/>
        </w:rPr>
        <w:t>ko</w:t>
      </w:r>
      <w:r>
        <w:rPr/>
        <w:t xml:space="preserve">, </w:t>
      </w:r>
      <w:r>
        <w:rPr>
          <w:rFonts w:ascii="Consolas" w:hAnsi="Consolas" w:cs="Consolas" w:eastAsia="Consolas"/>
          <w:sz w:val="20"/>
        </w:rPr>
        <w:t>đc</w:t>
      </w:r>
      <w:r>
        <w:rPr/>
        <w:t xml:space="preserve">, </w:t>
      </w:r>
      <w:r>
        <w:rPr>
          <w:rFonts w:ascii="Consolas" w:hAnsi="Consolas" w:cs="Consolas" w:eastAsia="Consolas"/>
          <w:sz w:val="20"/>
        </w:rPr>
        <w:t>j</w:t>
      </w:r>
      <w:r>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pPr>
        <w:jc w:val="both"/>
      </w:pPr>
      <w:r>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580000" cy="3138750"/>
                    </a:xfrm>
                    <a:prstGeom prst="rect"/>
                  </pic:spPr>
                </pic:pic>
              </a:graphicData>
            </a:graphic>
          </wp:inline>
        </w:drawing>
      </w:r>
    </w:p>
    <w:p>
      <w:pPr>
        <w:jc w:val="center"/>
      </w:pPr>
      <w:r>
        <w:rPr>
          <w:i/>
          <w:sz w:val="22"/>
        </w:rPr>
        <w:t>Hình 1. Sơ đồ pipeline năm bước của hệ thống</w:t>
      </w:r>
    </w:p>
    <w:p>
      <w:r>
        <w:br w:type="page"/>
      </w:r>
    </w:p>
    <w:p>
      <w:pPr>
        <w:pStyle w:val="Heading2"/>
      </w:pPr>
      <w:r>
        <w:rPr/>
        <w:t>2. Dữ liệu</w:t>
      </w:r>
    </w:p>
    <w:p>
      <w:pPr>
        <w:pStyle w:val="Heading3"/>
      </w:pPr>
      <w:r>
        <w:rPr/>
        <w:t>2.1. Nguồn gốc và cách gán nhãn</w:t>
      </w:r>
    </w:p>
    <w:p>
      <w:pPr>
        <w:jc w:val="both"/>
      </w:pPr>
      <w:r>
        <w:rPr/>
        <w:t xml:space="preserve">Tập dữ liệu huấn luyện là </w:t>
      </w:r>
      <w:r>
        <w:rPr>
          <w:rFonts w:ascii="Consolas" w:hAnsi="Consolas" w:cs="Consolas" w:eastAsia="Consolas"/>
          <w:sz w:val="20"/>
        </w:rPr>
        <w:t>data/dataset_chuan.csv</w:t>
      </w:r>
      <w:r>
        <w:rPr/>
        <w:t xml:space="preserve">, gồm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Tệp này là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của </w:t>
      </w:r>
      <w:r>
        <w:rPr>
          <w:rFonts w:ascii="Consolas" w:hAnsi="Consolas" w:cs="Consolas" w:eastAsia="Consolas"/>
          <w:sz w:val="20"/>
        </w:rPr>
        <w:t>atsh_sentiment_20k.csv</w:t>
      </w:r>
      <w:r>
        <w:rPr/>
        <w:t xml:space="preserve"> trong gói dữ liệu ATSH-NLP-20k, đã đối chiếu từng dòng: 20.000 dòng, cùng thứ tự, cùng nhãn. Mọi thông tin về nguồn gốc dưới đây lấy từ README của tác giả gói dữ liệu, được sao chép nguyên văn tại </w:t>
      </w:r>
      <w:r>
        <w:rPr>
          <w:rFonts w:ascii="Consolas" w:hAnsi="Consolas" w:cs="Consolas" w:eastAsia="Consolas"/>
          <w:sz w:val="20"/>
        </w:rPr>
        <w:t>data/README_ATSH_NLP_20k_goc.md</w:t>
      </w:r>
      <w:r>
        <w:rPr/>
        <w:t>.</w:t>
      </w:r>
    </w:p>
    <w:p>
      <w:pPr>
        <w:jc w:val="both"/>
      </w:pPr>
      <w:r>
        <w:rPr/>
        <w:t>"Dữ liệu được cung cấp bởi dự án ATSH-ABSA (Phạm Xuân Vĩnh Hà, UIT), chỉ dùng cho mục đích học tập."</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Mục</w:t>
            </w:r>
          </w:p>
        </w:tc>
        <w:tc>
          <w:tcPr>
            <w:tcW w:type="dxa" w:w="4536"/>
          </w:tcPr>
          <w:p>
            <w:pPr>
              <w:spacing w:after="40" w:line="240" w:lineRule="auto"/>
            </w:pPr>
            <w:r>
              <w:rPr>
                <w:b/>
                <w:sz w:val="18"/>
              </w:rPr>
              <w:t>Nội dung theo README của tác giả</w:t>
            </w:r>
          </w:p>
        </w:tc>
      </w:tr>
      <w:tr>
        <w:tc>
          <w:tcPr>
            <w:tcW w:type="dxa" w:w="4536"/>
          </w:tcPr>
          <w:p>
            <w:pPr>
              <w:spacing w:after="40" w:line="240" w:lineRule="auto"/>
            </w:pPr>
            <w:r>
              <w:rPr>
                <w:sz w:val="18"/>
              </w:rPr>
              <w:t>Nguồn</w:t>
            </w:r>
          </w:p>
        </w:tc>
        <w:tc>
          <w:tcPr>
            <w:tcW w:type="dxa" w:w="4536"/>
          </w:tcPr>
          <w:p>
            <w:pPr>
              <w:spacing w:after="40" w:line="240" w:lineRule="auto"/>
            </w:pPr>
            <w:r>
              <w:rPr>
                <w:sz w:val="18"/>
              </w:rPr>
              <w:t>Trích từ dự án nghiên cứu ATSH-ABSA của Phạm Xuân Vĩnh Hà (UIT, ĐHQG TP.HCM). Lấy từ bản gán nhãn tự động (silver), không lấy từ bản gán nhãn thủ công (gold); không có bình luận nào trùng với bộ gold.</w:t>
            </w:r>
          </w:p>
        </w:tc>
      </w:tr>
      <w:tr>
        <w:tc>
          <w:tcPr>
            <w:tcW w:type="dxa" w:w="4536"/>
          </w:tcPr>
          <w:p>
            <w:pPr>
              <w:spacing w:after="40" w:line="240" w:lineRule="auto"/>
            </w:pPr>
            <w:r>
              <w:rPr>
                <w:sz w:val="18"/>
              </w:rPr>
              <w:t>Nội dung</w:t>
            </w:r>
          </w:p>
        </w:tc>
        <w:tc>
          <w:tcPr>
            <w:tcW w:type="dxa" w:w="4536"/>
          </w:tcPr>
          <w:p>
            <w:pPr>
              <w:spacing w:after="40" w:line="240" w:lineRule="auto"/>
            </w:pPr>
            <w:r>
              <w:rPr>
                <w:sz w:val="18"/>
              </w:rPr>
              <w:t>Bình luận YouTube tiếng Việt về chương trình Anh Trai Say Hi, mùa 1, tập 1 đến 14.</w:t>
            </w:r>
          </w:p>
        </w:tc>
      </w:tr>
      <w:tr>
        <w:tc>
          <w:tcPr>
            <w:tcW w:type="dxa" w:w="4536"/>
          </w:tcPr>
          <w:p>
            <w:pPr>
              <w:spacing w:after="40" w:line="240" w:lineRule="auto"/>
            </w:pPr>
            <w:r>
              <w:rPr>
                <w:sz w:val="18"/>
              </w:rPr>
              <w:t>Cách gán nhãn</w:t>
            </w:r>
          </w:p>
        </w:tc>
        <w:tc>
          <w:tcPr>
            <w:tcW w:type="dxa" w:w="4536"/>
          </w:tcPr>
          <w:p>
            <w:pPr>
              <w:spacing w:after="40" w:line="240" w:lineRule="auto"/>
            </w:pPr>
            <w:r>
              <w:rPr>
                <w:sz w:val="18"/>
              </w:rP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tc>
          <w:tcPr>
            <w:tcW w:type="dxa" w:w="4536"/>
          </w:tcPr>
          <w:p>
            <w:pPr>
              <w:spacing w:after="40" w:line="240" w:lineRule="auto"/>
            </w:pPr>
            <w:r>
              <w:rPr>
                <w:sz w:val="18"/>
              </w:rPr>
              <w:t>Lấy mẫu lại</w:t>
            </w:r>
          </w:p>
        </w:tc>
        <w:tc>
          <w:tcPr>
            <w:tcW w:type="dxa" w:w="4536"/>
          </w:tcPr>
          <w:p>
            <w:pPr>
              <w:spacing w:after="40" w:line="240" w:lineRule="auto"/>
            </w:pPr>
            <w:r>
              <w:rPr>
                <w:sz w:val="18"/>
              </w:rP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tc>
          <w:tcPr>
            <w:tcW w:type="dxa" w:w="4536"/>
          </w:tcPr>
          <w:p>
            <w:pPr>
              <w:spacing w:after="40" w:line="240" w:lineRule="auto"/>
            </w:pPr>
            <w:r>
              <w:rPr>
                <w:sz w:val="18"/>
              </w:rPr>
              <w:t>Bộ lọc</w:t>
            </w:r>
          </w:p>
        </w:tc>
        <w:tc>
          <w:tcPr>
            <w:tcW w:type="dxa" w:w="4536"/>
          </w:tcPr>
          <w:p>
            <w:pPr>
              <w:spacing w:after="40" w:line="240" w:lineRule="auto"/>
            </w:pPr>
            <w:r>
              <w:rPr>
                <w:sz w:val="18"/>
              </w:rPr>
              <w:t>Không phải spam, có liên quan tới chương trình, có thể hiện cảm xúc, dài 5 đến 500 ký tự; đã loại bình luận trùng nhau và bình luận có chứa đường link.</w:t>
            </w:r>
          </w:p>
        </w:tc>
      </w:tr>
      <w:tr>
        <w:tc>
          <w:tcPr>
            <w:tcW w:type="dxa" w:w="4536"/>
          </w:tcPr>
          <w:p>
            <w:pPr>
              <w:spacing w:after="40" w:line="240" w:lineRule="auto"/>
            </w:pPr>
            <w:r>
              <w:rPr>
                <w:sz w:val="18"/>
              </w:rPr>
              <w:t>Dữ liệu cá nhân</w:t>
            </w:r>
          </w:p>
        </w:tc>
        <w:tc>
          <w:tcPr>
            <w:tcW w:type="dxa" w:w="4536"/>
          </w:tcPr>
          <w:p>
            <w:pPr>
              <w:spacing w:after="40" w:line="240" w:lineRule="auto"/>
            </w:pPr>
            <w:r>
              <w:rPr>
                <w:sz w:val="18"/>
              </w:rPr>
              <w:t xml:space="preserve">Không có tên tài khoản hay thông tin của người bình luận. Tệp của nhóm chỉ giữ hai cột </w:t>
            </w:r>
            <w:r>
              <w:rPr>
                <w:rFonts w:ascii="Consolas" w:hAnsi="Consolas" w:cs="Consolas" w:eastAsia="Consolas"/>
                <w:sz w:val="18"/>
              </w:rPr>
              <w:t>text</w:t>
            </w:r>
            <w:r>
              <w:rPr>
                <w:sz w:val="18"/>
              </w:rPr>
              <w:t xml:space="preserve"> và </w:t>
            </w:r>
            <w:r>
              <w:rPr>
                <w:rFonts w:ascii="Consolas" w:hAnsi="Consolas" w:cs="Consolas" w:eastAsia="Consolas"/>
                <w:sz w:val="18"/>
              </w:rPr>
              <w:t>label</w:t>
            </w:r>
            <w:r>
              <w:rPr>
                <w:sz w:val="18"/>
              </w:rPr>
              <w:t>.</w:t>
            </w:r>
          </w:p>
        </w:tc>
      </w:tr>
      <w:tr>
        <w:tc>
          <w:tcPr>
            <w:tcW w:type="dxa" w:w="4536"/>
          </w:tcPr>
          <w:p>
            <w:pPr>
              <w:spacing w:after="40" w:line="240" w:lineRule="auto"/>
            </w:pPr>
            <w:r>
              <w:rPr>
                <w:sz w:val="18"/>
              </w:rPr>
              <w:t>Phần còn lại của gói gốc</w:t>
            </w:r>
          </w:p>
        </w:tc>
        <w:tc>
          <w:tcPr>
            <w:tcW w:type="dxa" w:w="4536"/>
          </w:tcPr>
          <w:p>
            <w:pPr>
              <w:spacing w:after="40" w:line="240" w:lineRule="auto"/>
            </w:pPr>
            <w:r>
              <w:rPr>
                <w:sz w:val="18"/>
              </w:rPr>
              <w:t xml:space="preserve">Cột </w:t>
            </w:r>
            <w:r>
              <w:rPr>
                <w:rFonts w:ascii="Consolas" w:hAnsi="Consolas" w:cs="Consolas" w:eastAsia="Consolas"/>
                <w:sz w:val="18"/>
              </w:rPr>
              <w:t>tap</w:t>
            </w:r>
            <w:r>
              <w:rPr>
                <w:sz w:val="18"/>
              </w:rPr>
              <w:t xml:space="preserve"> (TAP1 đến TAP14), </w:t>
            </w:r>
            <w:r>
              <w:rPr>
                <w:rFonts w:ascii="Consolas" w:hAnsi="Consolas" w:cs="Consolas" w:eastAsia="Consolas"/>
                <w:sz w:val="18"/>
              </w:rPr>
              <w:t>doi_tuong</w:t>
            </w:r>
            <w:r>
              <w:rPr>
                <w:sz w:val="18"/>
              </w:rPr>
              <w:t xml:space="preserve"> (</w:t>
            </w:r>
            <w:r>
              <w:rPr>
                <w:rFonts w:ascii="Consolas" w:hAnsi="Consolas" w:cs="Consolas" w:eastAsia="Consolas"/>
                <w:sz w:val="18"/>
              </w:rPr>
              <w:t>nghe_si</w:t>
            </w:r>
            <w:r>
              <w:rPr>
                <w:sz w:val="18"/>
              </w:rPr>
              <w:t xml:space="preserve">, </w:t>
            </w:r>
            <w:r>
              <w:rPr>
                <w:rFonts w:ascii="Consolas" w:hAnsi="Consolas" w:cs="Consolas" w:eastAsia="Consolas"/>
                <w:sz w:val="18"/>
              </w:rPr>
              <w:t>chuong_trinh</w:t>
            </w:r>
            <w:r>
              <w:rPr>
                <w:sz w:val="18"/>
              </w:rPr>
              <w:t xml:space="preserve">, </w:t>
            </w:r>
            <w:r>
              <w:rPr>
                <w:rFonts w:ascii="Consolas" w:hAnsi="Consolas" w:cs="Consolas" w:eastAsia="Consolas"/>
                <w:sz w:val="18"/>
              </w:rPr>
              <w:t>ca_hai</w:t>
            </w:r>
            <w:r>
              <w:rPr>
                <w:sz w:val="18"/>
              </w:rPr>
              <w:t xml:space="preserve">), </w:t>
            </w:r>
            <w:r>
              <w:rPr>
                <w:rFonts w:ascii="Consolas" w:hAnsi="Consolas" w:cs="Consolas" w:eastAsia="Consolas"/>
                <w:sz w:val="18"/>
              </w:rPr>
              <w:t>nghe_si</w:t>
            </w:r>
            <w:r>
              <w:rPr>
                <w:sz w:val="18"/>
              </w:rPr>
              <w:t xml:space="preserve"> (tối đa 3 tên); bộ chia sẵn train/val/test 15.999 / 2.000 / 2.001 (80/10/10, phân tầng theo nhãn); </w:t>
            </w:r>
            <w:r>
              <w:rPr>
                <w:rFonts w:ascii="Consolas" w:hAnsi="Consolas" w:cs="Consolas" w:eastAsia="Consolas"/>
                <w:sz w:val="18"/>
              </w:rPr>
              <w:t>atsh_kol_aspect.csv</w:t>
            </w:r>
            <w:r>
              <w:rPr>
                <w:sz w:val="18"/>
              </w:rPr>
              <w:t xml:space="preserve"> gồm 11.766 cặp bình luận và nghệ sĩ kèm nhãn cảm xúc theo 4 khía cạnh. Nhóm không dùng các phần này; phép chia ở mục 2.4 là của nhóm.</w:t>
            </w:r>
          </w:p>
        </w:tc>
      </w:tr>
      <w:tr>
        <w:tc>
          <w:tcPr>
            <w:tcW w:type="dxa" w:w="4536"/>
          </w:tcPr>
          <w:p>
            <w:pPr>
              <w:spacing w:after="40" w:line="240" w:lineRule="auto"/>
            </w:pPr>
            <w:r>
              <w:rPr>
                <w:sz w:val="18"/>
              </w:rPr>
              <w:t>Điều kiện sử dụng</w:t>
            </w:r>
          </w:p>
        </w:tc>
        <w:tc>
          <w:tcPr>
            <w:tcW w:type="dxa" w:w="4536"/>
          </w:tcPr>
          <w:p>
            <w:pPr>
              <w:spacing w:after="40" w:line="240" w:lineRule="auto"/>
            </w:pPr>
            <w:r>
              <w:rPr>
                <w:sz w:val="18"/>
              </w:rPr>
              <w:t>"Chỉ dùng cho học tập trong khuôn khổ môn học. Không công bố lại, không đưa lên GitHub, Kaggle, Hugging Face hay bất kỳ nơi công khai nào, và không dùng cho bài báo khi chưa có sự đồng ý của tác giả."</w:t>
            </w:r>
          </w:p>
        </w:tc>
      </w:tr>
    </w:tbl>
    <w:p>
      <w:pPr>
        <w:jc w:val="both"/>
      </w:pPr>
      <w:r>
        <w:rPr/>
        <w:t>Theo điều kiện trên, mã nguồn và tệp dữ liệu của đồ án chỉ nộp cho môn học, không đưa lên nơi công khai.</w:t>
      </w:r>
    </w:p>
    <w:p>
      <w:pPr>
        <w:pStyle w:val="Heading3"/>
      </w:pPr>
      <w:r>
        <w:rPr/>
        <w:t>2.2. Thống kê</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Chỉ số</w:t>
            </w:r>
          </w:p>
        </w:tc>
        <w:tc>
          <w:tcPr>
            <w:tcW w:type="dxa" w:w="3024"/>
          </w:tcPr>
          <w:p>
            <w:pPr>
              <w:spacing w:after="40" w:line="240" w:lineRule="auto"/>
            </w:pPr>
            <w:r>
              <w:rPr>
                <w:b/>
                <w:sz w:val="18"/>
              </w:rPr>
              <w:t>Giá trị</w:t>
            </w:r>
          </w:p>
        </w:tc>
        <w:tc>
          <w:tcPr>
            <w:tcW w:type="dxa" w:w="3024"/>
          </w:tcPr>
          <w:p>
            <w:pPr>
              <w:spacing w:after="40" w:line="240" w:lineRule="auto"/>
            </w:pPr>
            <w:r>
              <w:rPr>
                <w:b/>
                <w:sz w:val="18"/>
              </w:rPr>
              <w:t>Nguồn</w:t>
            </w:r>
          </w:p>
        </w:tc>
      </w:tr>
      <w:tr>
        <w:tc>
          <w:tcPr>
            <w:tcW w:type="dxa" w:w="3024"/>
          </w:tcPr>
          <w:p>
            <w:pPr>
              <w:spacing w:after="40" w:line="240" w:lineRule="auto"/>
            </w:pPr>
            <w:r>
              <w:rPr>
                <w:sz w:val="18"/>
              </w:rPr>
              <w:t>Số dòng</w:t>
            </w:r>
          </w:p>
        </w:tc>
        <w:tc>
          <w:tcPr>
            <w:tcW w:type="dxa" w:w="3024"/>
          </w:tcPr>
          <w:p>
            <w:pPr>
              <w:spacing w:after="40" w:line="240" w:lineRule="auto"/>
            </w:pPr>
            <w:r>
              <w:rPr>
                <w:sz w:val="18"/>
              </w:rPr>
              <w:t>20.000</w:t>
            </w:r>
          </w:p>
        </w:tc>
        <w:tc>
          <w:tcPr>
            <w:tcW w:type="dxa" w:w="3024"/>
          </w:tcPr>
          <w:p>
            <w:pPr>
              <w:spacing w:after="40" w:line="240" w:lineRule="auto"/>
            </w:pPr>
            <w:r>
              <w:rPr>
                <w:rFonts w:ascii="Consolas" w:hAnsi="Consolas" w:cs="Consolas" w:eastAsia="Consolas"/>
                <w:sz w:val="18"/>
              </w:rPr>
              <w:t>data/dataset_chuan.csv</w:t>
            </w:r>
          </w:p>
        </w:tc>
      </w:tr>
      <w:tr>
        <w:tc>
          <w:tcPr>
            <w:tcW w:type="dxa" w:w="3024"/>
          </w:tcPr>
          <w:p>
            <w:pPr>
              <w:spacing w:after="40" w:line="240" w:lineRule="auto"/>
            </w:pPr>
            <w:r>
              <w:rPr>
                <w:sz w:val="18"/>
              </w:rPr>
              <w:t>Nhãn 0, tiêu cực</w:t>
            </w:r>
          </w:p>
        </w:tc>
        <w:tc>
          <w:tcPr>
            <w:tcW w:type="dxa" w:w="3024"/>
          </w:tcPr>
          <w:p>
            <w:pPr>
              <w:spacing w:after="40" w:line="240" w:lineRule="auto"/>
            </w:pPr>
            <w:r>
              <w:rPr>
                <w:sz w:val="18"/>
              </w:rPr>
              <w:t>7.000 (35,0%)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1, trung tính</w:t>
            </w:r>
          </w:p>
        </w:tc>
        <w:tc>
          <w:tcPr>
            <w:tcW w:type="dxa" w:w="3024"/>
          </w:tcPr>
          <w:p>
            <w:pPr>
              <w:spacing w:after="40" w:line="240" w:lineRule="auto"/>
            </w:pPr>
            <w:r>
              <w:rPr>
                <w:sz w:val="18"/>
              </w:rPr>
              <w:t>3.409 (17,0%)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2, tích cực</w:t>
            </w:r>
          </w:p>
        </w:tc>
        <w:tc>
          <w:tcPr>
            <w:tcW w:type="dxa" w:w="3024"/>
          </w:tcPr>
          <w:p>
            <w:pPr>
              <w:spacing w:after="40" w:line="240" w:lineRule="auto"/>
            </w:pPr>
            <w:r>
              <w:rPr>
                <w:sz w:val="18"/>
              </w:rPr>
              <w:t>9.591 (48,0%)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trùng nội dung</w:t>
            </w:r>
          </w:p>
        </w:tc>
        <w:tc>
          <w:tcPr>
            <w:tcW w:type="dxa" w:w="3024"/>
          </w:tcPr>
          <w:p>
            <w:pPr>
              <w:spacing w:after="40" w:line="240" w:lineRule="auto"/>
            </w:pPr>
            <w:r>
              <w:rPr>
                <w:sz w:val="18"/>
              </w:rPr>
              <w:t>0</w:t>
            </w:r>
          </w:p>
        </w:tc>
        <w:tc>
          <w:tcPr>
            <w:tcW w:type="dxa" w:w="3024"/>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r>
              <w:rPr>
                <w:sz w:val="18"/>
              </w:rPr>
              <w:t>)</w:t>
            </w:r>
          </w:p>
        </w:tc>
      </w:tr>
      <w:tr>
        <w:tc>
          <w:tcPr>
            <w:tcW w:type="dxa" w:w="3024"/>
          </w:tcPr>
          <w:p>
            <w:pPr>
              <w:spacing w:after="40" w:line="240" w:lineRule="auto"/>
            </w:pPr>
            <w:r>
              <w:rPr>
                <w:sz w:val="18"/>
              </w:rPr>
              <w:t>Dòng thiếu giá trị</w:t>
            </w:r>
          </w:p>
        </w:tc>
        <w:tc>
          <w:tcPr>
            <w:tcW w:type="dxa" w:w="3024"/>
          </w:tcPr>
          <w:p>
            <w:pPr>
              <w:spacing w:after="40" w:line="240" w:lineRule="auto"/>
            </w:pPr>
            <w:r>
              <w:rPr>
                <w:sz w:val="18"/>
              </w:rPr>
              <w:t>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Độ dài bình luận</w:t>
            </w:r>
          </w:p>
        </w:tc>
        <w:tc>
          <w:tcPr>
            <w:tcW w:type="dxa" w:w="3024"/>
          </w:tcPr>
          <w:p>
            <w:pPr>
              <w:spacing w:after="40" w:line="240" w:lineRule="auto"/>
            </w:pPr>
            <w:r>
              <w:rPr>
                <w:sz w:val="18"/>
              </w:rPr>
              <w:t>5 đến 500 ký tự, trung vị 52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3 chữ cái giống nhau liên tiếp trở lên</w:t>
            </w:r>
          </w:p>
        </w:tc>
        <w:tc>
          <w:tcPr>
            <w:tcW w:type="dxa" w:w="3024"/>
          </w:tcPr>
          <w:p>
            <w:pPr>
              <w:spacing w:after="40" w:line="240" w:lineRule="auto"/>
            </w:pPr>
            <w:r>
              <w:rPr>
                <w:sz w:val="18"/>
              </w:rPr>
              <w:t>7,75% (20,7% nếu tính cả dấu câu và emoji lặp)</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w:t>
            </w:r>
          </w:p>
        </w:tc>
        <w:tc>
          <w:tcPr>
            <w:tcW w:type="dxa" w:w="3024"/>
          </w:tcPr>
          <w:p>
            <w:pPr>
              <w:spacing w:after="40" w:line="240" w:lineRule="auto"/>
            </w:pPr>
            <w:r>
              <w:rPr>
                <w:sz w:val="18"/>
              </w:rPr>
              <w:t>34,5%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dấu câu</w:t>
            </w:r>
          </w:p>
        </w:tc>
        <w:tc>
          <w:tcPr>
            <w:tcW w:type="dxa" w:w="3024"/>
          </w:tcPr>
          <w:p>
            <w:pPr>
              <w:spacing w:after="40" w:line="240" w:lineRule="auto"/>
            </w:pPr>
            <w:r>
              <w:rPr>
                <w:sz w:val="18"/>
              </w:rPr>
              <w:t>51,5%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 hoặc dấu câu</w:t>
            </w:r>
          </w:p>
        </w:tc>
        <w:tc>
          <w:tcPr>
            <w:tcW w:type="dxa" w:w="3024"/>
          </w:tcPr>
          <w:p>
            <w:pPr>
              <w:spacing w:after="40" w:line="240" w:lineRule="auto"/>
            </w:pPr>
            <w:r>
              <w:rPr>
                <w:sz w:val="18"/>
              </w:rPr>
              <w:t>71,2%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rỗng sau tiền xử lý</w:t>
            </w:r>
          </w:p>
        </w:tc>
        <w:tc>
          <w:tcPr>
            <w:tcW w:type="dxa" w:w="3024"/>
          </w:tcPr>
          <w:p>
            <w:pPr>
              <w:spacing w:after="40" w:line="240" w:lineRule="auto"/>
            </w:pPr>
            <w:r>
              <w:rPr>
                <w:sz w:val="18"/>
              </w:rPr>
              <w:t>3 (còn 19.997 dòng, nhãn 2 còn 9.588)</w:t>
            </w:r>
          </w:p>
        </w:tc>
        <w:tc>
          <w:tcPr>
            <w:tcW w:type="dxa" w:w="3024"/>
          </w:tcPr>
          <w:p>
            <w:pPr>
              <w:spacing w:after="40" w:line="240" w:lineRule="auto"/>
            </w:pPr>
            <w:r>
              <w:rPr>
                <w:rFonts w:ascii="Consolas" w:hAnsi="Consolas" w:cs="Consolas" w:eastAsia="Consolas"/>
                <w:sz w:val="18"/>
              </w:rPr>
              <w:t>results/metrics.json</w:t>
            </w:r>
            <w:r>
              <w:rPr>
                <w:sz w:val="18"/>
              </w:rPr>
              <w:t xml:space="preserve">, khóa </w:t>
            </w:r>
            <w:r>
              <w:rPr>
                <w:rFonts w:ascii="Consolas" w:hAnsi="Consolas" w:cs="Consolas" w:eastAsia="Consolas"/>
                <w:sz w:val="18"/>
              </w:rPr>
              <w:t>dataset</w:t>
            </w:r>
          </w:p>
        </w:tc>
      </w:tr>
    </w:tbl>
    <w:p>
      <w:pPr>
        <w:jc w:val="both"/>
      </w:pPr>
      <w:r>
        <w:rP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pPr>
        <w:pStyle w:val="Heading3"/>
      </w:pPr>
      <w:r>
        <w:rPr/>
        <w:t>2.3. Định nghĩa ba nhãn</w:t>
      </w:r>
    </w:p>
    <w:p>
      <w:pPr>
        <w:jc w:val="both"/>
      </w:pPr>
      <w:r>
        <w:rPr/>
        <w:t xml:space="preserve">Ba nhãn dùng theo quy ước của tệp dữ liệu: </w:t>
      </w:r>
      <w:r>
        <w:rPr>
          <w:rFonts w:ascii="Consolas" w:hAnsi="Consolas" w:cs="Consolas" w:eastAsia="Consolas"/>
          <w:sz w:val="20"/>
        </w:rPr>
        <w:t>0</w:t>
      </w:r>
      <w:r>
        <w:rPr/>
        <w:t xml:space="preserve"> tiêu cực, </w:t>
      </w:r>
      <w:r>
        <w:rPr>
          <w:rFonts w:ascii="Consolas" w:hAnsi="Consolas" w:cs="Consolas" w:eastAsia="Consolas"/>
          <w:sz w:val="20"/>
        </w:rPr>
        <w:t>1</w:t>
      </w:r>
      <w:r>
        <w:rPr/>
        <w:t xml:space="preserve"> trung tính, </w:t>
      </w:r>
      <w:r>
        <w:rPr>
          <w:rFonts w:ascii="Consolas" w:hAnsi="Consolas" w:cs="Consolas" w:eastAsia="Consolas"/>
          <w:sz w:val="20"/>
        </w:rPr>
        <w:t>2</w:t>
      </w:r>
      <w:r>
        <w:rPr/>
        <w:t xml:space="preserve">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w:t>
      </w:r>
      <w:r>
        <w:rPr>
          <w:rFonts w:ascii="Consolas" w:hAnsi="Consolas" w:cs="Consolas" w:eastAsia="Consolas"/>
          <w:sz w:val="20"/>
        </w:rPr>
        <w:t>0</w:t>
      </w:r>
      <w:r>
        <w:rPr/>
        <w:t xml:space="preserve"> là chê, thất vọng, bức xúc; lớp </w:t>
      </w:r>
      <w:r>
        <w:rPr>
          <w:rFonts w:ascii="Consolas" w:hAnsi="Consolas" w:cs="Consolas" w:eastAsia="Consolas"/>
          <w:sz w:val="20"/>
        </w:rPr>
        <w:t>2</w:t>
      </w:r>
      <w:r>
        <w:rPr/>
        <w:t xml:space="preserve"> là khen, yêu thích, cảm động; lớp </w:t>
      </w:r>
      <w:r>
        <w:rPr>
          <w:rFonts w:ascii="Consolas" w:hAnsi="Consolas" w:cs="Consolas" w:eastAsia="Consolas"/>
          <w:sz w:val="20"/>
        </w:rPr>
        <w:t>1</w:t>
      </w:r>
      <w:r>
        <w:rPr/>
        <w:t xml:space="preserve">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pPr>
        <w:pStyle w:val="Heading3"/>
      </w:pPr>
      <w:r>
        <w:rPr/>
        <w:t>2.4. Chia tập huấn luyện và kiểm tra</w:t>
      </w:r>
    </w:p>
    <w:p>
      <w:pPr>
        <w:jc w:val="both"/>
      </w:pPr>
      <w:r>
        <w:rPr/>
        <w:t>Sau tiền xử lý, 19.997 dòng được chia phân tầng theo nhãn thành 15.997 dòng huấn luyện và 4.000 dòng kiểm tra với hạt giống 42 (</w:t>
      </w:r>
      <w:r>
        <w:rPr>
          <w:rFonts w:ascii="Consolas" w:hAnsi="Consolas" w:cs="Consolas" w:eastAsia="Consolas"/>
          <w:sz w:val="20"/>
        </w:rPr>
        <w:t>results/metrics.json</w:t>
      </w:r>
      <w:r>
        <w:rPr/>
        <w:t xml:space="preserve">, khóa </w:t>
      </w:r>
      <w:r>
        <w:rPr>
          <w:rFonts w:ascii="Consolas" w:hAnsi="Consolas" w:cs="Consolas" w:eastAsia="Consolas"/>
          <w:sz w:val="20"/>
        </w:rPr>
        <w:t>split</w:t>
      </w:r>
      <w:r>
        <w:rPr/>
        <w:t>). Mọi bước chọn mô hình và dò tham số chỉ dùng tập huấn luyện bằng cross-validation 5-fold; tập kiểm tra được đánh giá đúng một lần ở mục 6.</w:t>
      </w:r>
    </w:p>
    <w:p>
      <w:r>
        <w:br w:type="page"/>
      </w:r>
    </w:p>
    <w:p>
      <w:pPr>
        <w:pStyle w:val="Heading2"/>
      </w:pPr>
      <w:r>
        <w:rPr/>
        <w:t>3. Tiền xử lý</w:t>
      </w:r>
    </w:p>
    <w:p>
      <w:pPr>
        <w:pStyle w:val="Heading3"/>
      </w:pPr>
      <w:r>
        <w:rPr/>
        <w:t>3.1. Các bước, theo đúng thứ tự trong mã nguồn</w:t>
      </w:r>
    </w:p>
    <w:p>
      <w:pPr>
        <w:jc w:val="both"/>
      </w:pPr>
      <w:r>
        <w:rPr/>
        <w:t xml:space="preserve">Hàm </w:t>
      </w:r>
      <w:r>
        <w:rPr>
          <w:rFonts w:ascii="Consolas" w:hAnsi="Consolas" w:cs="Consolas" w:eastAsia="Consolas"/>
          <w:sz w:val="20"/>
        </w:rPr>
        <w:t>clean_text</w:t>
      </w:r>
      <w:r>
        <w:rPr/>
        <w:t xml:space="preserve"> trong </w:t>
      </w:r>
      <w:r>
        <w:rPr>
          <w:rFonts w:ascii="Consolas" w:hAnsi="Consolas" w:cs="Consolas" w:eastAsia="Consolas"/>
          <w:sz w:val="20"/>
        </w:rPr>
        <w:t>src/preprocess.py</w:t>
      </w:r>
      <w:r>
        <w:rPr/>
        <w:t xml:space="preserve"> chạy lần lượt:</w:t>
      </w:r>
    </w:p>
    <w:p>
      <w:pPr>
        <w:pStyle w:val="ListNumber"/>
      </w:pPr>
      <w:r>
        <w:rPr/>
        <w:t>Chuẩn hóa Unicode về dạng NFC (bình luận gõ trên macOS và iOS có thể ở dạng NFD, khi đó các bước sau khớp sai).</w:t>
      </w:r>
    </w:p>
    <w:p>
      <w:pPr>
        <w:pStyle w:val="ListNumber"/>
      </w:pPr>
      <w:r>
        <w:rPr/>
        <w:t>Bỏ URL.</w:t>
      </w:r>
    </w:p>
    <w:p>
      <w:pPr>
        <w:pStyle w:val="ListNumber"/>
      </w:pPr>
      <w:r>
        <w:rPr/>
        <w:t xml:space="preserve">Bỏ ký hiệu </w:t>
      </w:r>
      <w:r>
        <w:rPr>
          <w:rFonts w:ascii="Consolas" w:hAnsi="Consolas" w:cs="Consolas" w:eastAsia="Consolas"/>
          <w:sz w:val="20"/>
        </w:rPr>
        <w:t>@</w:t>
      </w:r>
      <w:r>
        <w:rPr/>
        <w:t xml:space="preserve"> và </w:t>
      </w:r>
      <w:r>
        <w:rPr>
          <w:rFonts w:ascii="Consolas" w:hAnsi="Consolas" w:cs="Consolas" w:eastAsia="Consolas"/>
          <w:sz w:val="20"/>
        </w:rPr>
        <w:t>#</w:t>
      </w:r>
      <w:r>
        <w:rPr/>
        <w:t xml:space="preserve"> nhưng giữ chữ đứng sau (</w:t>
      </w:r>
      <w:r>
        <w:rPr>
          <w:rFonts w:ascii="Consolas" w:hAnsi="Consolas" w:cs="Consolas" w:eastAsia="Consolas"/>
          <w:sz w:val="20"/>
        </w:rPr>
        <w:t>#anhtraisayhi</w:t>
      </w:r>
      <w:r>
        <w:rPr/>
        <w:t xml:space="preserve"> thành </w:t>
      </w:r>
      <w:r>
        <w:rPr>
          <w:rFonts w:ascii="Consolas" w:hAnsi="Consolas" w:cs="Consolas" w:eastAsia="Consolas"/>
          <w:sz w:val="20"/>
        </w:rPr>
        <w:t>anhtraisayhi</w:t>
      </w:r>
      <w:r>
        <w:rPr/>
        <w:t>).</w:t>
      </w:r>
    </w:p>
    <w:p>
      <w:pPr>
        <w:pStyle w:val="ListNumber"/>
      </w:pPr>
      <w:r>
        <w:rPr/>
        <w:t>Thay dấu gạch dưới người dùng gõ bằng khoảng trắng, để không nhầm với dấu gạch dưới mà pyvi thêm ở bước tách từ.</w:t>
      </w:r>
    </w:p>
    <w:p>
      <w:pPr>
        <w:pStyle w:val="ListNumber"/>
      </w:pPr>
      <w:r>
        <w:rPr/>
        <w:t>Thay dấu câu, ký tự đặc biệt và emoji bằng khoảng trắng. Emoji vì vậy bị xóa; đây là hạn chế đã biết (mục 9).</w:t>
      </w:r>
    </w:p>
    <w:p>
      <w:pPr>
        <w:pStyle w:val="ListNumber"/>
      </w:pPr>
      <w:r>
        <w:rPr/>
        <w:t>Rút chuỗi ba chữ cái giống nhau liên tiếp trở lên về một chữ (</w:t>
      </w:r>
      <w:r>
        <w:rPr>
          <w:rFonts w:ascii="Consolas" w:hAnsi="Consolas" w:cs="Consolas" w:eastAsia="Consolas"/>
          <w:sz w:val="20"/>
        </w:rPr>
        <w:t>luônnnn</w:t>
      </w:r>
      <w:r>
        <w:rPr/>
        <w:t xml:space="preserve"> thành </w:t>
      </w:r>
      <w:r>
        <w:rPr>
          <w:rFonts w:ascii="Consolas" w:hAnsi="Consolas" w:cs="Consolas" w:eastAsia="Consolas"/>
          <w:sz w:val="20"/>
        </w:rPr>
        <w:t>luôn</w:t>
      </w:r>
      <w:r>
        <w:rPr/>
        <w:t>). Riêng từ chỉ gồm một chữ cái lặp (</w:t>
      </w:r>
      <w:r>
        <w:rPr>
          <w:rFonts w:ascii="Consolas" w:hAnsi="Consolas" w:cs="Consolas" w:eastAsia="Consolas"/>
          <w:sz w:val="20"/>
        </w:rPr>
        <w:t>kkkk</w:t>
      </w:r>
      <w:r>
        <w:rPr/>
        <w:t xml:space="preserve">, </w:t>
      </w:r>
      <w:r>
        <w:rPr>
          <w:rFonts w:ascii="Consolas" w:hAnsi="Consolas" w:cs="Consolas" w:eastAsia="Consolas"/>
          <w:sz w:val="20"/>
        </w:rPr>
        <w:t>hhhh</w:t>
      </w:r>
      <w:r>
        <w:rPr/>
        <w:t xml:space="preserve">) là tiếng cười, bị bỏ hẳn: nếu rút thành </w:t>
      </w:r>
      <w:r>
        <w:rPr>
          <w:rFonts w:ascii="Consolas" w:hAnsi="Consolas" w:cs="Consolas" w:eastAsia="Consolas"/>
          <w:sz w:val="20"/>
        </w:rPr>
        <w:t>k</w:t>
      </w:r>
      <w:r>
        <w:rPr/>
        <w:t xml:space="preserve"> thì bước teencode sẽ đổi thành </w:t>
      </w:r>
      <w:r>
        <w:rPr>
          <w:rFonts w:ascii="Consolas" w:hAnsi="Consolas" w:cs="Consolas" w:eastAsia="Consolas"/>
          <w:sz w:val="20"/>
        </w:rPr>
        <w:t>không</w:t>
      </w:r>
      <w:r>
        <w:rPr/>
        <w:t xml:space="preserve"> và tự thêm nghĩa phủ định không có trong bình luận.</w:t>
      </w:r>
    </w:p>
    <w:p>
      <w:pPr>
        <w:pStyle w:val="ListNumber"/>
      </w:pPr>
      <w:r>
        <w:rPr/>
        <w:t>Chuẩn hóa teencode theo từ trọn vẹn, không phân biệt hoa thường.</w:t>
      </w:r>
    </w:p>
    <w:p>
      <w:pPr>
        <w:pStyle w:val="ListNumber"/>
      </w:pPr>
      <w:r>
        <w:rPr/>
        <w:t>Gộp khoảng trắng thừa.</w:t>
      </w:r>
    </w:p>
    <w:p>
      <w:pPr>
        <w:jc w:val="both"/>
      </w:pPr>
      <w:r>
        <w:rPr/>
        <w:t xml:space="preserve">Sau đó </w:t>
      </w:r>
      <w:r>
        <w:rPr>
          <w:rFonts w:ascii="Consolas" w:hAnsi="Consolas" w:cs="Consolas" w:eastAsia="Consolas"/>
          <w:sz w:val="20"/>
        </w:rPr>
        <w:t>tokenize_vietnamese</w:t>
      </w:r>
      <w:r>
        <w:rPr/>
        <w:t xml:space="preserve"> tách từ bằng pyvi rồi mới hạ chữ thường. Hàm </w:t>
      </w:r>
      <w:r>
        <w:rPr>
          <w:rFonts w:ascii="Consolas" w:hAnsi="Consolas" w:cs="Consolas" w:eastAsia="Consolas"/>
          <w:sz w:val="20"/>
        </w:rPr>
        <w:t>preprocess_text</w:t>
      </w:r>
      <w:r>
        <w:rPr/>
        <w:t xml:space="preserve"> ghép hai hàm này; cả huấn luyện lẫn ứng dụng đều gọi đúng hàm đó, nên đặc trưng lúc dự đoán khớp với lúc huấn luyện.</w:t>
      </w:r>
    </w:p>
    <w:p>
      <w:pPr>
        <w:pStyle w:val="Heading3"/>
      </w:pPr>
      <w:r>
        <w:rPr/>
        <w:t>3.2. Vì sao tách từ trước khi hạ chữ thường</w:t>
      </w:r>
    </w:p>
    <w:p>
      <w:pPr>
        <w:jc w:val="both"/>
      </w:pPr>
      <w:r>
        <w:rPr/>
        <w:t xml:space="preserve">pyvi phân biệt chữ hoa và chữ thường khi ghép tên riêng. Kiểm tra trực tiếp ngày 18-09-2026: </w:t>
      </w:r>
      <w:r>
        <w:rPr>
          <w:rFonts w:ascii="Consolas" w:hAnsi="Consolas" w:cs="Consolas" w:eastAsia="Consolas"/>
          <w:sz w:val="20"/>
        </w:rPr>
        <w:t>ViTokenizer.tokenize("Đông Hùng hát")</w:t>
      </w:r>
      <w:r>
        <w:rPr/>
        <w:t xml:space="preserve"> trả về </w:t>
      </w:r>
      <w:r>
        <w:rPr>
          <w:rFonts w:ascii="Consolas" w:hAnsi="Consolas" w:cs="Consolas" w:eastAsia="Consolas"/>
          <w:sz w:val="20"/>
        </w:rPr>
        <w:t>Đông_Hùng hát</w:t>
      </w:r>
      <w:r>
        <w:rPr/>
        <w:t xml:space="preserve">, còn với đầu vào đã hạ chữ thường trả về </w:t>
      </w:r>
      <w:r>
        <w:rPr>
          <w:rFonts w:ascii="Consolas" w:hAnsi="Consolas" w:cs="Consolas" w:eastAsia="Consolas"/>
          <w:sz w:val="20"/>
        </w:rPr>
        <w:t>đông hùng hát</w:t>
      </w:r>
      <w:r>
        <w:rPr/>
        <w:t xml:space="preserve">, tức là hai âm tiết rời. Phiên bản đầu của đồ án hạ chữ thường ngay trong bước làm sạch, nên cụm </w:t>
      </w:r>
      <w:r>
        <w:rPr>
          <w:rFonts w:ascii="Consolas" w:hAnsi="Consolas" w:cs="Consolas" w:eastAsia="Consolas"/>
          <w:sz w:val="20"/>
        </w:rPr>
        <w:t>đông_hùng</w:t>
      </w:r>
      <w:r>
        <w:rPr/>
        <w:t xml:space="preserve"> mà báo cáo cũ lấy làm ví dụ thực ra chưa bao giờ được tạo ra. Phiên bản hiện tại giữ nguyên chữ hoa qua </w:t>
      </w:r>
      <w:r>
        <w:rPr>
          <w:rFonts w:ascii="Consolas" w:hAnsi="Consolas" w:cs="Consolas" w:eastAsia="Consolas"/>
          <w:sz w:val="20"/>
        </w:rPr>
        <w:t>clean_text</w:t>
      </w:r>
      <w:r>
        <w:rPr/>
        <w:t xml:space="preserve">, tách từ, rồi mới hạ chữ thường; nhờ vậy tên riêng như </w:t>
      </w:r>
      <w:r>
        <w:rPr>
          <w:rFonts w:ascii="Consolas" w:hAnsi="Consolas" w:cs="Consolas" w:eastAsia="Consolas"/>
          <w:sz w:val="20"/>
        </w:rPr>
        <w:t>Đông_Hùng</w:t>
      </w:r>
      <w:r>
        <w:rPr/>
        <w:t xml:space="preserve"> là token đơn trong cả từ khóa chủ đề lẫn đặc trưng TF-IDF. Thứ tự này chỉ đem lại lợi ích cho tên riêng: các từ ghép thông thường như </w:t>
      </w:r>
      <w:r>
        <w:rPr>
          <w:rFonts w:ascii="Consolas" w:hAnsi="Consolas" w:cs="Consolas" w:eastAsia="Consolas"/>
          <w:sz w:val="20"/>
        </w:rPr>
        <w:t>chương_trình</w:t>
      </w:r>
      <w:r>
        <w:rPr/>
        <w:t xml:space="preserve">, </w:t>
      </w:r>
      <w:r>
        <w:rPr>
          <w:rFonts w:ascii="Consolas" w:hAnsi="Consolas" w:cs="Consolas" w:eastAsia="Consolas"/>
          <w:sz w:val="20"/>
        </w:rPr>
        <w:t>khán_giả</w:t>
      </w:r>
      <w:r>
        <w:rPr/>
        <w:t xml:space="preserve"> được pyvi ghép đúng dù đầu vào viết hoa hay viết thường (kiểm tra cùng ngày).</w:t>
      </w:r>
    </w:p>
    <w:p>
      <w:pPr>
        <w:pStyle w:val="Heading3"/>
      </w:pPr>
      <w:r>
        <w:rPr/>
        <w:t>3.3. Nguyên tắc của từ điển teencode</w:t>
      </w:r>
    </w:p>
    <w:p>
      <w:pPr>
        <w:jc w:val="both"/>
      </w:pPr>
      <w:r>
        <w:rPr/>
        <w:t xml:space="preserve">Từ điển chỉ chuẩn hóa biến thể chính tả của cùng một từ về dạng chuẩn: </w:t>
      </w:r>
      <w:r>
        <w:rPr>
          <w:rFonts w:ascii="Consolas" w:hAnsi="Consolas" w:cs="Consolas" w:eastAsia="Consolas"/>
          <w:sz w:val="20"/>
        </w:rPr>
        <w:t>ko</w:t>
      </w:r>
      <w:r>
        <w:rPr/>
        <w:t xml:space="preserve">, </w:t>
      </w:r>
      <w:r>
        <w:rPr>
          <w:rFonts w:ascii="Consolas" w:hAnsi="Consolas" w:cs="Consolas" w:eastAsia="Consolas"/>
          <w:sz w:val="20"/>
        </w:rPr>
        <w:t>k</w:t>
      </w:r>
      <w:r>
        <w:rPr/>
        <w:t xml:space="preserve">, </w:t>
      </w:r>
      <w:r>
        <w:rPr>
          <w:rFonts w:ascii="Consolas" w:hAnsi="Consolas" w:cs="Consolas" w:eastAsia="Consolas"/>
          <w:sz w:val="20"/>
        </w:rPr>
        <w:t>hok</w:t>
      </w:r>
      <w:r>
        <w:rPr/>
        <w:t xml:space="preserve">, </w:t>
      </w:r>
      <w:r>
        <w:rPr>
          <w:rFonts w:ascii="Consolas" w:hAnsi="Consolas" w:cs="Consolas" w:eastAsia="Consolas"/>
          <w:sz w:val="20"/>
        </w:rPr>
        <w:t>khong</w:t>
      </w:r>
      <w:r>
        <w:rPr/>
        <w:t xml:space="preserve"> thành </w:t>
      </w:r>
      <w:r>
        <w:rPr>
          <w:rFonts w:ascii="Consolas" w:hAnsi="Consolas" w:cs="Consolas" w:eastAsia="Consolas"/>
          <w:sz w:val="20"/>
        </w:rPr>
        <w:t>không</w:t>
      </w:r>
      <w:r>
        <w:rPr/>
        <w:t xml:space="preserve">; </w:t>
      </w:r>
      <w:r>
        <w:rPr>
          <w:rFonts w:ascii="Consolas" w:hAnsi="Consolas" w:cs="Consolas" w:eastAsia="Consolas"/>
          <w:sz w:val="20"/>
        </w:rPr>
        <w:t>đc</w:t>
      </w:r>
      <w:r>
        <w:rPr/>
        <w:t xml:space="preserve">, </w:t>
      </w:r>
      <w:r>
        <w:rPr>
          <w:rFonts w:ascii="Consolas" w:hAnsi="Consolas" w:cs="Consolas" w:eastAsia="Consolas"/>
          <w:sz w:val="20"/>
        </w:rPr>
        <w:t>dc</w:t>
      </w:r>
      <w:r>
        <w:rPr/>
        <w:t xml:space="preserve"> thành </w:t>
      </w:r>
      <w:r>
        <w:rPr>
          <w:rFonts w:ascii="Consolas" w:hAnsi="Consolas" w:cs="Consolas" w:eastAsia="Consolas"/>
          <w:sz w:val="20"/>
        </w:rPr>
        <w:t>được</w:t>
      </w:r>
      <w:r>
        <w:rPr/>
        <w:t xml:space="preserve">; </w:t>
      </w:r>
      <w:r>
        <w:rPr>
          <w:rFonts w:ascii="Consolas" w:hAnsi="Consolas" w:cs="Consolas" w:eastAsia="Consolas"/>
          <w:sz w:val="20"/>
        </w:rPr>
        <w:t>j</w:t>
      </w:r>
      <w:r>
        <w:rPr/>
        <w:t xml:space="preserve"> thành </w:t>
      </w:r>
      <w:r>
        <w:rPr>
          <w:rFonts w:ascii="Consolas" w:hAnsi="Consolas" w:cs="Consolas" w:eastAsia="Consolas"/>
          <w:sz w:val="20"/>
        </w:rPr>
        <w:t>gì</w:t>
      </w:r>
      <w:r>
        <w:rPr/>
        <w:t xml:space="preserve">; </w:t>
      </w:r>
      <w:r>
        <w:rPr>
          <w:rFonts w:ascii="Consolas" w:hAnsi="Consolas" w:cs="Consolas" w:eastAsia="Consolas"/>
          <w:sz w:val="20"/>
        </w:rPr>
        <w:t>oke</w:t>
      </w:r>
      <w:r>
        <w:rPr/>
        <w:t xml:space="preserve">, </w:t>
      </w:r>
      <w:r>
        <w:rPr>
          <w:rFonts w:ascii="Consolas" w:hAnsi="Consolas" w:cs="Consolas" w:eastAsia="Consolas"/>
          <w:sz w:val="20"/>
        </w:rPr>
        <w:t>okie</w:t>
      </w:r>
      <w:r>
        <w:rPr/>
        <w:t xml:space="preserve"> thành </w:t>
      </w:r>
      <w:r>
        <w:rPr>
          <w:rFonts w:ascii="Consolas" w:hAnsi="Consolas" w:cs="Consolas" w:eastAsia="Consolas"/>
          <w:sz w:val="20"/>
        </w:rPr>
        <w:t>ok</w:t>
      </w:r>
      <w:r>
        <w:rPr/>
        <w:t xml:space="preserve">. Từ điển không dịch tiếng lóng hay từ chửi sang một từ mang sắc thái cảm xúc. Phiên bản cũ có các ánh xạ </w:t>
      </w:r>
      <w:r>
        <w:rPr>
          <w:rFonts w:ascii="Consolas" w:hAnsi="Consolas" w:cs="Consolas" w:eastAsia="Consolas"/>
          <w:sz w:val="20"/>
        </w:rPr>
        <w:t>ok</w:t>
      </w:r>
      <w:r>
        <w:rPr/>
        <w:t xml:space="preserve"> thành </w:t>
      </w:r>
      <w:r>
        <w:rPr>
          <w:rFonts w:ascii="Consolas" w:hAnsi="Consolas" w:cs="Consolas" w:eastAsia="Consolas"/>
          <w:sz w:val="20"/>
        </w:rPr>
        <w:t>tốt</w:t>
      </w:r>
      <w:r>
        <w:rPr/>
        <w:t xml:space="preserve">, </w:t>
      </w:r>
      <w:r>
        <w:rPr>
          <w:rFonts w:ascii="Consolas" w:hAnsi="Consolas" w:cs="Consolas" w:eastAsia="Consolas"/>
          <w:sz w:val="20"/>
        </w:rPr>
        <w:t>vcl</w:t>
      </w:r>
      <w:r>
        <w:rPr/>
        <w:t xml:space="preserve"> thành </w:t>
      </w:r>
      <w:r>
        <w:rPr>
          <w:rFonts w:ascii="Consolas" w:hAnsi="Consolas" w:cs="Consolas" w:eastAsia="Consolas"/>
          <w:sz w:val="20"/>
        </w:rPr>
        <w:t>rất</w:t>
      </w:r>
      <w:r>
        <w:rPr/>
        <w:t xml:space="preserve">, </w:t>
      </w:r>
      <w:r>
        <w:rPr>
          <w:rFonts w:ascii="Consolas" w:hAnsi="Consolas" w:cs="Consolas" w:eastAsia="Consolas"/>
          <w:sz w:val="20"/>
        </w:rPr>
        <w:t>đkm</w:t>
      </w:r>
      <w:r>
        <w:rPr/>
        <w:t xml:space="preserve"> thành </w:t>
      </w:r>
      <w:r>
        <w:rPr>
          <w:rFonts w:ascii="Consolas" w:hAnsi="Consolas" w:cs="Consolas" w:eastAsia="Consolas"/>
          <w:sz w:val="20"/>
        </w:rPr>
        <w:t>tồi</w:t>
      </w:r>
      <w:r>
        <w:rPr/>
        <w:t xml:space="preserve">, và </w:t>
      </w:r>
      <w:r>
        <w:rPr>
          <w:rFonts w:ascii="Consolas" w:hAnsi="Consolas" w:cs="Consolas" w:eastAsia="Consolas"/>
          <w:sz w:val="20"/>
        </w:rPr>
        <w:t>sp</w:t>
      </w:r>
      <w:r>
        <w:rPr/>
        <w:t xml:space="preserve"> thành </w:t>
      </w:r>
      <w:r>
        <w:rPr>
          <w:rFonts w:ascii="Consolas" w:hAnsi="Consolas" w:cs="Consolas" w:eastAsia="Consolas"/>
          <w:sz w:val="20"/>
        </w:rPr>
        <w:t>sản phẩm</w:t>
      </w:r>
      <w:r>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pPr>
        <w:pStyle w:val="Heading3"/>
      </w:pPr>
      <w:r>
        <w:rPr/>
        <w:t>3.4. Từ dừng chỉ dùng cho từ khóa chủ đề</w:t>
      </w:r>
    </w:p>
    <w:p>
      <w:pPr>
        <w:jc w:val="both"/>
      </w:pPr>
      <w:r>
        <w:rPr/>
        <w:t xml:space="preserve">Tệp </w:t>
      </w:r>
      <w:r>
        <w:rPr>
          <w:rFonts w:ascii="Consolas" w:hAnsi="Consolas" w:cs="Consolas" w:eastAsia="Consolas"/>
          <w:sz w:val="20"/>
        </w:rPr>
        <w:t>src/resources/vietnamese_stopwords.txt</w:t>
      </w:r>
      <w:r>
        <w:rPr/>
        <w:t xml:space="preserve"> có 236 mục do nhóm tự biên soạn, viết ở dạng đã tách từ (</w:t>
      </w:r>
      <w:r>
        <w:rPr>
          <w:rFonts w:ascii="Consolas" w:hAnsi="Consolas" w:cs="Consolas" w:eastAsia="Consolas"/>
          <w:sz w:val="20"/>
        </w:rPr>
        <w:t>như_thế_nào</w:t>
      </w:r>
      <w:r>
        <w:rPr/>
        <w:t xml:space="preserve">, </w:t>
      </w:r>
      <w:r>
        <w:rPr>
          <w:rFonts w:ascii="Consolas" w:hAnsi="Consolas" w:cs="Consolas" w:eastAsia="Consolas"/>
          <w:sz w:val="20"/>
        </w:rPr>
        <w:t>tuy_nhiên</w:t>
      </w:r>
      <w:r>
        <w:rPr/>
        <w:t>) để khớp trực tiếp với token của pyvi. Danh sách chỉ giữ hư từ và tiểu từ kiểu chat; từ mang nội dung hoặc sắc thái (</w:t>
      </w:r>
      <w:r>
        <w:rPr>
          <w:rFonts w:ascii="Consolas" w:hAnsi="Consolas" w:cs="Consolas" w:eastAsia="Consolas"/>
          <w:sz w:val="20"/>
        </w:rPr>
        <w:t>hay</w:t>
      </w:r>
      <w:r>
        <w:rPr/>
        <w:t xml:space="preserve">, </w:t>
      </w:r>
      <w:r>
        <w:rPr>
          <w:rFonts w:ascii="Consolas" w:hAnsi="Consolas" w:cs="Consolas" w:eastAsia="Consolas"/>
          <w:sz w:val="20"/>
        </w:rPr>
        <w:t>hát</w:t>
      </w:r>
      <w:r>
        <w:rPr/>
        <w:t xml:space="preserve">, </w:t>
      </w:r>
      <w:r>
        <w:rPr>
          <w:rFonts w:ascii="Consolas" w:hAnsi="Consolas" w:cs="Consolas" w:eastAsia="Consolas"/>
          <w:sz w:val="20"/>
        </w:rPr>
        <w:t>buồn</w:t>
      </w:r>
      <w:r>
        <w:rPr/>
        <w:t xml:space="preserve">, </w:t>
      </w:r>
      <w:r>
        <w:rPr>
          <w:rFonts w:ascii="Consolas" w:hAnsi="Consolas" w:cs="Consolas" w:eastAsia="Consolas"/>
          <w:sz w:val="20"/>
        </w:rPr>
        <w:t>đỉnh</w:t>
      </w:r>
      <w:r>
        <w:rPr/>
        <w:t>) không có trong đó vì đó chính là thứ mô hình chủ đề cần thấy.</w:t>
      </w:r>
    </w:p>
    <w:p>
      <w:pPr>
        <w:jc w:val="both"/>
      </w:pPr>
      <w:r>
        <w:rPr/>
        <w:t xml:space="preserve">Danh sách này chỉ được đưa vào </w:t>
      </w:r>
      <w:r>
        <w:rPr>
          <w:rFonts w:ascii="Consolas" w:hAnsi="Consolas" w:cs="Consolas" w:eastAsia="Consolas"/>
          <w:sz w:val="20"/>
        </w:rPr>
        <w:t>CountVectorizer</w:t>
      </w:r>
      <w:r>
        <w:rPr/>
        <w:t xml:space="preserve"> của bước c-TF-IDF (mục 4.3), không đưa vào TF-IDF của bộ phân loại cảm xúc. Lý do: </w:t>
      </w:r>
      <w:r>
        <w:rPr>
          <w:rFonts w:ascii="Consolas" w:hAnsi="Consolas" w:cs="Consolas" w:eastAsia="Consolas"/>
          <w:sz w:val="20"/>
        </w:rPr>
        <w:t>không</w:t>
      </w:r>
      <w:r>
        <w:rPr/>
        <w:t xml:space="preserve"> và các từ phủ định khác nằm trong danh sách từ dừng, trong khi </w:t>
      </w:r>
      <w:r>
        <w:rPr>
          <w:rFonts w:ascii="Consolas" w:hAnsi="Consolas" w:cs="Consolas" w:eastAsia="Consolas"/>
          <w:sz w:val="20"/>
        </w:rPr>
        <w:t>không</w:t>
      </w:r>
      <w:r>
        <w:rPr/>
        <w:t xml:space="preserve"> là đặc trưng có trọng số dương lớn nhất của lớp tiêu cực (+2,93 trong </w:t>
      </w:r>
      <w:r>
        <w:rPr>
          <w:rFonts w:ascii="Consolas" w:hAnsi="Consolas" w:cs="Consolas" w:eastAsia="Consolas"/>
          <w:sz w:val="20"/>
        </w:rPr>
        <w:t>results/top_features.txt</w:t>
      </w:r>
      <w:r>
        <w:rPr/>
        <w:t>). Loại từ dừng ở đây sẽ làm mất chính tín hiệu phủ định.</w:t>
      </w:r>
    </w:p>
    <w:p>
      <w:pPr>
        <w:pStyle w:val="Heading3"/>
      </w:pPr>
      <w:r>
        <w:rPr/>
        <w:t>3.5. So sánh hai phiên bản tiền xử lý</w:t>
      </w:r>
    </w:p>
    <w:p>
      <w:pPr>
        <w:jc w:val="both"/>
      </w:pPr>
      <w:r>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Pr>
          <w:rFonts w:ascii="Consolas" w:hAnsi="Consolas" w:cs="Consolas" w:eastAsia="Consolas"/>
          <w:sz w:val="20"/>
        </w:rPr>
        <w:t>experiments/preprocess_baseline.py</w:t>
      </w:r>
      <w:r>
        <w:rPr/>
        <w:t xml:space="preserve">); phiên bản mới là </w:t>
      </w:r>
      <w:r>
        <w:rPr>
          <w:rFonts w:ascii="Consolas" w:hAnsi="Consolas" w:cs="Consolas" w:eastAsia="Consolas"/>
          <w:sz w:val="20"/>
        </w:rPr>
        <w:t>src/preprocess.py</w:t>
      </w:r>
      <w:r>
        <w:rPr/>
        <w:t xml:space="preserve"> hiện tại. Script </w:t>
      </w:r>
      <w:r>
        <w:rPr>
          <w:rFonts w:ascii="Consolas" w:hAnsi="Consolas" w:cs="Consolas" w:eastAsia="Consolas"/>
          <w:sz w:val="20"/>
        </w:rPr>
        <w:t>experiments/ab_preprocess.py</w:t>
      </w:r>
      <w:r>
        <w:rPr/>
        <w:t xml:space="preserve"> ghi kết quả vào </w:t>
      </w:r>
      <w:r>
        <w:rPr>
          <w:rFonts w:ascii="Consolas" w:hAnsi="Consolas" w:cs="Consolas" w:eastAsia="Consolas"/>
          <w:sz w:val="20"/>
        </w:rPr>
        <w:t>results/ab_preprocess.txt</w:t>
      </w:r>
      <w:r>
        <w:rPr/>
        <w:t xml:space="preserve"> và </w:t>
      </w:r>
      <w:r>
        <w:rPr>
          <w:rFonts w:ascii="Consolas" w:hAnsi="Consolas" w:cs="Consolas" w:eastAsia="Consolas"/>
          <w:sz w:val="20"/>
        </w:rPr>
        <w:t>results/ab_preprocess.csv</w:t>
      </w:r>
      <w:r>
        <w:rPr/>
        <w:t>. Giá trị trong bảng là trung bình ± độ lệch chuẩn mẫu (ddof = 1) trên năm hạt giống.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Tiền xử lý</w:t>
            </w:r>
          </w:p>
        </w:tc>
        <w:tc>
          <w:tcPr>
            <w:tcW w:type="dxa" w:w="1814"/>
          </w:tcPr>
          <w:p>
            <w:pPr>
              <w:spacing w:after="40" w:line="240" w:lineRule="auto"/>
            </w:pPr>
            <w:r>
              <w:rPr>
                <w:b/>
                <w:sz w:val="18"/>
              </w:rPr>
              <w:t>C</w:t>
            </w:r>
          </w:p>
        </w:tc>
        <w:tc>
          <w:tcPr>
            <w:tcW w:type="dxa" w:w="1814"/>
          </w:tcPr>
          <w:p>
            <w:pPr>
              <w:spacing w:after="40" w:line="240" w:lineRule="auto"/>
            </w:pPr>
            <w:r>
              <w:rPr>
                <w:b/>
                <w:sz w:val="18"/>
              </w:rPr>
              <w:t>Tỉ lệ dự đoán đúng (accuracy)</w:t>
            </w:r>
          </w:p>
        </w:tc>
        <w:tc>
          <w:tcPr>
            <w:tcW w:type="dxa" w:w="1814"/>
          </w:tcPr>
          <w:p>
            <w:pPr>
              <w:spacing w:after="40" w:line="240" w:lineRule="auto"/>
            </w:pPr>
            <w:r>
              <w:rPr>
                <w:b/>
                <w:sz w:val="18"/>
              </w:rPr>
              <w:t>Macro-F1</w:t>
            </w:r>
          </w:p>
        </w:tc>
        <w:tc>
          <w:tcPr>
            <w:tcW w:type="dxa" w:w="1814"/>
          </w:tcPr>
          <w:p>
            <w:pPr>
              <w:spacing w:after="40" w:line="240" w:lineRule="auto"/>
            </w:pPr>
            <w:r>
              <w:rPr>
                <w:b/>
                <w:sz w:val="18"/>
              </w:rPr>
              <w:t>F1 lớp trung tính</w:t>
            </w:r>
          </w:p>
        </w:tc>
      </w:tr>
      <w:tr>
        <w:tc>
          <w:tcPr>
            <w:tcW w:type="dxa" w:w="1814"/>
          </w:tcPr>
          <w:p>
            <w:pPr>
              <w:spacing w:after="40" w:line="240" w:lineRule="auto"/>
            </w:pPr>
            <w:r>
              <w:rPr>
                <w:sz w:val="18"/>
              </w:rPr>
              <w:t>Cũ (hạ chữ thường trước, từ điển teencode cũ)</w:t>
            </w:r>
          </w:p>
        </w:tc>
        <w:tc>
          <w:tcPr>
            <w:tcW w:type="dxa" w:w="1814"/>
          </w:tcPr>
          <w:p>
            <w:pPr>
              <w:spacing w:after="40" w:line="240" w:lineRule="auto"/>
            </w:pPr>
            <w:r>
              <w:rPr>
                <w:sz w:val="18"/>
              </w:rPr>
              <w:t>0,3</w:t>
            </w:r>
          </w:p>
        </w:tc>
        <w:tc>
          <w:tcPr>
            <w:tcW w:type="dxa" w:w="1814"/>
          </w:tcPr>
          <w:p>
            <w:pPr>
              <w:spacing w:after="40" w:line="240" w:lineRule="auto"/>
            </w:pPr>
            <w:r>
              <w:rPr>
                <w:sz w:val="18"/>
              </w:rPr>
              <w:t>77,58% ± 0,47</w:t>
            </w:r>
          </w:p>
        </w:tc>
        <w:tc>
          <w:tcPr>
            <w:tcW w:type="dxa" w:w="1814"/>
          </w:tcPr>
          <w:p>
            <w:pPr>
              <w:spacing w:after="40" w:line="240" w:lineRule="auto"/>
            </w:pPr>
            <w:r>
              <w:rPr>
                <w:sz w:val="18"/>
              </w:rPr>
              <w:t>0,7199 ± 0,0052</w:t>
            </w:r>
          </w:p>
        </w:tc>
        <w:tc>
          <w:tcPr>
            <w:tcW w:type="dxa" w:w="1814"/>
          </w:tcPr>
          <w:p>
            <w:pPr>
              <w:spacing w:after="40" w:line="240" w:lineRule="auto"/>
            </w:pPr>
            <w:r>
              <w:rPr>
                <w:sz w:val="18"/>
              </w:rPr>
              <w:t>0,5218</w:t>
            </w:r>
          </w:p>
        </w:tc>
      </w:tr>
      <w:tr>
        <w:tc>
          <w:tcPr>
            <w:tcW w:type="dxa" w:w="1814"/>
          </w:tcPr>
          <w:p>
            <w:pPr>
              <w:spacing w:after="40" w:line="240" w:lineRule="auto"/>
            </w:pPr>
            <w:r>
              <w:rPr>
                <w:sz w:val="18"/>
              </w:rPr>
              <w:t>Mới (tách từ trước, từ điển chỉ chuẩn hóa chính tả)</w:t>
            </w:r>
          </w:p>
        </w:tc>
        <w:tc>
          <w:tcPr>
            <w:tcW w:type="dxa" w:w="1814"/>
          </w:tcPr>
          <w:p>
            <w:pPr>
              <w:spacing w:after="40" w:line="240" w:lineRule="auto"/>
            </w:pPr>
            <w:r>
              <w:rPr>
                <w:sz w:val="18"/>
              </w:rPr>
              <w:t>0,3</w:t>
            </w:r>
          </w:p>
        </w:tc>
        <w:tc>
          <w:tcPr>
            <w:tcW w:type="dxa" w:w="1814"/>
          </w:tcPr>
          <w:p>
            <w:pPr>
              <w:spacing w:after="40" w:line="240" w:lineRule="auto"/>
            </w:pPr>
            <w:r>
              <w:rPr>
                <w:sz w:val="18"/>
              </w:rPr>
              <w:t>77,58% ± 0,50</w:t>
            </w:r>
          </w:p>
        </w:tc>
        <w:tc>
          <w:tcPr>
            <w:tcW w:type="dxa" w:w="1814"/>
          </w:tcPr>
          <w:p>
            <w:pPr>
              <w:spacing w:after="40" w:line="240" w:lineRule="auto"/>
            </w:pPr>
            <w:r>
              <w:rPr>
                <w:sz w:val="18"/>
              </w:rPr>
              <w:t>0,7200 ± 0,0041</w:t>
            </w:r>
          </w:p>
        </w:tc>
        <w:tc>
          <w:tcPr>
            <w:tcW w:type="dxa" w:w="1814"/>
          </w:tcPr>
          <w:p>
            <w:pPr>
              <w:spacing w:after="40" w:line="240" w:lineRule="auto"/>
            </w:pPr>
            <w:r>
              <w:rPr>
                <w:sz w:val="18"/>
              </w:rPr>
              <w:t>0,5222</w:t>
            </w:r>
          </w:p>
        </w:tc>
      </w:tr>
      <w:tr>
        <w:tc>
          <w:tcPr>
            <w:tcW w:type="dxa" w:w="1814"/>
          </w:tcPr>
          <w:p>
            <w:pPr>
              <w:spacing w:after="40" w:line="240" w:lineRule="auto"/>
            </w:pPr>
            <w:r>
              <w:rPr>
                <w:sz w:val="18"/>
              </w:rPr>
              <w:t>Cũ</w:t>
            </w:r>
          </w:p>
        </w:tc>
        <w:tc>
          <w:tcPr>
            <w:tcW w:type="dxa" w:w="1814"/>
          </w:tcPr>
          <w:p>
            <w:pPr>
              <w:spacing w:after="40" w:line="240" w:lineRule="auto"/>
            </w:pPr>
            <w:r>
              <w:rPr>
                <w:sz w:val="18"/>
              </w:rPr>
              <w:t>1,0</w:t>
            </w:r>
          </w:p>
        </w:tc>
        <w:tc>
          <w:tcPr>
            <w:tcW w:type="dxa" w:w="1814"/>
          </w:tcPr>
          <w:p>
            <w:pPr>
              <w:spacing w:after="40" w:line="240" w:lineRule="auto"/>
            </w:pPr>
            <w:r>
              <w:rPr>
                <w:sz w:val="18"/>
              </w:rPr>
              <w:t>76,61% ± 0,40</w:t>
            </w:r>
          </w:p>
        </w:tc>
        <w:tc>
          <w:tcPr>
            <w:tcW w:type="dxa" w:w="1814"/>
          </w:tcPr>
          <w:p>
            <w:pPr>
              <w:spacing w:after="40" w:line="240" w:lineRule="auto"/>
            </w:pPr>
            <w:r>
              <w:rPr>
                <w:sz w:val="18"/>
              </w:rPr>
              <w:t>0,7079 ± 0,0052</w:t>
            </w:r>
          </w:p>
        </w:tc>
        <w:tc>
          <w:tcPr>
            <w:tcW w:type="dxa" w:w="1814"/>
          </w:tcPr>
          <w:p>
            <w:pPr>
              <w:spacing w:after="40" w:line="240" w:lineRule="auto"/>
            </w:pPr>
            <w:r>
              <w:rPr>
                <w:sz w:val="18"/>
              </w:rPr>
              <w:t>0,5004</w:t>
            </w:r>
          </w:p>
        </w:tc>
      </w:tr>
      <w:tr>
        <w:tc>
          <w:tcPr>
            <w:tcW w:type="dxa" w:w="1814"/>
          </w:tcPr>
          <w:p>
            <w:pPr>
              <w:spacing w:after="40" w:line="240" w:lineRule="auto"/>
            </w:pPr>
            <w:r>
              <w:rPr>
                <w:sz w:val="18"/>
              </w:rPr>
              <w:t>Mới</w:t>
            </w:r>
          </w:p>
        </w:tc>
        <w:tc>
          <w:tcPr>
            <w:tcW w:type="dxa" w:w="1814"/>
          </w:tcPr>
          <w:p>
            <w:pPr>
              <w:spacing w:after="40" w:line="240" w:lineRule="auto"/>
            </w:pPr>
            <w:r>
              <w:rPr>
                <w:sz w:val="18"/>
              </w:rPr>
              <w:t>1,0</w:t>
            </w:r>
          </w:p>
        </w:tc>
        <w:tc>
          <w:tcPr>
            <w:tcW w:type="dxa" w:w="1814"/>
          </w:tcPr>
          <w:p>
            <w:pPr>
              <w:spacing w:after="40" w:line="240" w:lineRule="auto"/>
            </w:pPr>
            <w:r>
              <w:rPr>
                <w:sz w:val="18"/>
              </w:rPr>
              <w:t>76,57% ± 0,43</w:t>
            </w:r>
          </w:p>
        </w:tc>
        <w:tc>
          <w:tcPr>
            <w:tcW w:type="dxa" w:w="1814"/>
          </w:tcPr>
          <w:p>
            <w:pPr>
              <w:spacing w:after="40" w:line="240" w:lineRule="auto"/>
            </w:pPr>
            <w:r>
              <w:rPr>
                <w:sz w:val="18"/>
              </w:rPr>
              <w:t>0,7075 ± 0,0053</w:t>
            </w:r>
          </w:p>
        </w:tc>
        <w:tc>
          <w:tcPr>
            <w:tcW w:type="dxa" w:w="1814"/>
          </w:tcPr>
          <w:p>
            <w:pPr>
              <w:spacing w:after="40" w:line="240" w:lineRule="auto"/>
            </w:pPr>
            <w:r>
              <w:rPr>
                <w:sz w:val="18"/>
              </w:rPr>
              <w:t>0,5007</w:t>
            </w:r>
          </w:p>
        </w:tc>
      </w:tr>
    </w:tbl>
    <w:p>
      <w:pPr>
        <w:jc w:val="both"/>
      </w:pPr>
      <w:r>
        <w:rPr/>
        <w:t xml:space="preserve">Script còn chạy riêng hạt giống 42 với phiên bản mới, C = 0,3: 76,62% và macro-F1 0,7161, trùng đúng với kết quả trên tập kiểm tra ở mục 6.1. Lưu ý về hai giá trị ±: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tính độ lệch chuẩn trên cùng năm hạt giống với ddof = 0 và cho 77,58% ± 0,44, còn bảng này dùng ddof = 1 và cho ± 0,50; cùng năm con số, hai cách tính.</w:t>
      </w:r>
    </w:p>
    <w:p>
      <w:pPr>
        <w:jc w:val="both"/>
      </w:pPr>
      <w:r>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Pr>
          <w:rFonts w:ascii="Consolas" w:hAnsi="Consolas" w:cs="Consolas" w:eastAsia="Consolas"/>
          <w:sz w:val="20"/>
        </w:rPr>
        <w:t>Đông_Hùng</w:t>
      </w:r>
      <w:r>
        <w:rPr/>
        <w:t xml:space="preserve"> nay là token đơn trong từ khóa chủ đề (mục 3.2), và từ điển teencode không còn áp đặt sắc thái cảm xúc lên dữ liệu (mục 3.3).</w:t>
      </w:r>
    </w:p>
    <w:p>
      <w:r>
        <w:br w:type="page"/>
      </w:r>
    </w:p>
    <w:p>
      <w:pPr>
        <w:pStyle w:val="Heading2"/>
      </w:pPr>
      <w:r>
        <w:rPr/>
        <w:t>4. Biểu diễn</w:t>
      </w:r>
    </w:p>
    <w:p>
      <w:pPr>
        <w:pStyle w:val="Heading3"/>
      </w:pPr>
      <w:r>
        <w:rPr/>
        <w:t>4.1. TF-IDF n-gram cho phân loại cảm xúc</w:t>
      </w:r>
    </w:p>
    <w:p>
      <w:pPr>
        <w:jc w:val="both"/>
      </w:pPr>
      <w:r>
        <w:rPr/>
        <w:t xml:space="preserve">Văn bản đã tách từ được đưa qua </w:t>
      </w:r>
      <w:r>
        <w:rPr>
          <w:rFonts w:ascii="Consolas" w:hAnsi="Consolas" w:cs="Consolas" w:eastAsia="Consolas"/>
          <w:sz w:val="20"/>
        </w:rPr>
        <w:t>TfidfVectorizer</w:t>
      </w:r>
      <w:r>
        <w:rPr/>
        <w:t xml:space="preserve"> với </w:t>
      </w:r>
      <w:r>
        <w:rPr>
          <w:rFonts w:ascii="Consolas" w:hAnsi="Consolas" w:cs="Consolas" w:eastAsia="Consolas"/>
          <w:sz w:val="20"/>
        </w:rPr>
        <w:t>ngram_range=(1, 2)</w:t>
      </w:r>
      <w:r>
        <w:rPr/>
        <w:t xml:space="preserve">, </w:t>
      </w:r>
      <w:r>
        <w:rPr>
          <w:rFonts w:ascii="Consolas" w:hAnsi="Consolas" w:cs="Consolas" w:eastAsia="Consolas"/>
          <w:sz w:val="20"/>
        </w:rPr>
        <w:t>max_features=15000</w:t>
      </w:r>
      <w:r>
        <w:rPr/>
        <w:t xml:space="preserve">, </w:t>
      </w:r>
      <w:r>
        <w:rPr>
          <w:rFonts w:ascii="Consolas" w:hAnsi="Consolas" w:cs="Consolas" w:eastAsia="Consolas"/>
          <w:sz w:val="20"/>
        </w:rPr>
        <w:t>sublinear_tf=True</w:t>
      </w:r>
      <w:r>
        <w:rPr/>
        <w:t xml:space="preserve"> (</w:t>
      </w:r>
      <w:r>
        <w:rPr>
          <w:rFonts w:ascii="Consolas" w:hAnsi="Consolas" w:cs="Consolas" w:eastAsia="Consolas"/>
          <w:sz w:val="20"/>
        </w:rPr>
        <w:t>results/metrics.json</w:t>
      </w:r>
      <w:r>
        <w:rPr/>
        <w:t xml:space="preserve">, khóa </w:t>
      </w:r>
      <w:r>
        <w:rPr>
          <w:rFonts w:ascii="Consolas" w:hAnsi="Consolas" w:cs="Consolas" w:eastAsia="Consolas"/>
          <w:sz w:val="20"/>
        </w:rPr>
        <w:t>features</w:t>
      </w:r>
      <w:r>
        <w:rPr/>
        <w:t xml:space="preserve">). Bigram là cần thiết vì phủ định trong tiếng Việt đứng trước từ được phủ định: </w:t>
      </w:r>
      <w:r>
        <w:rPr>
          <w:rFonts w:ascii="Consolas" w:hAnsi="Consolas" w:cs="Consolas" w:eastAsia="Consolas"/>
          <w:sz w:val="20"/>
        </w:rPr>
        <w:t>không hay</w:t>
      </w:r>
      <w:r>
        <w:rPr/>
        <w:t xml:space="preserve">, </w:t>
      </w:r>
      <w:r>
        <w:rPr>
          <w:rFonts w:ascii="Consolas" w:hAnsi="Consolas" w:cs="Consolas" w:eastAsia="Consolas"/>
          <w:sz w:val="20"/>
        </w:rPr>
        <w:t>không thích</w:t>
      </w:r>
      <w:r>
        <w:rPr/>
        <w:t xml:space="preserve"> là hai trong năm đặc trưng mạnh nhất của lớp tiêu cực, còn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là đặc trưng của lớp trung tính (</w:t>
      </w:r>
      <w:r>
        <w:rPr>
          <w:rFonts w:ascii="Consolas" w:hAnsi="Consolas" w:cs="Consolas" w:eastAsia="Consolas"/>
          <w:sz w:val="20"/>
        </w:rPr>
        <w:t>results/top_features.txt</w:t>
      </w:r>
      <w:r>
        <w:rPr/>
        <w:t xml:space="preserve">). Với unigram thuần, </w:t>
      </w:r>
      <w:r>
        <w:rPr>
          <w:rFonts w:ascii="Consolas" w:hAnsi="Consolas" w:cs="Consolas" w:eastAsia="Consolas"/>
          <w:sz w:val="20"/>
        </w:rPr>
        <w:t>hay</w:t>
      </w:r>
      <w:r>
        <w:rPr/>
        <w:t xml:space="preserve"> sẽ kéo cả ba câu về lớp tích cực.</w:t>
      </w:r>
    </w:p>
    <w:p>
      <w:pPr>
        <w:pStyle w:val="Heading3"/>
      </w:pPr>
      <w:r>
        <w:rPr/>
        <w:t>4.2. Vector câu 768 chiều cho gom cụm chủ đề</w:t>
      </w:r>
    </w:p>
    <w:p>
      <w:pPr>
        <w:jc w:val="both"/>
      </w:pPr>
      <w:r>
        <w:rPr/>
        <w:t xml:space="preserve">Mỗi bình luận đã tách từ được mã hóa bằng </w:t>
      </w:r>
      <w:r>
        <w:rPr>
          <w:rFonts w:ascii="Consolas" w:hAnsi="Consolas" w:cs="Consolas" w:eastAsia="Consolas"/>
          <w:sz w:val="20"/>
        </w:rPr>
        <w:t>keepitreal/vietnamese-sbert</w:t>
      </w:r>
      <w:r>
        <w:rPr/>
        <w:t xml:space="preserve">, một mô hình Sentence-BERT tiếng Việt. Thẻ mô hình không nêu mô hình gốc; chúng tôi suy ra nó được tinh chỉnh từ PhoBERT-base dựa trên </w:t>
      </w:r>
      <w:r>
        <w:rPr>
          <w:rFonts w:ascii="Consolas" w:hAnsi="Consolas" w:cs="Consolas" w:eastAsia="Consolas"/>
          <w:sz w:val="20"/>
        </w:rPr>
        <w:t>config.json</w:t>
      </w:r>
      <w:r>
        <w:rPr/>
        <w:t xml:space="preserve"> của mô hình trên Hugging Face Hub: </w:t>
      </w:r>
      <w:r>
        <w:rPr>
          <w:rFonts w:ascii="Consolas" w:hAnsi="Consolas" w:cs="Consolas" w:eastAsia="Consolas"/>
          <w:sz w:val="20"/>
        </w:rPr>
        <w:t>_name_or_path</w:t>
      </w:r>
      <w:r>
        <w:rPr/>
        <w:t xml:space="preserve"> là </w:t>
      </w:r>
      <w:r>
        <w:rPr>
          <w:rFonts w:ascii="Consolas" w:hAnsi="Consolas" w:cs="Consolas" w:eastAsia="Consolas"/>
          <w:sz w:val="20"/>
        </w:rPr>
        <w:t>sentence_phobert_nli</w:t>
      </w:r>
      <w:r>
        <w:rPr/>
        <w:t xml:space="preserve">, kiến trúc RoBERTa, 12 tầng, kích thước ẩn 768, bộ tách từ </w:t>
      </w:r>
      <w:r>
        <w:rPr>
          <w:rFonts w:ascii="Consolas" w:hAnsi="Consolas" w:cs="Consolas" w:eastAsia="Consolas"/>
          <w:sz w:val="20"/>
        </w:rPr>
        <w:t>PhobertTokenizer</w:t>
      </w:r>
      <w:r>
        <w:rPr/>
        <w:t xml:space="preserve"> với từ vựng 64.001, </w:t>
      </w:r>
      <w:r>
        <w:rPr>
          <w:rFonts w:ascii="Consolas" w:hAnsi="Consolas" w:cs="Consolas" w:eastAsia="Consolas"/>
          <w:sz w:val="20"/>
        </w:rPr>
        <w:t>max_position_embeddings</w:t>
      </w:r>
      <w:r>
        <w:rPr/>
        <w:t xml:space="preserve"> 258. Theo thẻ mô hình sentence-transformers: </w:t>
      </w:r>
      <w:r>
        <w:rPr>
          <w:rFonts w:ascii="Consolas" w:hAnsi="Consolas" w:cs="Consolas" w:eastAsia="Consolas"/>
          <w:sz w:val="20"/>
        </w:rPr>
        <w:t>max_seq_length</w:t>
      </w:r>
      <w:r>
        <w:rPr/>
        <w:t xml:space="preserve"> 256, mean pooling, huấn luyện bằng </w:t>
      </w:r>
      <w:r>
        <w:rPr>
          <w:rFonts w:ascii="Consolas" w:hAnsi="Consolas" w:cs="Consolas" w:eastAsia="Consolas"/>
          <w:sz w:val="20"/>
        </w:rPr>
        <w:t>CosineSimilarityLoss</w:t>
      </w:r>
      <w:r>
        <w:rPr/>
        <w:t>. Kết quả là một vector câu 768 chiều cho mỗi bình luận.</w:t>
      </w:r>
    </w:p>
    <w:p>
      <w:pPr>
        <w:jc w:val="both"/>
      </w:pPr>
      <w:r>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pPr>
        <w:pStyle w:val="Heading3"/>
      </w:pPr>
      <w:r>
        <w:rPr/>
        <w:t>4.3. c-TF-IDF: cách BERTopic chọn từ khóa cho một cụm</w:t>
      </w:r>
    </w:p>
    <w:p>
      <w:pPr>
        <w:jc w:val="both"/>
      </w:pPr>
      <w:r>
        <w:rPr/>
        <w:t>Sau khi gom cụm, BERTopic nối tất cả bình luận của một cụm thành một văn bản và tính trọng số cho từng từ theo công thức c-TF-IDF (Grootendorst, 2022):</w:t>
      </w:r>
    </w:p>
    <w:p>
      <w:pPr>
        <w:jc w:val="both"/>
      </w:pPr>
      <w:r>
        <w:rPr/>
        <w:t>W(t, c) = tf(t, c) × log(1 + A / f(t))</w:t>
      </w:r>
    </w:p>
    <w:p>
      <w:pPr>
        <w:jc w:val="both"/>
      </w:pPr>
      <w:r>
        <w:rPr/>
        <w:t>trong đó tf(t, c) là tần suất của từ t trong cụm c, f(t) là tổng tần suất của t trên mọi cụm, và A là số từ trung bình của một cụm. Từ nào xuất hiện nhiều trong cụm này và ít ở các cụm khác sẽ có trọng số cao.</w:t>
      </w:r>
    </w:p>
    <w:p>
      <w:pPr>
        <w:jc w:val="both"/>
      </w:pPr>
      <w:r>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Từ</w:t>
            </w:r>
          </w:p>
        </w:tc>
        <w:tc>
          <w:tcPr>
            <w:tcW w:type="dxa" w:w="1512"/>
          </w:tcPr>
          <w:p>
            <w:pPr>
              <w:spacing w:after="40" w:line="240" w:lineRule="auto"/>
            </w:pPr>
            <w:r>
              <w:rPr>
                <w:b/>
                <w:sz w:val="18"/>
              </w:rPr>
              <w:t>Cụm 1</w:t>
            </w:r>
          </w:p>
        </w:tc>
        <w:tc>
          <w:tcPr>
            <w:tcW w:type="dxa" w:w="1512"/>
          </w:tcPr>
          <w:p>
            <w:pPr>
              <w:spacing w:after="40" w:line="240" w:lineRule="auto"/>
            </w:pPr>
            <w:r>
              <w:rPr>
                <w:b/>
                <w:sz w:val="18"/>
              </w:rPr>
              <w:t>Cụm 2</w:t>
            </w:r>
          </w:p>
        </w:tc>
        <w:tc>
          <w:tcPr>
            <w:tcW w:type="dxa" w:w="1512"/>
          </w:tcPr>
          <w:p>
            <w:pPr>
              <w:spacing w:after="40" w:line="240" w:lineRule="auto"/>
            </w:pPr>
            <w:r>
              <w:rPr>
                <w:b/>
                <w:sz w:val="18"/>
              </w:rPr>
              <w:t>Cụm 3</w:t>
            </w:r>
          </w:p>
        </w:tc>
        <w:tc>
          <w:tcPr>
            <w:tcW w:type="dxa" w:w="1512"/>
          </w:tcPr>
          <w:p>
            <w:pPr>
              <w:spacing w:after="40" w:line="240" w:lineRule="auto"/>
            </w:pPr>
            <w:r>
              <w:rPr>
                <w:b/>
                <w:sz w:val="18"/>
              </w:rPr>
              <w:t>f(t)</w:t>
            </w:r>
          </w:p>
        </w:tc>
        <w:tc>
          <w:tcPr>
            <w:tcW w:type="dxa" w:w="1512"/>
          </w:tcPr>
          <w:p>
            <w:pPr>
              <w:spacing w:after="40" w:line="240" w:lineRule="auto"/>
            </w:pPr>
            <w:r>
              <w:rPr>
                <w:b/>
                <w:sz w:val="18"/>
              </w:rPr>
              <w:t>log(1 + 10/f(t))</w:t>
            </w:r>
          </w:p>
        </w:tc>
      </w:tr>
      <w:tr>
        <w:tc>
          <w:tcPr>
            <w:tcW w:type="dxa" w:w="1512"/>
          </w:tcPr>
          <w:p>
            <w:pPr>
              <w:spacing w:after="40" w:line="240" w:lineRule="auto"/>
            </w:pPr>
            <w:r>
              <w:rPr>
                <w:sz w:val="18"/>
              </w:rPr>
              <w:t>hát</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log(2,667) = 0,981</w:t>
            </w:r>
          </w:p>
        </w:tc>
      </w:tr>
      <w:tr>
        <w:tc>
          <w:tcPr>
            <w:tcW w:type="dxa" w:w="1512"/>
          </w:tcPr>
          <w:p>
            <w:pPr>
              <w:spacing w:after="40" w:line="240" w:lineRule="auto"/>
            </w:pPr>
            <w:r>
              <w:rPr>
                <w:sz w:val="18"/>
              </w:rPr>
              <w:t>hạng</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0,981</w:t>
            </w:r>
          </w:p>
        </w:tc>
      </w:tr>
      <w:tr>
        <w:tc>
          <w:tcPr>
            <w:tcW w:type="dxa" w:w="1512"/>
          </w:tcPr>
          <w:p>
            <w:pPr>
              <w:spacing w:after="40" w:line="240" w:lineRule="auto"/>
            </w:pPr>
            <w:r>
              <w:rPr>
                <w:sz w:val="18"/>
              </w:rPr>
              <w:t>quảng_cáo</w:t>
            </w:r>
          </w:p>
        </w:tc>
        <w:tc>
          <w:tcPr>
            <w:tcW w:type="dxa" w:w="1512"/>
          </w:tcPr>
          <w:p>
            <w:pPr>
              <w:spacing w:after="40" w:line="240" w:lineRule="auto"/>
            </w:pPr>
            <w:r>
              <w:rPr>
                <w:sz w:val="18"/>
              </w:rPr>
              <w:t>1</w:t>
            </w:r>
          </w:p>
        </w:tc>
        <w:tc>
          <w:tcPr>
            <w:tcW w:type="dxa" w:w="1512"/>
          </w:tcPr>
          <w:p>
            <w:pPr>
              <w:spacing w:after="40" w:line="240" w:lineRule="auto"/>
            </w:pPr>
            <w:r>
              <w:rPr>
                <w:sz w:val="18"/>
              </w:rPr>
              <w:t>1</w:t>
            </w:r>
          </w:p>
        </w:tc>
        <w:tc>
          <w:tcPr>
            <w:tcW w:type="dxa" w:w="1512"/>
          </w:tcPr>
          <w:p>
            <w:pPr>
              <w:spacing w:after="40" w:line="240" w:lineRule="auto"/>
            </w:pPr>
            <w:r>
              <w:rPr>
                <w:sz w:val="18"/>
              </w:rPr>
              <w:t>6</w:t>
            </w:r>
          </w:p>
        </w:tc>
        <w:tc>
          <w:tcPr>
            <w:tcW w:type="dxa" w:w="1512"/>
          </w:tcPr>
          <w:p>
            <w:pPr>
              <w:spacing w:after="40" w:line="240" w:lineRule="auto"/>
            </w:pPr>
            <w:r>
              <w:rPr>
                <w:sz w:val="18"/>
              </w:rPr>
              <w:t>8</w:t>
            </w:r>
          </w:p>
        </w:tc>
        <w:tc>
          <w:tcPr>
            <w:tcW w:type="dxa" w:w="1512"/>
          </w:tcPr>
          <w:p>
            <w:pPr>
              <w:spacing w:after="40" w:line="240" w:lineRule="auto"/>
            </w:pPr>
            <w:r>
              <w:rPr>
                <w:sz w:val="18"/>
              </w:rPr>
              <w:t>log(2,25) = 0,811</w:t>
            </w:r>
          </w:p>
        </w:tc>
      </w:tr>
      <w:tr>
        <w:tc>
          <w:tcPr>
            <w:tcW w:type="dxa" w:w="1512"/>
          </w:tcPr>
          <w:p>
            <w:pPr>
              <w:spacing w:after="40" w:line="240" w:lineRule="auto"/>
            </w:pPr>
            <w:r>
              <w:rPr>
                <w:sz w:val="18"/>
              </w:rPr>
              <w:t>hay</w:t>
            </w:r>
          </w:p>
        </w:tc>
        <w:tc>
          <w:tcPr>
            <w:tcW w:type="dxa" w:w="1512"/>
          </w:tcPr>
          <w:p>
            <w:pPr>
              <w:spacing w:after="40" w:line="240" w:lineRule="auto"/>
            </w:pPr>
            <w:r>
              <w:rPr>
                <w:sz w:val="18"/>
              </w:rPr>
              <w:t>3</w:t>
            </w:r>
          </w:p>
        </w:tc>
        <w:tc>
          <w:tcPr>
            <w:tcW w:type="dxa" w:w="1512"/>
          </w:tcPr>
          <w:p>
            <w:pPr>
              <w:spacing w:after="40" w:line="240" w:lineRule="auto"/>
            </w:pPr>
            <w:r>
              <w:rPr>
                <w:sz w:val="18"/>
              </w:rPr>
              <w:t>3</w:t>
            </w:r>
          </w:p>
        </w:tc>
        <w:tc>
          <w:tcPr>
            <w:tcW w:type="dxa" w:w="1512"/>
          </w:tcPr>
          <w:p>
            <w:pPr>
              <w:spacing w:after="40" w:line="240" w:lineRule="auto"/>
            </w:pPr>
            <w:r>
              <w:rPr>
                <w:sz w:val="18"/>
              </w:rPr>
              <w:t>4</w:t>
            </w:r>
          </w:p>
        </w:tc>
        <w:tc>
          <w:tcPr>
            <w:tcW w:type="dxa" w:w="1512"/>
          </w:tcPr>
          <w:p>
            <w:pPr>
              <w:spacing w:after="40" w:line="240" w:lineRule="auto"/>
            </w:pPr>
            <w:r>
              <w:rPr>
                <w:sz w:val="18"/>
              </w:rPr>
              <w:t>10</w:t>
            </w:r>
          </w:p>
        </w:tc>
        <w:tc>
          <w:tcPr>
            <w:tcW w:type="dxa" w:w="1512"/>
          </w:tcPr>
          <w:p>
            <w:pPr>
              <w:spacing w:after="40" w:line="240" w:lineRule="auto"/>
            </w:pPr>
            <w:r>
              <w:rPr>
                <w:sz w:val="18"/>
              </w:rPr>
              <w:t>log(2) = 0,693</w:t>
            </w:r>
          </w:p>
        </w:tc>
      </w:tr>
    </w:tbl>
    <w:p>
      <w:pPr>
        <w:jc w:val="both"/>
      </w:pPr>
      <w:r>
        <w:rPr/>
        <w:t xml:space="preserve">Trọng số của cụm 1: </w:t>
      </w:r>
      <w:r>
        <w:rPr>
          <w:rFonts w:ascii="Consolas" w:hAnsi="Consolas" w:cs="Consolas" w:eastAsia="Consolas"/>
          <w:sz w:val="20"/>
        </w:rPr>
        <w:t>hát</w:t>
      </w:r>
      <w:r>
        <w:rPr/>
        <w:t xml:space="preserve"> 6 × 0,981 = 5,88; </w:t>
      </w:r>
      <w:r>
        <w:rPr>
          <w:rFonts w:ascii="Consolas" w:hAnsi="Consolas" w:cs="Consolas" w:eastAsia="Consolas"/>
          <w:sz w:val="20"/>
        </w:rPr>
        <w:t>hay</w:t>
      </w:r>
      <w:r>
        <w:rPr/>
        <w:t xml:space="preserve"> 3 × 0,693 = 2,08; </w:t>
      </w:r>
      <w:r>
        <w:rPr>
          <w:rFonts w:ascii="Consolas" w:hAnsi="Consolas" w:cs="Consolas" w:eastAsia="Consolas"/>
          <w:sz w:val="20"/>
        </w:rPr>
        <w:t>quảng_cáo</w:t>
      </w:r>
      <w:r>
        <w:rPr/>
        <w:t xml:space="preserve"> 1 × 0,811 = 0,81; </w:t>
      </w:r>
      <w:r>
        <w:rPr>
          <w:rFonts w:ascii="Consolas" w:hAnsi="Consolas" w:cs="Consolas" w:eastAsia="Consolas"/>
          <w:sz w:val="20"/>
        </w:rPr>
        <w:t>hạng</w:t>
      </w:r>
      <w:r>
        <w:rPr/>
        <w:t xml:space="preserve"> 0. Cụm 3: </w:t>
      </w:r>
      <w:r>
        <w:rPr>
          <w:rFonts w:ascii="Consolas" w:hAnsi="Consolas" w:cs="Consolas" w:eastAsia="Consolas"/>
          <w:sz w:val="20"/>
        </w:rPr>
        <w:t>quảng_cáo</w:t>
      </w:r>
      <w:r>
        <w:rPr/>
        <w:t xml:space="preserve"> 6 × 0,811 = 4,87; </w:t>
      </w:r>
      <w:r>
        <w:rPr>
          <w:rFonts w:ascii="Consolas" w:hAnsi="Consolas" w:cs="Consolas" w:eastAsia="Consolas"/>
          <w:sz w:val="20"/>
        </w:rPr>
        <w:t>hay</w:t>
      </w:r>
      <w:r>
        <w:rPr/>
        <w:t xml:space="preserve"> 4 × 0,693 = 2,77. Từ </w:t>
      </w:r>
      <w:r>
        <w:rPr>
          <w:rFonts w:ascii="Consolas" w:hAnsi="Consolas" w:cs="Consolas" w:eastAsia="Consolas"/>
          <w:sz w:val="20"/>
        </w:rPr>
        <w:t>hay</w:t>
      </w:r>
      <w:r>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Pr>
          <w:rFonts w:ascii="Consolas" w:hAnsi="Consolas" w:cs="Consolas" w:eastAsia="Consolas"/>
          <w:sz w:val="20"/>
        </w:rPr>
        <w:t>là</w:t>
      </w:r>
      <w:r>
        <w:rPr/>
        <w:t xml:space="preserve">, </w:t>
      </w:r>
      <w:r>
        <w:rPr>
          <w:rFonts w:ascii="Consolas" w:hAnsi="Consolas" w:cs="Consolas" w:eastAsia="Consolas"/>
          <w:sz w:val="20"/>
        </w:rPr>
        <w:t>của</w:t>
      </w:r>
      <w:r>
        <w:rPr/>
        <w:t xml:space="preserve">, </w:t>
      </w:r>
      <w:r>
        <w:rPr>
          <w:rFonts w:ascii="Consolas" w:hAnsi="Consolas" w:cs="Consolas" w:eastAsia="Consolas"/>
          <w:sz w:val="20"/>
        </w:rPr>
        <w:t>mà</w:t>
      </w:r>
      <w:r>
        <w:rPr/>
        <w:t xml:space="preserve"> xuất hiện ở mọi cụm với tần suất rất cao, và tần suất thô đủ để chúng chiếm đầu bảng nếu không bị loại.</w:t>
      </w:r>
    </w:p>
    <w:p>
      <w:pPr>
        <w:jc w:val="both"/>
      </w:pPr>
      <w:r>
        <w:rPr/>
        <w:t xml:space="preserve">Bộ đếm từ dùng mẫu token </w:t>
      </w:r>
      <w:r>
        <w:rPr>
          <w:rFonts w:ascii="Consolas" w:hAnsi="Consolas" w:cs="Consolas" w:eastAsia="Consolas"/>
          <w:sz w:val="20"/>
        </w:rPr>
        <w:t>(?u)\b[^\W\d_]\w*\b</w:t>
      </w:r>
      <w:r>
        <w:rPr/>
        <w:t>: token phải bắt đầu bằng một chữ cái, nên từ ghép có gạch dưới được giữ nguyên còn số trần (</w:t>
      </w:r>
      <w:r>
        <w:rPr>
          <w:rFonts w:ascii="Consolas" w:hAnsi="Consolas" w:cs="Consolas" w:eastAsia="Consolas"/>
          <w:sz w:val="20"/>
        </w:rPr>
        <w:t>10</w:t>
      </w:r>
      <w:r>
        <w:rPr/>
        <w:t xml:space="preserve">, </w:t>
      </w:r>
      <w:r>
        <w:rPr>
          <w:rFonts w:ascii="Consolas" w:hAnsi="Consolas" w:cs="Consolas" w:eastAsia="Consolas"/>
          <w:sz w:val="20"/>
        </w:rPr>
        <w:t>2024</w:t>
      </w:r>
      <w:r>
        <w:rPr/>
        <w:t>) không thành từ khóa.</w:t>
      </w:r>
    </w:p>
    <w:p>
      <w:r>
        <w:br w:type="page"/>
      </w:r>
    </w:p>
    <w:p>
      <w:pPr>
        <w:pStyle w:val="Heading2"/>
      </w:pPr>
      <w:r>
        <w:rPr/>
        <w:t>5. Mô hình</w:t>
      </w:r>
    </w:p>
    <w:p>
      <w:pPr>
        <w:pStyle w:val="Heading3"/>
      </w:pPr>
      <w:r>
        <w:rPr/>
        <w:t>5.1. Phân loại cảm xúc</w:t>
      </w:r>
    </w:p>
    <w:p>
      <w:pPr>
        <w:jc w:val="both"/>
      </w:pPr>
      <w:r>
        <w:rPr/>
        <w:t>Bốn mô hình được so sánh bằng cross-validation 5-fold phân tầng trên 15.997 dòng huấn luyện, cùng một bộ đặc trưng TF-IDF (</w:t>
      </w:r>
      <w:r>
        <w:rPr>
          <w:rFonts w:ascii="Consolas" w:hAnsi="Consolas" w:cs="Consolas" w:eastAsia="Consolas"/>
          <w:sz w:val="20"/>
        </w:rPr>
        <w:t>results/model_comparison.csv</w:t>
      </w:r>
      <w:r>
        <w:rPr/>
        <w:t xml:space="preserve">). LogisticRegression và LinearSVC dùng </w:t>
      </w:r>
      <w:r>
        <w:rPr>
          <w:rFonts w:ascii="Consolas" w:hAnsi="Consolas" w:cs="Consolas" w:eastAsia="Consolas"/>
          <w:sz w:val="20"/>
        </w:rPr>
        <w:t>class_weight="balanced"</w:t>
      </w:r>
      <w:r>
        <w:rPr/>
        <w:t xml:space="preserve"> để bù cho lớp trung tính chỉ chiếm 17%.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Mô hình</w:t>
            </w:r>
          </w:p>
        </w:tc>
        <w:tc>
          <w:tcPr>
            <w:tcW w:type="dxa" w:w="3024"/>
          </w:tcPr>
          <w:p>
            <w:pPr>
              <w:spacing w:after="40" w:line="240" w:lineRule="auto"/>
            </w:pPr>
            <w:r>
              <w:rPr>
                <w:b/>
                <w:sz w:val="18"/>
              </w:rPr>
              <w:t>Tỉ lệ dự đoán đúng (accuracy), CV</w:t>
            </w:r>
          </w:p>
        </w:tc>
        <w:tc>
          <w:tcPr>
            <w:tcW w:type="dxa" w:w="3024"/>
          </w:tcPr>
          <w:p>
            <w:pPr>
              <w:spacing w:after="40" w:line="240" w:lineRule="auto"/>
            </w:pPr>
            <w:r>
              <w:rPr>
                <w:b/>
                <w:sz w:val="18"/>
              </w:rPr>
              <w:t>Macro-F1, CV</w:t>
            </w:r>
          </w:p>
        </w:tc>
      </w:tr>
      <w:tr>
        <w:tc>
          <w:tcPr>
            <w:tcW w:type="dxa" w:w="3024"/>
          </w:tcPr>
          <w:p>
            <w:pPr>
              <w:spacing w:after="40" w:line="240" w:lineRule="auto"/>
            </w:pPr>
            <w:r>
              <w:rPr>
                <w:sz w:val="18"/>
              </w:rPr>
              <w:t>MostFrequent (luôn đoán lớp đa số)</w:t>
            </w:r>
          </w:p>
        </w:tc>
        <w:tc>
          <w:tcPr>
            <w:tcW w:type="dxa" w:w="3024"/>
          </w:tcPr>
          <w:p>
            <w:pPr>
              <w:spacing w:after="40" w:line="240" w:lineRule="auto"/>
            </w:pPr>
            <w:r>
              <w:rPr>
                <w:sz w:val="18"/>
              </w:rPr>
              <w:t>47,95%</w:t>
            </w:r>
          </w:p>
        </w:tc>
        <w:tc>
          <w:tcPr>
            <w:tcW w:type="dxa" w:w="3024"/>
          </w:tcPr>
          <w:p>
            <w:pPr>
              <w:spacing w:after="40" w:line="240" w:lineRule="auto"/>
            </w:pPr>
            <w:r>
              <w:rPr>
                <w:sz w:val="18"/>
              </w:rPr>
              <w:t>0,2161</w:t>
            </w:r>
          </w:p>
        </w:tc>
      </w:tr>
      <w:tr>
        <w:tc>
          <w:tcPr>
            <w:tcW w:type="dxa" w:w="3024"/>
          </w:tcPr>
          <w:p>
            <w:pPr>
              <w:spacing w:after="40" w:line="240" w:lineRule="auto"/>
            </w:pPr>
            <w:r>
              <w:rPr>
                <w:sz w:val="18"/>
              </w:rPr>
              <w:t>MultinomialNB</w:t>
            </w:r>
          </w:p>
        </w:tc>
        <w:tc>
          <w:tcPr>
            <w:tcW w:type="dxa" w:w="3024"/>
          </w:tcPr>
          <w:p>
            <w:pPr>
              <w:spacing w:after="40" w:line="240" w:lineRule="auto"/>
            </w:pPr>
            <w:r>
              <w:rPr>
                <w:sz w:val="18"/>
              </w:rPr>
              <w:t>73,82%</w:t>
            </w:r>
          </w:p>
        </w:tc>
        <w:tc>
          <w:tcPr>
            <w:tcW w:type="dxa" w:w="3024"/>
          </w:tcPr>
          <w:p>
            <w:pPr>
              <w:spacing w:after="40" w:line="240" w:lineRule="auto"/>
            </w:pPr>
            <w:r>
              <w:rPr>
                <w:sz w:val="18"/>
              </w:rPr>
              <w:t>0,5620</w:t>
            </w:r>
          </w:p>
        </w:tc>
      </w:tr>
      <w:tr>
        <w:tc>
          <w:tcPr>
            <w:tcW w:type="dxa" w:w="3024"/>
          </w:tcPr>
          <w:p>
            <w:pPr>
              <w:spacing w:after="40" w:line="240" w:lineRule="auto"/>
            </w:pPr>
            <w:r>
              <w:rPr>
                <w:sz w:val="18"/>
              </w:rPr>
              <w:t>LogisticRegression</w:t>
            </w:r>
          </w:p>
        </w:tc>
        <w:tc>
          <w:tcPr>
            <w:tcW w:type="dxa" w:w="3024"/>
          </w:tcPr>
          <w:p>
            <w:pPr>
              <w:spacing w:after="40" w:line="240" w:lineRule="auto"/>
            </w:pPr>
            <w:r>
              <w:rPr>
                <w:sz w:val="18"/>
              </w:rPr>
              <w:t>76,25% ± 0,49</w:t>
            </w:r>
          </w:p>
        </w:tc>
        <w:tc>
          <w:tcPr>
            <w:tcW w:type="dxa" w:w="3024"/>
          </w:tcPr>
          <w:p>
            <w:pPr>
              <w:spacing w:after="40" w:line="240" w:lineRule="auto"/>
            </w:pPr>
            <w:r>
              <w:rPr>
                <w:sz w:val="18"/>
              </w:rPr>
              <w:t>0,7170 ± 0,0054</w:t>
            </w:r>
          </w:p>
        </w:tc>
      </w:tr>
      <w:tr>
        <w:tc>
          <w:tcPr>
            <w:tcW w:type="dxa" w:w="3024"/>
          </w:tcPr>
          <w:p>
            <w:pPr>
              <w:spacing w:after="40" w:line="240" w:lineRule="auto"/>
            </w:pPr>
            <w:r>
              <w:rPr>
                <w:sz w:val="18"/>
              </w:rPr>
              <w:t>LinearSVC, C = 1</w:t>
            </w:r>
          </w:p>
        </w:tc>
        <w:tc>
          <w:tcPr>
            <w:tcW w:type="dxa" w:w="3024"/>
          </w:tcPr>
          <w:p>
            <w:pPr>
              <w:spacing w:after="40" w:line="240" w:lineRule="auto"/>
            </w:pPr>
            <w:r>
              <w:rPr>
                <w:sz w:val="18"/>
              </w:rPr>
              <w:t>76,56%</w:t>
            </w:r>
          </w:p>
        </w:tc>
        <w:tc>
          <w:tcPr>
            <w:tcW w:type="dxa" w:w="3024"/>
          </w:tcPr>
          <w:p>
            <w:pPr>
              <w:spacing w:after="40" w:line="240" w:lineRule="auto"/>
            </w:pPr>
            <w:r>
              <w:rPr>
                <w:sz w:val="18"/>
              </w:rPr>
              <w:t>0,7054 ± 0,0095</w:t>
            </w:r>
          </w:p>
        </w:tc>
      </w:tr>
      <w:tr>
        <w:tc>
          <w:tcPr>
            <w:tcW w:type="dxa" w:w="3024"/>
          </w:tcPr>
          <w:p>
            <w:pPr>
              <w:spacing w:after="40" w:line="240" w:lineRule="auto"/>
            </w:pPr>
            <w:r>
              <w:rPr>
                <w:sz w:val="18"/>
              </w:rPr>
              <w:t>LinearSVC, C = 0,3 (đã dò)</w:t>
            </w:r>
          </w:p>
        </w:tc>
        <w:tc>
          <w:tcPr>
            <w:tcW w:type="dxa" w:w="3024"/>
          </w:tcPr>
          <w:p>
            <w:pPr>
              <w:spacing w:after="40" w:line="240" w:lineRule="auto"/>
            </w:pPr>
            <w:r>
              <w:rPr>
                <w:sz w:val="18"/>
              </w:rPr>
              <w:t>77,49% ± 0,38</w:t>
            </w:r>
          </w:p>
        </w:tc>
        <w:tc>
          <w:tcPr>
            <w:tcW w:type="dxa" w:w="3024"/>
          </w:tcPr>
          <w:p>
            <w:pPr>
              <w:spacing w:after="40" w:line="240" w:lineRule="auto"/>
            </w:pPr>
            <w:r>
              <w:rPr>
                <w:sz w:val="18"/>
              </w:rPr>
              <w:t>0,7180 ± 0,0066</w:t>
            </w:r>
          </w:p>
        </w:tc>
      </w:tr>
    </w:tbl>
    <w:p>
      <w:pPr>
        <w:jc w:val="both"/>
      </w:pPr>
      <w:r>
        <w:rPr/>
        <w:t>Tham số C của LinearSVC được dò trên lưới bốn giá trị theo macro-F1 cross-validation, vẫn chỉ trên tập huấn luyện (</w:t>
      </w:r>
      <w:r>
        <w:rPr>
          <w:rFonts w:ascii="Consolas" w:hAnsi="Consolas" w:cs="Consolas" w:eastAsia="Consolas"/>
          <w:sz w:val="20"/>
        </w:rPr>
        <w:t>results/metrics.json</w:t>
      </w:r>
      <w:r>
        <w:rPr/>
        <w:t xml:space="preserve">, khóa </w:t>
      </w:r>
      <w:r>
        <w:rPr>
          <w:rFonts w:ascii="Consolas" w:hAnsi="Consolas" w:cs="Consolas" w:eastAsia="Consolas"/>
          <w:sz w:val="20"/>
        </w:rPr>
        <w:t>selected_model.c_grid_results</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C</w:t>
            </w:r>
          </w:p>
        </w:tc>
        <w:tc>
          <w:tcPr>
            <w:tcW w:type="dxa" w:w="1814"/>
          </w:tcPr>
          <w:p>
            <w:pPr>
              <w:spacing w:after="40" w:line="240" w:lineRule="auto"/>
            </w:pPr>
            <w:r>
              <w:rPr>
                <w:b/>
                <w:sz w:val="18"/>
              </w:rPr>
              <w:t>0,1</w:t>
            </w:r>
          </w:p>
        </w:tc>
        <w:tc>
          <w:tcPr>
            <w:tcW w:type="dxa" w:w="1814"/>
          </w:tcPr>
          <w:p>
            <w:pPr>
              <w:spacing w:after="40" w:line="240" w:lineRule="auto"/>
            </w:pPr>
            <w:r>
              <w:rPr>
                <w:b/>
                <w:sz w:val="18"/>
              </w:rPr>
              <w:t>0,3</w:t>
            </w:r>
          </w:p>
        </w:tc>
        <w:tc>
          <w:tcPr>
            <w:tcW w:type="dxa" w:w="1814"/>
          </w:tcPr>
          <w:p>
            <w:pPr>
              <w:spacing w:after="40" w:line="240" w:lineRule="auto"/>
            </w:pPr>
            <w:r>
              <w:rPr>
                <w:b/>
                <w:sz w:val="18"/>
              </w:rPr>
              <w:t>1,0</w:t>
            </w:r>
          </w:p>
        </w:tc>
        <w:tc>
          <w:tcPr>
            <w:tcW w:type="dxa" w:w="1814"/>
          </w:tcPr>
          <w:p>
            <w:pPr>
              <w:spacing w:after="40" w:line="240" w:lineRule="auto"/>
            </w:pPr>
            <w:r>
              <w:rPr>
                <w:b/>
                <w:sz w:val="18"/>
              </w:rPr>
              <w:t>3,0</w:t>
            </w:r>
          </w:p>
        </w:tc>
      </w:tr>
      <w:tr>
        <w:tc>
          <w:tcPr>
            <w:tcW w:type="dxa" w:w="1814"/>
          </w:tcPr>
          <w:p>
            <w:pPr>
              <w:spacing w:after="40" w:line="240" w:lineRule="auto"/>
            </w:pPr>
            <w:r>
              <w:rPr>
                <w:sz w:val="18"/>
              </w:rPr>
              <w:t>Macro-F1, CV</w:t>
            </w:r>
          </w:p>
        </w:tc>
        <w:tc>
          <w:tcPr>
            <w:tcW w:type="dxa" w:w="1814"/>
          </w:tcPr>
          <w:p>
            <w:pPr>
              <w:spacing w:after="40" w:line="240" w:lineRule="auto"/>
            </w:pPr>
            <w:r>
              <w:rPr>
                <w:sz w:val="18"/>
              </w:rPr>
              <w:t>0,7124</w:t>
            </w:r>
          </w:p>
        </w:tc>
        <w:tc>
          <w:tcPr>
            <w:tcW w:type="dxa" w:w="1814"/>
          </w:tcPr>
          <w:p>
            <w:pPr>
              <w:spacing w:after="40" w:line="240" w:lineRule="auto"/>
            </w:pPr>
            <w:r>
              <w:rPr>
                <w:sz w:val="18"/>
              </w:rPr>
              <w:t>0,7180</w:t>
            </w:r>
          </w:p>
        </w:tc>
        <w:tc>
          <w:tcPr>
            <w:tcW w:type="dxa" w:w="1814"/>
          </w:tcPr>
          <w:p>
            <w:pPr>
              <w:spacing w:after="40" w:line="240" w:lineRule="auto"/>
            </w:pPr>
            <w:r>
              <w:rPr>
                <w:sz w:val="18"/>
              </w:rPr>
              <w:t>0,7054</w:t>
            </w:r>
          </w:p>
        </w:tc>
        <w:tc>
          <w:tcPr>
            <w:tcW w:type="dxa" w:w="1814"/>
          </w:tcPr>
          <w:p>
            <w:pPr>
              <w:spacing w:after="40" w:line="240" w:lineRule="auto"/>
            </w:pPr>
            <w:r>
              <w:rPr>
                <w:sz w:val="18"/>
              </w:rPr>
              <w:t>0,6875</w:t>
            </w:r>
          </w:p>
        </w:tc>
      </w:tr>
    </w:tbl>
    <w:p>
      <w:pPr>
        <w:jc w:val="both"/>
      </w:pPr>
      <w:r>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pPr>
        <w:pStyle w:val="Heading3"/>
      </w:pPr>
      <w:r>
        <w:rPr/>
        <w:t>5.2. Gom cụm chủ đề bằng BERTopic</w:t>
      </w:r>
    </w:p>
    <w:p>
      <w:pPr>
        <w:jc w:val="both"/>
      </w:pPr>
      <w:r>
        <w:rPr/>
        <w:t xml:space="preserve">Pipeline trong </w:t>
      </w:r>
      <w:r>
        <w:rPr>
          <w:rFonts w:ascii="Consolas" w:hAnsi="Consolas" w:cs="Consolas" w:eastAsia="Consolas"/>
          <w:sz w:val="20"/>
        </w:rPr>
        <w:t>src/topic_pipeline.py</w:t>
      </w:r>
      <w:r>
        <w:rPr/>
        <w:t xml:space="preserve"> khai báo tường minh bốn thành phần:</w:t>
      </w:r>
    </w:p>
    <w:p>
      <w:pPr>
        <w:pStyle w:val="ListBullet"/>
      </w:pPr>
      <w:r>
        <w:rPr/>
        <w:t>UMAP giảm vector 768 chiều xuống 5 chiều (</w:t>
      </w:r>
      <w:r>
        <w:rPr>
          <w:rFonts w:ascii="Consolas" w:hAnsi="Consolas" w:cs="Consolas" w:eastAsia="Consolas"/>
          <w:sz w:val="20"/>
        </w:rPr>
        <w:t>n_neighbors=15</w:t>
      </w:r>
      <w:r>
        <w:rPr/>
        <w:t xml:space="preserve">, </w:t>
      </w:r>
      <w:r>
        <w:rPr>
          <w:rFonts w:ascii="Consolas" w:hAnsi="Consolas" w:cs="Consolas" w:eastAsia="Consolas"/>
          <w:sz w:val="20"/>
        </w:rPr>
        <w:t>min_dist=0.0</w:t>
      </w:r>
      <w:r>
        <w:rPr/>
        <w:t xml:space="preserve">, khoảng cách cosine, </w:t>
      </w:r>
      <w:r>
        <w:rPr>
          <w:rFonts w:ascii="Consolas" w:hAnsi="Consolas" w:cs="Consolas" w:eastAsia="Consolas"/>
          <w:sz w:val="20"/>
        </w:rPr>
        <w:t>random_state=42</w:t>
      </w:r>
      <w:r>
        <w:rPr/>
        <w:t>).</w:t>
      </w:r>
    </w:p>
    <w:p>
      <w:pPr>
        <w:pStyle w:val="ListBullet"/>
      </w:pPr>
      <w:r>
        <w:rPr/>
        <w:t xml:space="preserve">HDBSCAN gom cụm theo mật độ trên không gian 5 chiều (khoảng cách Euclid, </w:t>
      </w:r>
      <w:r>
        <w:rPr>
          <w:rFonts w:ascii="Consolas" w:hAnsi="Consolas" w:cs="Consolas" w:eastAsia="Consolas"/>
          <w:sz w:val="20"/>
        </w:rPr>
        <w:t>min_cluster_size</w:t>
      </w:r>
      <w:r>
        <w:rPr/>
        <w:t xml:space="preserve"> bằng kích thước cụm tối thiểu, </w:t>
      </w:r>
      <w:r>
        <w:rPr>
          <w:rFonts w:ascii="Consolas" w:hAnsi="Consolas" w:cs="Consolas" w:eastAsia="Consolas"/>
          <w:sz w:val="20"/>
        </w:rPr>
        <w:t>min_samples</w:t>
      </w:r>
      <w:r>
        <w:rPr/>
        <w:t xml:space="preserve"> và cách chọn cụm </w:t>
      </w:r>
      <w:r>
        <w:rPr>
          <w:rFonts w:ascii="Consolas" w:hAnsi="Consolas" w:cs="Consolas" w:eastAsia="Consolas"/>
          <w:sz w:val="20"/>
        </w:rPr>
        <w:t>eom</w:t>
      </w:r>
      <w:r>
        <w:rPr/>
        <w:t xml:space="preserve"> hoặc </w:t>
      </w:r>
      <w:r>
        <w:rPr>
          <w:rFonts w:ascii="Consolas" w:hAnsi="Consolas" w:cs="Consolas" w:eastAsia="Consolas"/>
          <w:sz w:val="20"/>
        </w:rPr>
        <w:t>leaf</w:t>
      </w:r>
      <w:r>
        <w:rPr/>
        <w:t xml:space="preserve"> do người dùng chỉnh). Bình luận không thuộc cụm nào được gán nhãn </w:t>
      </w:r>
      <w:r>
        <w:rPr>
          <w:rFonts w:ascii="Consolas" w:hAnsi="Consolas" w:cs="Consolas" w:eastAsia="Consolas"/>
          <w:sz w:val="20"/>
        </w:rPr>
        <w:t>-1</w:t>
      </w:r>
      <w:r>
        <w:rPr/>
        <w:t>; chúng không bị loại khỏi kết quả mà vẫn xuất hiện trong bảng chủ đề dưới tên nhóm nhiễu và trong chỉ số tỉ lệ nhiễu.</w:t>
      </w:r>
    </w:p>
    <w:p>
      <w:pPr>
        <w:pStyle w:val="ListBullet"/>
      </w:pPr>
      <w:r>
        <w:rPr>
          <w:rFonts w:ascii="Consolas" w:hAnsi="Consolas" w:cs="Consolas" w:eastAsia="Consolas"/>
          <w:sz w:val="20"/>
        </w:rPr>
        <w:t>CountVectorizer</w:t>
      </w:r>
      <w:r>
        <w:rPr/>
        <w:t xml:space="preserve"> với mẫu token và danh sách từ dừng ở mục 3.4 và 4.3.</w:t>
      </w:r>
    </w:p>
    <w:p>
      <w:pPr>
        <w:pStyle w:val="ListBullet"/>
      </w:pPr>
      <w:r>
        <w:rPr/>
        <w:t>c-TF-IDF chọn 10 từ khóa cho mỗi chủ đề.</w:t>
      </w:r>
    </w:p>
    <w:p>
      <w:pPr>
        <w:jc w:val="both"/>
      </w:pPr>
      <w:r>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Pr>
          <w:rFonts w:ascii="Consolas" w:hAnsi="Consolas" w:cs="Consolas" w:eastAsia="Consolas"/>
          <w:sz w:val="20"/>
        </w:rPr>
        <w:t>experiments/topic_ablation.py</w:t>
      </w:r>
      <w:r>
        <w:rPr/>
        <w:t xml:space="preserve">; kết quả ghi trong </w:t>
      </w:r>
      <w:r>
        <w:rPr>
          <w:rFonts w:ascii="Consolas" w:hAnsi="Consolas" w:cs="Consolas" w:eastAsia="Consolas"/>
          <w:sz w:val="20"/>
        </w:rPr>
        <w:t>results/topic_ablation.txt</w:t>
      </w:r>
      <w:r>
        <w:rPr/>
        <w:t xml:space="preserve"> và </w:t>
      </w:r>
      <w:r>
        <w:rPr>
          <w:rFonts w:ascii="Consolas" w:hAnsi="Consolas" w:cs="Consolas" w:eastAsia="Consolas"/>
          <w:sz w:val="20"/>
        </w:rPr>
        <w:t>results/topic_ablation.csv</w:t>
      </w:r>
      <w:r>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Cách chọn cụm</w:t>
            </w:r>
          </w:p>
        </w:tc>
        <w:tc>
          <w:tcPr>
            <w:tcW w:type="dxa" w:w="1512"/>
          </w:tcPr>
          <w:p>
            <w:pPr>
              <w:spacing w:after="40" w:line="240" w:lineRule="auto"/>
            </w:pPr>
            <w:r>
              <w:rPr>
                <w:b/>
                <w:sz w:val="18"/>
              </w:rPr>
              <w:t>Kích thước cụm tối thiểu</w:t>
            </w:r>
          </w:p>
        </w:tc>
        <w:tc>
          <w:tcPr>
            <w:tcW w:type="dxa" w:w="1512"/>
          </w:tcPr>
          <w:p>
            <w:pPr>
              <w:spacing w:after="40" w:line="240" w:lineRule="auto"/>
            </w:pPr>
            <w:r>
              <w:rPr>
                <w:b/>
                <w:sz w:val="18"/>
              </w:rPr>
              <w:t>min_samples</w:t>
            </w:r>
          </w:p>
        </w:tc>
        <w:tc>
          <w:tcPr>
            <w:tcW w:type="dxa" w:w="1512"/>
          </w:tcPr>
          <w:p>
            <w:pPr>
              <w:spacing w:after="40" w:line="240" w:lineRule="auto"/>
            </w:pPr>
            <w:r>
              <w:rPr>
                <w:b/>
                <w:sz w:val="18"/>
              </w:rPr>
              <w:t>Số chủ đề</w:t>
            </w:r>
          </w:p>
        </w:tc>
        <w:tc>
          <w:tcPr>
            <w:tcW w:type="dxa" w:w="1512"/>
          </w:tcPr>
          <w:p>
            <w:pPr>
              <w:spacing w:after="40" w:line="240" w:lineRule="auto"/>
            </w:pPr>
            <w:r>
              <w:rPr>
                <w:b/>
                <w:sz w:val="18"/>
              </w:rPr>
              <w:t>Nhiễu (-1)</w:t>
            </w:r>
          </w:p>
        </w:tc>
        <w:tc>
          <w:tcPr>
            <w:tcW w:type="dxa" w:w="1512"/>
          </w:tcPr>
          <w:p>
            <w:pPr>
              <w:spacing w:after="40" w:line="240" w:lineRule="auto"/>
            </w:pPr>
            <w:r>
              <w:rPr>
                <w:b/>
                <w:sz w:val="18"/>
              </w:rPr>
              <w:t>Cụm lớn nhất</w:t>
            </w:r>
          </w:p>
        </w:tc>
      </w:tr>
      <w:tr>
        <w:tc>
          <w:tcPr>
            <w:tcW w:type="dxa" w:w="1512"/>
          </w:tcPr>
          <w:p>
            <w:pPr>
              <w:spacing w:after="40" w:line="240" w:lineRule="auto"/>
            </w:pPr>
            <w:r>
              <w:rPr>
                <w:sz w:val="18"/>
              </w:rPr>
              <w:t>eom (mặc định BERTopic)</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23</w:t>
            </w:r>
          </w:p>
        </w:tc>
        <w:tc>
          <w:tcPr>
            <w:tcW w:type="dxa" w:w="1512"/>
          </w:tcPr>
          <w:p>
            <w:pPr>
              <w:spacing w:after="40" w:line="240" w:lineRule="auto"/>
            </w:pPr>
            <w:r>
              <w:rPr>
                <w:sz w:val="18"/>
              </w:rPr>
              <w:t>735 (49,2%)</w:t>
            </w:r>
          </w:p>
        </w:tc>
        <w:tc>
          <w:tcPr>
            <w:tcW w:type="dxa" w:w="1512"/>
          </w:tcPr>
          <w:p>
            <w:pPr>
              <w:spacing w:after="40" w:line="240" w:lineRule="auto"/>
            </w:pPr>
            <w:r>
              <w:rPr>
                <w:sz w:val="18"/>
              </w:rPr>
              <w:t>81 (5,4%)</w:t>
            </w:r>
          </w:p>
        </w:tc>
      </w:tr>
      <w:tr>
        <w:tc>
          <w:tcPr>
            <w:tcW w:type="dxa" w:w="1512"/>
          </w:tcPr>
          <w:p>
            <w:pPr>
              <w:spacing w:after="40" w:line="240" w:lineRule="auto"/>
            </w:pPr>
            <w:r>
              <w:rPr>
                <w:sz w:val="18"/>
              </w:rPr>
              <w:t>eom</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3</w:t>
            </w:r>
          </w:p>
        </w:tc>
        <w:tc>
          <w:tcPr>
            <w:tcW w:type="dxa" w:w="1512"/>
          </w:tcPr>
          <w:p>
            <w:pPr>
              <w:spacing w:after="40" w:line="240" w:lineRule="auto"/>
            </w:pPr>
            <w:r>
              <w:rPr>
                <w:sz w:val="18"/>
              </w:rPr>
              <w:t>0 (0%)</w:t>
            </w:r>
          </w:p>
        </w:tc>
        <w:tc>
          <w:tcPr>
            <w:tcW w:type="dxa" w:w="1512"/>
          </w:tcPr>
          <w:p>
            <w:pPr>
              <w:spacing w:after="40" w:line="240" w:lineRule="auto"/>
            </w:pPr>
            <w:r>
              <w:rPr>
                <w:sz w:val="18"/>
              </w:rPr>
              <w:t>1.359 (91,0%)</w:t>
            </w:r>
          </w:p>
        </w:tc>
      </w:tr>
      <w:tr>
        <w:tc>
          <w:tcPr>
            <w:tcW w:type="dxa" w:w="1512"/>
          </w:tcPr>
          <w:p>
            <w:pPr>
              <w:spacing w:after="40" w:line="240" w:lineRule="auto"/>
            </w:pPr>
            <w:r>
              <w:rPr>
                <w:sz w:val="18"/>
              </w:rPr>
              <w:t>eom</w:t>
            </w:r>
          </w:p>
        </w:tc>
        <w:tc>
          <w:tcPr>
            <w:tcW w:type="dxa" w:w="1512"/>
          </w:tcPr>
          <w:p>
            <w:pPr>
              <w:spacing w:after="40" w:line="240" w:lineRule="auto"/>
            </w:pPr>
            <w:r>
              <w:rPr>
                <w:sz w:val="18"/>
              </w:rPr>
              <w:t>15</w:t>
            </w:r>
          </w:p>
        </w:tc>
        <w:tc>
          <w:tcPr>
            <w:tcW w:type="dxa" w:w="1512"/>
          </w:tcPr>
          <w:p>
            <w:pPr>
              <w:spacing w:after="40" w:line="240" w:lineRule="auto"/>
            </w:pPr>
            <w:r>
              <w:rPr>
                <w:sz w:val="18"/>
              </w:rPr>
              <w:t>1</w:t>
            </w:r>
          </w:p>
        </w:tc>
        <w:tc>
          <w:tcPr>
            <w:tcW w:type="dxa" w:w="1512"/>
          </w:tcPr>
          <w:p>
            <w:pPr>
              <w:spacing w:after="40" w:line="240" w:lineRule="auto"/>
            </w:pPr>
            <w:r>
              <w:rPr>
                <w:sz w:val="18"/>
              </w:rPr>
              <w:t>26</w:t>
            </w:r>
          </w:p>
        </w:tc>
        <w:tc>
          <w:tcPr>
            <w:tcW w:type="dxa" w:w="1512"/>
          </w:tcPr>
          <w:p>
            <w:pPr>
              <w:spacing w:after="40" w:line="240" w:lineRule="auto"/>
            </w:pPr>
            <w:r>
              <w:rPr>
                <w:sz w:val="18"/>
              </w:rPr>
              <w:t>497 (33,3%)</w:t>
            </w:r>
          </w:p>
        </w:tc>
        <w:tc>
          <w:tcPr>
            <w:tcW w:type="dxa" w:w="1512"/>
          </w:tcPr>
          <w:p>
            <w:pPr>
              <w:spacing w:after="40" w:line="240" w:lineRule="auto"/>
            </w:pPr>
            <w:r>
              <w:rPr>
                <w:sz w:val="18"/>
              </w:rPr>
              <w:t>117 (7,8%)</w:t>
            </w:r>
          </w:p>
        </w:tc>
      </w:tr>
      <w:tr>
        <w:tc>
          <w:tcPr>
            <w:tcW w:type="dxa" w:w="1512"/>
          </w:tcPr>
          <w:p>
            <w:pPr>
              <w:spacing w:after="40" w:line="240" w:lineRule="auto"/>
            </w:pPr>
            <w:r>
              <w:rPr>
                <w:sz w:val="18"/>
              </w:rPr>
              <w:t>leaf</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27</w:t>
            </w:r>
          </w:p>
        </w:tc>
        <w:tc>
          <w:tcPr>
            <w:tcW w:type="dxa" w:w="1512"/>
          </w:tcPr>
          <w:p>
            <w:pPr>
              <w:spacing w:after="40" w:line="240" w:lineRule="auto"/>
            </w:pPr>
            <w:r>
              <w:rPr>
                <w:sz w:val="18"/>
              </w:rPr>
              <w:t>793 (53,1%)</w:t>
            </w:r>
          </w:p>
        </w:tc>
        <w:tc>
          <w:tcPr>
            <w:tcW w:type="dxa" w:w="1512"/>
          </w:tcPr>
          <w:p>
            <w:pPr>
              <w:spacing w:after="40" w:line="240" w:lineRule="auto"/>
            </w:pPr>
            <w:r>
              <w:rPr>
                <w:sz w:val="18"/>
              </w:rPr>
              <w:t>80 (5,4%)</w:t>
            </w:r>
          </w:p>
        </w:tc>
      </w:tr>
      <w:tr>
        <w:tc>
          <w:tcPr>
            <w:tcW w:type="dxa" w:w="1512"/>
          </w:tcPr>
          <w:p>
            <w:pPr>
              <w:spacing w:after="40" w:line="240" w:lineRule="auto"/>
            </w:pPr>
            <w:r>
              <w:rPr>
                <w:sz w:val="18"/>
              </w:rPr>
              <w:t>leaf</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19</w:t>
            </w:r>
          </w:p>
        </w:tc>
        <w:tc>
          <w:tcPr>
            <w:tcW w:type="dxa" w:w="1512"/>
          </w:tcPr>
          <w:p>
            <w:pPr>
              <w:spacing w:after="40" w:line="240" w:lineRule="auto"/>
            </w:pPr>
            <w:r>
              <w:rPr>
                <w:sz w:val="18"/>
              </w:rPr>
              <w:t>620 (41,5%)</w:t>
            </w:r>
          </w:p>
        </w:tc>
        <w:tc>
          <w:tcPr>
            <w:tcW w:type="dxa" w:w="1512"/>
          </w:tcPr>
          <w:p>
            <w:pPr>
              <w:spacing w:after="40" w:line="240" w:lineRule="auto"/>
            </w:pPr>
            <w:r>
              <w:rPr>
                <w:sz w:val="18"/>
              </w:rPr>
              <w:t>94 (6,3%)</w:t>
            </w:r>
          </w:p>
        </w:tc>
      </w:tr>
    </w:tbl>
    <w:p>
      <w:pPr>
        <w:jc w:val="both"/>
      </w:pPr>
      <w:r>
        <w:rPr/>
        <w:t>Bảng cho thấy hai kiểu thất bại đối nghịch. Với tham số mặc định của BERTopic (</w:t>
      </w:r>
      <w:r>
        <w:rPr>
          <w:rFonts w:ascii="Consolas" w:hAnsi="Consolas" w:cs="Consolas" w:eastAsia="Consolas"/>
          <w:sz w:val="20"/>
        </w:rPr>
        <w:t>eom</w:t>
      </w:r>
      <w:r>
        <w:rPr/>
        <w:t xml:space="preserve">, kích thước cụm tối thiểu 10, </w:t>
      </w:r>
      <w:r>
        <w:rPr>
          <w:rFonts w:ascii="Consolas" w:hAnsi="Consolas" w:cs="Consolas" w:eastAsia="Consolas"/>
          <w:sz w:val="20"/>
        </w:rPr>
        <w:t>min_samples</w:t>
      </w:r>
      <w:r>
        <w:rPr/>
        <w:t xml:space="preserve"> theo mặc định của HDBSCAN), gần nửa bình luận (49,2%) bị xếp vào nhiễu. Ngược lại, khi tăng </w:t>
      </w:r>
      <w:r>
        <w:rPr>
          <w:rFonts w:ascii="Consolas" w:hAnsi="Consolas" w:cs="Consolas" w:eastAsia="Consolas"/>
          <w:sz w:val="20"/>
        </w:rPr>
        <w:t>min_samples</w:t>
      </w:r>
      <w:r>
        <w:rPr/>
        <w:t xml:space="preserve"> lên 5 (hàng thứ hai), HDBSCAN trả về phép chia gốc: một cụm chứa 91,0% bình luận và không có nhiễu, vô nghĩa đối với một báo cáo chủ đề. </w:t>
      </w:r>
      <w:r>
        <w:rPr>
          <w:rFonts w:ascii="Consolas" w:hAnsi="Consolas" w:cs="Consolas" w:eastAsia="Consolas"/>
          <w:sz w:val="20"/>
        </w:rPr>
        <w:t>min_samples</w:t>
      </w:r>
      <w:r>
        <w:rPr/>
        <w:t xml:space="preserve"> là tham số quyết định hiện tượng này, không phải kích thước cụm tối thiểu. </w:t>
      </w:r>
      <w:r>
        <w:rPr>
          <w:rFonts w:ascii="Consolas" w:hAnsi="Consolas" w:cs="Consolas" w:eastAsia="Consolas"/>
          <w:sz w:val="20"/>
        </w:rPr>
        <w:t>leaf</w:t>
      </w:r>
      <w:r>
        <w:rPr/>
        <w:t xml:space="preserve"> cho nhiều cụm nhỏ nhưng đẩy hơn nửa dữ liệu vào nhiễu. Cấu hình </w:t>
      </w:r>
      <w:r>
        <w:rPr>
          <w:rFonts w:ascii="Consolas" w:hAnsi="Consolas" w:cs="Consolas" w:eastAsia="Consolas"/>
          <w:sz w:val="20"/>
        </w:rPr>
        <w:t>eom</w:t>
      </w:r>
      <w:r>
        <w:rPr/>
        <w:t xml:space="preserve">, kích thước cụm tối thiểu 15, </w:t>
      </w:r>
      <w:r>
        <w:rPr>
          <w:rFonts w:ascii="Consolas" w:hAnsi="Consolas" w:cs="Consolas" w:eastAsia="Consolas"/>
          <w:sz w:val="20"/>
        </w:rPr>
        <w:t>min_samples</w:t>
      </w:r>
      <w:r>
        <w:rPr/>
        <w:t xml:space="preserve"> 1 cân bằng nhất trong bảng (26 chủ đề, 33,3% nhiễu, cụm lớn nhất 7,8%) và được đặt làm giá trị mặc định của ứng dụng. Trong mười chủ đề lớn nhất của lần chạy này (</w:t>
      </w:r>
      <w:r>
        <w:rPr>
          <w:rFonts w:ascii="Consolas" w:hAnsi="Consolas" w:cs="Consolas" w:eastAsia="Consolas"/>
          <w:sz w:val="20"/>
        </w:rPr>
        <w:t>results/topic_cli_demo.txt</w:t>
      </w:r>
      <w:r>
        <w:rPr/>
        <w:t>), các cụm đọc được gồm phần trình diễn (</w:t>
      </w:r>
      <w:r>
        <w:rPr>
          <w:rFonts w:ascii="Consolas" w:hAnsi="Consolas" w:cs="Consolas" w:eastAsia="Consolas"/>
          <w:sz w:val="20"/>
        </w:rPr>
        <w:t>hát</w:t>
      </w:r>
      <w:r>
        <w:rPr/>
        <w:t xml:space="preserve">, </w:t>
      </w:r>
      <w:r>
        <w:rPr>
          <w:rFonts w:ascii="Consolas" w:hAnsi="Consolas" w:cs="Consolas" w:eastAsia="Consolas"/>
          <w:sz w:val="20"/>
        </w:rPr>
        <w:t>nghe</w:t>
      </w:r>
      <w:r>
        <w:rPr/>
        <w:t xml:space="preserve">, </w:t>
      </w:r>
      <w:r>
        <w:rPr>
          <w:rFonts w:ascii="Consolas" w:hAnsi="Consolas" w:cs="Consolas" w:eastAsia="Consolas"/>
          <w:sz w:val="20"/>
        </w:rPr>
        <w:t>hay</w:t>
      </w:r>
      <w:r>
        <w:rPr/>
        <w:t xml:space="preserve">, </w:t>
      </w:r>
      <w:r>
        <w:rPr>
          <w:rFonts w:ascii="Consolas" w:hAnsi="Consolas" w:cs="Consolas" w:eastAsia="Consolas"/>
          <w:sz w:val="20"/>
        </w:rPr>
        <w:t>bài</w:t>
      </w:r>
      <w:r>
        <w:rPr/>
        <w:t xml:space="preserve">, </w:t>
      </w:r>
      <w:r>
        <w:rPr>
          <w:rFonts w:ascii="Consolas" w:hAnsi="Consolas" w:cs="Consolas" w:eastAsia="Consolas"/>
          <w:sz w:val="20"/>
        </w:rPr>
        <w:t>rap</w:t>
      </w:r>
      <w:r>
        <w:rPr/>
        <w:t>; 117 bình luận), tiếc nuối khi thí sinh bị loại (</w:t>
      </w:r>
      <w:r>
        <w:rPr>
          <w:rFonts w:ascii="Consolas" w:hAnsi="Consolas" w:cs="Consolas" w:eastAsia="Consolas"/>
          <w:sz w:val="20"/>
        </w:rPr>
        <w:t>buồn</w:t>
      </w:r>
      <w:r>
        <w:rPr/>
        <w:t xml:space="preserve">, </w:t>
      </w:r>
      <w:r>
        <w:rPr>
          <w:rFonts w:ascii="Consolas" w:hAnsi="Consolas" w:cs="Consolas" w:eastAsia="Consolas"/>
          <w:sz w:val="20"/>
        </w:rPr>
        <w:t>tập</w:t>
      </w:r>
      <w:r>
        <w:rPr/>
        <w:t xml:space="preserve">, </w:t>
      </w:r>
      <w:r>
        <w:rPr>
          <w:rFonts w:ascii="Consolas" w:hAnsi="Consolas" w:cs="Consolas" w:eastAsia="Consolas"/>
          <w:sz w:val="20"/>
        </w:rPr>
        <w:t>lụy</w:t>
      </w:r>
      <w:r>
        <w:rPr/>
        <w:t xml:space="preserve">, </w:t>
      </w:r>
      <w:r>
        <w:rPr>
          <w:rFonts w:ascii="Consolas" w:hAnsi="Consolas" w:cs="Consolas" w:eastAsia="Consolas"/>
          <w:sz w:val="20"/>
        </w:rPr>
        <w:t>loại</w:t>
      </w:r>
      <w:r>
        <w:rPr/>
        <w:t>; 101), thứ hạng (</w:t>
      </w:r>
      <w:r>
        <w:rPr>
          <w:rFonts w:ascii="Consolas" w:hAnsi="Consolas" w:cs="Consolas" w:eastAsia="Consolas"/>
          <w:sz w:val="20"/>
        </w:rPr>
        <w:t>hạng</w:t>
      </w:r>
      <w:r>
        <w:rPr/>
        <w:t xml:space="preserve">, </w:t>
      </w:r>
      <w:r>
        <w:rPr>
          <w:rFonts w:ascii="Consolas" w:hAnsi="Consolas" w:cs="Consolas" w:eastAsia="Consolas"/>
          <w:sz w:val="20"/>
        </w:rPr>
        <w:t>cuối</w:t>
      </w:r>
      <w:r>
        <w:rPr/>
        <w:t xml:space="preserve">, </w:t>
      </w:r>
      <w:r>
        <w:rPr>
          <w:rFonts w:ascii="Consolas" w:hAnsi="Consolas" w:cs="Consolas" w:eastAsia="Consolas"/>
          <w:sz w:val="20"/>
        </w:rPr>
        <w:t>đứng</w:t>
      </w:r>
      <w:r>
        <w:rPr/>
        <w:t xml:space="preserve">, </w:t>
      </w:r>
      <w:r>
        <w:rPr>
          <w:rFonts w:ascii="Consolas" w:hAnsi="Consolas" w:cs="Consolas" w:eastAsia="Consolas"/>
          <w:sz w:val="20"/>
        </w:rPr>
        <w:t>top</w:t>
      </w:r>
      <w:r>
        <w:rPr/>
        <w:t>; 81), và đánh giá của giám khảo và khán giả (</w:t>
      </w:r>
      <w:r>
        <w:rPr>
          <w:rFonts w:ascii="Consolas" w:hAnsi="Consolas" w:cs="Consolas" w:eastAsia="Consolas"/>
          <w:sz w:val="20"/>
        </w:rPr>
        <w:t>khán_giả</w:t>
      </w:r>
      <w:r>
        <w:rPr/>
        <w:t xml:space="preserve">, </w:t>
      </w:r>
      <w:r>
        <w:rPr>
          <w:rFonts w:ascii="Consolas" w:hAnsi="Consolas" w:cs="Consolas" w:eastAsia="Consolas"/>
          <w:sz w:val="20"/>
        </w:rPr>
        <w:t>chấm</w:t>
      </w:r>
      <w:r>
        <w:rPr/>
        <w:t xml:space="preserve">, </w:t>
      </w:r>
      <w:r>
        <w:rPr>
          <w:rFonts w:ascii="Consolas" w:hAnsi="Consolas" w:cs="Consolas" w:eastAsia="Consolas"/>
          <w:sz w:val="20"/>
        </w:rPr>
        <w:t>điểm</w:t>
      </w:r>
      <w:r>
        <w:rPr/>
        <w:t xml:space="preserve">, </w:t>
      </w:r>
      <w:r>
        <w:rPr>
          <w:rFonts w:ascii="Consolas" w:hAnsi="Consolas" w:cs="Consolas" w:eastAsia="Consolas"/>
          <w:sz w:val="20"/>
        </w:rPr>
        <w:t>bình_chọn</w:t>
      </w:r>
      <w:r>
        <w:rPr/>
        <w:t xml:space="preserve">, </w:t>
      </w:r>
      <w:r>
        <w:rPr>
          <w:rFonts w:ascii="Consolas" w:hAnsi="Consolas" w:cs="Consolas" w:eastAsia="Consolas"/>
          <w:sz w:val="20"/>
        </w:rPr>
        <w:t>giám_khảo</w:t>
      </w:r>
      <w:r>
        <w:rPr/>
        <w:t>; 37); ba cụm khác xoay quanh tên riêng của từng thí sinh.</w:t>
      </w:r>
    </w:p>
    <w:p>
      <w:pPr>
        <w:jc w:val="both"/>
      </w:pPr>
      <w:r>
        <w:rPr/>
        <w:t>Số chủ đề và tỉ lệ nhiễu phụ thuộc vào mẫu bình luận, và cần ghi rõ. Chạy CLI với cấu hình mặc định trên 1.500 dòng đầu (1.493 hợp lệ) cho 26 chủ đề và 33,3% nhiễu (</w:t>
      </w:r>
      <w:r>
        <w:rPr>
          <w:rFonts w:ascii="Consolas" w:hAnsi="Consolas" w:cs="Consolas" w:eastAsia="Consolas"/>
          <w:sz w:val="20"/>
        </w:rPr>
        <w:t>results/topic_cli_demo.txt</w:t>
      </w:r>
      <w:r>
        <w:rPr/>
        <w:t xml:space="preserve">, trùng với hàng </w:t>
      </w:r>
      <w:r>
        <w:rPr>
          <w:rFonts w:ascii="Consolas" w:hAnsi="Consolas" w:cs="Consolas" w:eastAsia="Consolas"/>
          <w:sz w:val="20"/>
        </w:rPr>
        <w:t>eom</w:t>
      </w:r>
      <w:r>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Pr>
          <w:rFonts w:ascii="Consolas" w:hAnsi="Consolas" w:cs="Consolas" w:eastAsia="Consolas"/>
          <w:sz w:val="20"/>
        </w:rPr>
        <w:t>CountVectorizer</w:t>
      </w:r>
      <w:r>
        <w:rPr/>
        <w:t xml:space="preserve"> vào bước chọn từ khóa, nên chạy lại với </w:t>
      </w:r>
      <w:r>
        <w:rPr>
          <w:rFonts w:ascii="Consolas" w:hAnsi="Consolas" w:cs="Consolas" w:eastAsia="Consolas"/>
          <w:sz w:val="20"/>
        </w:rPr>
        <w:t>--no-stopwords</w:t>
      </w:r>
      <w:r>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pPr>
        <w:jc w:val="both"/>
      </w:pPr>
      <w:r>
        <w:rPr/>
        <w:t xml:space="preserve">Một bài học kỹ thuật đã xác minh trong mã nguồn thư viện: </w:t>
      </w:r>
      <w:r>
        <w:rPr>
          <w:rFonts w:ascii="Consolas" w:hAnsi="Consolas" w:cs="Consolas" w:eastAsia="Consolas"/>
          <w:sz w:val="20"/>
        </w:rPr>
        <w:t>BERTopic</w:t>
      </w:r>
      <w:r>
        <w:rPr/>
        <w:t xml:space="preserve"> khởi tạo với </w:t>
      </w:r>
      <w:r>
        <w:rPr>
          <w:rFonts w:ascii="Consolas" w:hAnsi="Consolas" w:cs="Consolas" w:eastAsia="Consolas"/>
          <w:sz w:val="20"/>
        </w:rPr>
        <w:t>language="english"</w:t>
      </w:r>
      <w:r>
        <w:rPr/>
        <w:t xml:space="preserve">, và khi không truyền </w:t>
      </w:r>
      <w:r>
        <w:rPr>
          <w:rFonts w:ascii="Consolas" w:hAnsi="Consolas" w:cs="Consolas" w:eastAsia="Consolas"/>
          <w:sz w:val="20"/>
        </w:rPr>
        <w:t>embedding_model</w:t>
      </w:r>
      <w:r>
        <w:rPr/>
        <w:t xml:space="preserve">, bước tiền xử lý nội bộ xóa mọi ký tự ngoài </w:t>
      </w:r>
      <w:r>
        <w:rPr>
          <w:rFonts w:ascii="Consolas" w:hAnsi="Consolas" w:cs="Consolas" w:eastAsia="Consolas"/>
          <w:sz w:val="20"/>
        </w:rPr>
        <w:t>[A-Za-z0-9 ]</w:t>
      </w:r>
      <w:r>
        <w:rPr/>
        <w:t xml:space="preserve"> trước khi tính c-TF-IDF, biến </w:t>
      </w:r>
      <w:r>
        <w:rPr>
          <w:rFonts w:ascii="Consolas" w:hAnsi="Consolas" w:cs="Consolas" w:eastAsia="Consolas"/>
          <w:sz w:val="20"/>
        </w:rPr>
        <w:t>không</w:t>
      </w:r>
      <w:r>
        <w:rPr/>
        <w:t xml:space="preserve"> thành </w:t>
      </w:r>
      <w:r>
        <w:rPr>
          <w:rFonts w:ascii="Consolas" w:hAnsi="Consolas" w:cs="Consolas" w:eastAsia="Consolas"/>
          <w:sz w:val="20"/>
        </w:rPr>
        <w:t>khng</w:t>
      </w:r>
      <w:r>
        <w:rPr/>
        <w:t xml:space="preserve"> và </w:t>
      </w:r>
      <w:r>
        <w:rPr>
          <w:rFonts w:ascii="Consolas" w:hAnsi="Consolas" w:cs="Consolas" w:eastAsia="Consolas"/>
          <w:sz w:val="20"/>
        </w:rPr>
        <w:t>chương_trình</w:t>
      </w:r>
      <w:r>
        <w:rPr/>
        <w:t xml:space="preserve"> thành </w:t>
      </w:r>
      <w:r>
        <w:rPr>
          <w:rFonts w:ascii="Consolas" w:hAnsi="Consolas" w:cs="Consolas" w:eastAsia="Consolas"/>
          <w:sz w:val="20"/>
        </w:rPr>
        <w:t>chngtrnh</w:t>
      </w:r>
      <w:r>
        <w:rPr/>
        <w:t xml:space="preserve">. Pipeline của đồ án luôn truyền mô hình nhúng vào </w:t>
      </w:r>
      <w:r>
        <w:rPr>
          <w:rFonts w:ascii="Consolas" w:hAnsi="Consolas" w:cs="Consolas" w:eastAsia="Consolas"/>
          <w:sz w:val="20"/>
        </w:rPr>
        <w:t>BERTopic</w:t>
      </w:r>
      <w:r>
        <w:rPr/>
        <w:t xml:space="preserve"> kể cả khi vector đã tính sẵn, và có một kiểm thử đơn vị xác nhận </w:t>
      </w:r>
      <w:r>
        <w:rPr>
          <w:rFonts w:ascii="Consolas" w:hAnsi="Consolas" w:cs="Consolas" w:eastAsia="Consolas"/>
          <w:sz w:val="20"/>
        </w:rPr>
        <w:t>language</w:t>
      </w:r>
      <w:r>
        <w:rPr/>
        <w:t xml:space="preserve"> của mô hình là </w:t>
      </w:r>
      <w:r>
        <w:rPr>
          <w:rFonts w:ascii="Consolas" w:hAnsi="Consolas" w:cs="Consolas" w:eastAsia="Consolas"/>
          <w:sz w:val="20"/>
        </w:rPr>
        <w:t>None</w:t>
      </w:r>
      <w:r>
        <w:rPr/>
        <w:t>.</w:t>
      </w:r>
    </w:p>
    <w:p>
      <w:pPr>
        <w:pStyle w:val="Heading3"/>
      </w:pPr>
      <w:r>
        <w:rPr/>
        <w:t>5.3. Tóm tắt chủ đề bằng mô hình ngôn ngữ chạy nội bộ</w:t>
      </w:r>
    </w:p>
    <w:p>
      <w:pPr>
        <w:jc w:val="both"/>
      </w:pPr>
      <w:r>
        <w:rPr/>
        <w:t xml:space="preserve">Từ khóa c-TF-IDF là danh sách rời. Lớp </w:t>
      </w:r>
      <w:r>
        <w:rPr>
          <w:rFonts w:ascii="Consolas" w:hAnsi="Consolas" w:cs="Consolas" w:eastAsia="Consolas"/>
          <w:sz w:val="20"/>
        </w:rPr>
        <w:t>OllamaSummarizer</w:t>
      </w:r>
      <w:r>
        <w:rPr/>
        <w:t xml:space="preserve"> (</w:t>
      </w:r>
      <w:r>
        <w:rPr>
          <w:rFonts w:ascii="Consolas" w:hAnsi="Consolas" w:cs="Consolas" w:eastAsia="Consolas"/>
          <w:sz w:val="20"/>
        </w:rPr>
        <w:t>src/llm_summary.py</w:t>
      </w:r>
      <w:r>
        <w:rPr/>
        <w:t>) gửi 10 từ khóa và tối đa 10 bình luận tiêu biểu (văn bản gốc, không phải chuỗi đã tách từ) của mỗi chủ đề tới Ollama qua API tương thích OpenAI (</w:t>
      </w:r>
      <w:r>
        <w:rPr>
          <w:rFonts w:ascii="Consolas" w:hAnsi="Consolas" w:cs="Consolas" w:eastAsia="Consolas"/>
          <w:sz w:val="20"/>
        </w:rPr>
        <w:t>http://localhost:11434/v1</w:t>
      </w:r>
      <w:r>
        <w:rPr/>
        <w:t xml:space="preserve">, mô hình </w:t>
      </w:r>
      <w:r>
        <w:rPr>
          <w:rFonts w:ascii="Consolas" w:hAnsi="Consolas" w:cs="Consolas" w:eastAsia="Consolas"/>
          <w:sz w:val="20"/>
        </w:rPr>
        <w:t>qwen2</w:t>
      </w:r>
      <w:r>
        <w:rPr/>
        <w:t xml:space="preserve">, </w:t>
      </w:r>
      <w:r>
        <w:rPr>
          <w:rFonts w:ascii="Consolas" w:hAnsi="Consolas" w:cs="Consolas" w:eastAsia="Consolas"/>
          <w:sz w:val="20"/>
        </w:rPr>
        <w:t>temperature=0.3</w:t>
      </w:r>
      <w:r>
        <w:rPr/>
        <w:t>, tối đa 150 token) và yêu cầu đúng một câu tiếng Việt dưới 40 từ. Ứng dụng chỉ tóm tắt 8 chủ đề lớn nhất và kiểm tra Ollama có chạy không trước khi gọi.</w:t>
      </w:r>
    </w:p>
    <w:p>
      <w:pPr>
        <w:jc w:val="both"/>
      </w:pPr>
      <w:r>
        <w:rPr/>
        <w:t>Phần này chưa có đánh giá định lượng: chưa có bộ tóm tắt tham chiếu, chưa có người chấm độ trung thực với bình luận gốc. Đây là tính năng minh họa và được ghi vào hướng phát triển (mục 9).</w:t>
      </w:r>
    </w:p>
    <w:p>
      <w:r>
        <w:br w:type="page"/>
      </w:r>
    </w:p>
    <w:p>
      <w:pPr>
        <w:pStyle w:val="Heading2"/>
      </w:pPr>
      <w:r>
        <w:rPr/>
        <w:t>6. Đánh giá</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aluation.png"/>
                    <pic:cNvPicPr/>
                  </pic:nvPicPr>
                  <pic:blipFill>
                    <a:blip r:embed="rId10"/>
                    <a:stretch>
                      <a:fillRect/>
                    </a:stretch>
                  </pic:blipFill>
                  <pic:spPr>
                    <a:xfrm>
                      <a:off x="0" y="0"/>
                      <a:ext cx="5580000" cy="3138750"/>
                    </a:xfrm>
                    <a:prstGeom prst="rect"/>
                  </pic:spPr>
                </pic:pic>
              </a:graphicData>
            </a:graphic>
          </wp:inline>
        </w:drawing>
      </w:r>
    </w:p>
    <w:p>
      <w:pPr>
        <w:jc w:val="center"/>
      </w:pPr>
      <w:r>
        <w:rPr>
          <w:i/>
          <w:sz w:val="22"/>
        </w:rPr>
        <w:t>Hình 2. Quy trình đánh giá: chia dữ liệu, chọn mô hình bằng cross-validation, đánh giá một lần trên tập kiểm tra</w:t>
      </w:r>
    </w:p>
    <w:p>
      <w:pPr>
        <w:jc w:val="both"/>
      </w:pPr>
      <w:r>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pPr>
        <w:pStyle w:val="Heading3"/>
      </w:pPr>
      <w:r>
        <w:rPr/>
        <w:t>6.1. Kết quả trên tập kiểm tra</w:t>
      </w:r>
    </w:p>
    <w:p>
      <w:pPr>
        <w:jc w:val="both"/>
      </w:pPr>
      <w:r>
        <w:rPr/>
        <w:t>Mô hình cuối (LinearSVC, C = 0,3) được huấn luyện trên 15.997 dòng và đánh giá một lần trên 4.000 dòng kiểm tra (</w:t>
      </w:r>
      <w:r>
        <w:rPr>
          <w:rFonts w:ascii="Consolas" w:hAnsi="Consolas" w:cs="Consolas" w:eastAsia="Consolas"/>
          <w:sz w:val="20"/>
        </w:rPr>
        <w:t>results/metrics.json</w:t>
      </w:r>
      <w:r>
        <w:rPr/>
        <w:t xml:space="preserve">, khóa </w:t>
      </w:r>
      <w:r>
        <w:rPr>
          <w:rFonts w:ascii="Consolas" w:hAnsi="Consolas" w:cs="Consolas" w:eastAsia="Consolas"/>
          <w:sz w:val="20"/>
        </w:rPr>
        <w:t>test</w:t>
      </w:r>
      <w:r>
        <w:rPr/>
        <w:t xml:space="preserve">; </w:t>
      </w:r>
      <w:r>
        <w:rPr>
          <w:rFonts w:ascii="Consolas" w:hAnsi="Consolas" w:cs="Consolas" w:eastAsia="Consolas"/>
          <w:sz w:val="20"/>
        </w:rPr>
        <w:t>results/classification_report.txt</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Lớp</w:t>
            </w:r>
          </w:p>
        </w:tc>
        <w:tc>
          <w:tcPr>
            <w:tcW w:type="dxa" w:w="1814"/>
          </w:tcPr>
          <w:p>
            <w:pPr>
              <w:spacing w:after="40" w:line="240" w:lineRule="auto"/>
            </w:pPr>
            <w:r>
              <w:rPr>
                <w:b/>
                <w:sz w:val="18"/>
              </w:rPr>
              <w:t>Độ chính xác (precision)</w:t>
            </w:r>
          </w:p>
        </w:tc>
        <w:tc>
          <w:tcPr>
            <w:tcW w:type="dxa" w:w="1814"/>
          </w:tcPr>
          <w:p>
            <w:pPr>
              <w:spacing w:after="40" w:line="240" w:lineRule="auto"/>
            </w:pPr>
            <w:r>
              <w:rPr>
                <w:b/>
                <w:sz w:val="18"/>
              </w:rPr>
              <w:t>Độ phủ (recall)</w:t>
            </w:r>
          </w:p>
        </w:tc>
        <w:tc>
          <w:tcPr>
            <w:tcW w:type="dxa" w:w="1814"/>
          </w:tcPr>
          <w:p>
            <w:pPr>
              <w:spacing w:after="40" w:line="240" w:lineRule="auto"/>
            </w:pPr>
            <w:r>
              <w:rPr>
                <w:b/>
                <w:sz w:val="18"/>
              </w:rPr>
              <w:t>F1</w:t>
            </w:r>
          </w:p>
        </w:tc>
        <w:tc>
          <w:tcPr>
            <w:tcW w:type="dxa" w:w="1814"/>
          </w:tcPr>
          <w:p>
            <w:pPr>
              <w:spacing w:after="40" w:line="240" w:lineRule="auto"/>
            </w:pPr>
            <w:r>
              <w:rPr>
                <w:b/>
                <w:sz w:val="18"/>
              </w:rPr>
              <w:t>Số mẫu</w:t>
            </w:r>
          </w:p>
        </w:tc>
      </w:tr>
      <w:tr>
        <w:tc>
          <w:tcPr>
            <w:tcW w:type="dxa" w:w="1814"/>
          </w:tcPr>
          <w:p>
            <w:pPr>
              <w:spacing w:after="40" w:line="240" w:lineRule="auto"/>
            </w:pPr>
            <w:r>
              <w:rPr>
                <w:sz w:val="18"/>
              </w:rPr>
              <w:t>Tiêu cực (0)</w:t>
            </w:r>
          </w:p>
        </w:tc>
        <w:tc>
          <w:tcPr>
            <w:tcW w:type="dxa" w:w="1814"/>
          </w:tcPr>
          <w:p>
            <w:pPr>
              <w:spacing w:after="40" w:line="240" w:lineRule="auto"/>
            </w:pPr>
            <w:r>
              <w:rPr>
                <w:sz w:val="18"/>
              </w:rPr>
              <w:t>0,7458</w:t>
            </w:r>
          </w:p>
        </w:tc>
        <w:tc>
          <w:tcPr>
            <w:tcW w:type="dxa" w:w="1814"/>
          </w:tcPr>
          <w:p>
            <w:pPr>
              <w:spacing w:after="40" w:line="240" w:lineRule="auto"/>
            </w:pPr>
            <w:r>
              <w:rPr>
                <w:sz w:val="18"/>
              </w:rPr>
              <w:t>0,7564</w:t>
            </w:r>
          </w:p>
        </w:tc>
        <w:tc>
          <w:tcPr>
            <w:tcW w:type="dxa" w:w="1814"/>
          </w:tcPr>
          <w:p>
            <w:pPr>
              <w:spacing w:after="40" w:line="240" w:lineRule="auto"/>
            </w:pPr>
            <w:r>
              <w:rPr>
                <w:sz w:val="18"/>
              </w:rPr>
              <w:t>0,7511</w:t>
            </w:r>
          </w:p>
        </w:tc>
        <w:tc>
          <w:tcPr>
            <w:tcW w:type="dxa" w:w="1814"/>
          </w:tcPr>
          <w:p>
            <w:pPr>
              <w:spacing w:after="40" w:line="240" w:lineRule="auto"/>
            </w:pPr>
            <w:r>
              <w:rPr>
                <w:sz w:val="18"/>
              </w:rPr>
              <w:t>1.400</w:t>
            </w:r>
          </w:p>
        </w:tc>
      </w:tr>
      <w:tr>
        <w:tc>
          <w:tcPr>
            <w:tcW w:type="dxa" w:w="1814"/>
          </w:tcPr>
          <w:p>
            <w:pPr>
              <w:spacing w:after="40" w:line="240" w:lineRule="auto"/>
            </w:pPr>
            <w:r>
              <w:rPr>
                <w:sz w:val="18"/>
              </w:rPr>
              <w:t>Trung tính (1)</w:t>
            </w:r>
          </w:p>
        </w:tc>
        <w:tc>
          <w:tcPr>
            <w:tcW w:type="dxa" w:w="1814"/>
          </w:tcPr>
          <w:p>
            <w:pPr>
              <w:spacing w:after="40" w:line="240" w:lineRule="auto"/>
            </w:pPr>
            <w:r>
              <w:rPr>
                <w:sz w:val="18"/>
              </w:rPr>
              <w:t>0,5270</w:t>
            </w:r>
          </w:p>
        </w:tc>
        <w:tc>
          <w:tcPr>
            <w:tcW w:type="dxa" w:w="1814"/>
          </w:tcPr>
          <w:p>
            <w:pPr>
              <w:spacing w:after="40" w:line="240" w:lineRule="auto"/>
            </w:pPr>
            <w:r>
              <w:rPr>
                <w:sz w:val="18"/>
              </w:rPr>
              <w:t>0,5440</w:t>
            </w:r>
          </w:p>
        </w:tc>
        <w:tc>
          <w:tcPr>
            <w:tcW w:type="dxa" w:w="1814"/>
          </w:tcPr>
          <w:p>
            <w:pPr>
              <w:spacing w:after="40" w:line="240" w:lineRule="auto"/>
            </w:pPr>
            <w:r>
              <w:rPr>
                <w:sz w:val="18"/>
              </w:rPr>
              <w:t>0,5354</w:t>
            </w:r>
          </w:p>
        </w:tc>
        <w:tc>
          <w:tcPr>
            <w:tcW w:type="dxa" w:w="1814"/>
          </w:tcPr>
          <w:p>
            <w:pPr>
              <w:spacing w:after="40" w:line="240" w:lineRule="auto"/>
            </w:pPr>
            <w:r>
              <w:rPr>
                <w:sz w:val="18"/>
              </w:rPr>
              <w:t>682</w:t>
            </w:r>
          </w:p>
        </w:tc>
      </w:tr>
      <w:tr>
        <w:tc>
          <w:tcPr>
            <w:tcW w:type="dxa" w:w="1814"/>
          </w:tcPr>
          <w:p>
            <w:pPr>
              <w:spacing w:after="40" w:line="240" w:lineRule="auto"/>
            </w:pPr>
            <w:r>
              <w:rPr>
                <w:sz w:val="18"/>
              </w:rPr>
              <w:t>Tích cực (2)</w:t>
            </w:r>
          </w:p>
        </w:tc>
        <w:tc>
          <w:tcPr>
            <w:tcW w:type="dxa" w:w="1814"/>
          </w:tcPr>
          <w:p>
            <w:pPr>
              <w:spacing w:after="40" w:line="240" w:lineRule="auto"/>
            </w:pPr>
            <w:r>
              <w:rPr>
                <w:sz w:val="18"/>
              </w:rPr>
              <w:t>0,8715</w:t>
            </w:r>
          </w:p>
        </w:tc>
        <w:tc>
          <w:tcPr>
            <w:tcW w:type="dxa" w:w="1814"/>
          </w:tcPr>
          <w:p>
            <w:pPr>
              <w:spacing w:after="40" w:line="240" w:lineRule="auto"/>
            </w:pPr>
            <w:r>
              <w:rPr>
                <w:sz w:val="18"/>
              </w:rPr>
              <w:t>0,8525</w:t>
            </w:r>
          </w:p>
        </w:tc>
        <w:tc>
          <w:tcPr>
            <w:tcW w:type="dxa" w:w="1814"/>
          </w:tcPr>
          <w:p>
            <w:pPr>
              <w:spacing w:after="40" w:line="240" w:lineRule="auto"/>
            </w:pPr>
            <w:r>
              <w:rPr>
                <w:sz w:val="18"/>
              </w:rPr>
              <w:t>0,8619</w:t>
            </w:r>
          </w:p>
        </w:tc>
        <w:tc>
          <w:tcPr>
            <w:tcW w:type="dxa" w:w="1814"/>
          </w:tcPr>
          <w:p>
            <w:pPr>
              <w:spacing w:after="40" w:line="240" w:lineRule="auto"/>
            </w:pPr>
            <w:r>
              <w:rPr>
                <w:sz w:val="18"/>
              </w:rPr>
              <w:t>1.918</w:t>
            </w:r>
          </w:p>
        </w:tc>
      </w:tr>
      <w:tr>
        <w:tc>
          <w:tcPr>
            <w:tcW w:type="dxa" w:w="1814"/>
          </w:tcPr>
          <w:p>
            <w:pPr>
              <w:spacing w:after="40" w:line="240" w:lineRule="auto"/>
            </w:pPr>
            <w:r>
              <w:rPr>
                <w:sz w:val="18"/>
              </w:rPr>
              <w:t>Tỉ lệ dự đoán đúng (accuracy)</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76,62%</w:t>
            </w:r>
          </w:p>
        </w:tc>
        <w:tc>
          <w:tcPr>
            <w:tcW w:type="dxa" w:w="1814"/>
          </w:tcPr>
          <w:p>
            <w:pPr>
              <w:spacing w:after="40" w:line="240" w:lineRule="auto"/>
            </w:pPr>
            <w:r>
              <w:rPr>
                <w:sz w:val="18"/>
              </w:rPr>
              <w:t>4.000</w:t>
            </w:r>
          </w:p>
        </w:tc>
      </w:tr>
      <w:tr>
        <w:tc>
          <w:tcPr>
            <w:tcW w:type="dxa" w:w="1814"/>
          </w:tcPr>
          <w:p>
            <w:pPr>
              <w:spacing w:after="40" w:line="240" w:lineRule="auto"/>
            </w:pPr>
            <w:r>
              <w:rPr>
                <w:sz w:val="18"/>
              </w:rPr>
              <w:t>Macro-F1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0,7161</w:t>
            </w:r>
          </w:p>
        </w:tc>
        <w:tc>
          <w:tcPr>
            <w:tcW w:type="dxa" w:w="1814"/>
          </w:tcPr>
          <w:p>
            <w:pPr>
              <w:spacing w:after="40" w:line="240" w:lineRule="auto"/>
            </w:pPr>
          </w:p>
        </w:tc>
      </w:tr>
      <w:tr>
        <w:tc>
          <w:tcPr>
            <w:tcW w:type="dxa" w:w="1814"/>
          </w:tcPr>
          <w:p>
            <w:pPr>
              <w:spacing w:after="40" w:line="240" w:lineRule="auto"/>
            </w:pPr>
            <w:r>
              <w:rPr>
                <w:sz w:val="18"/>
              </w:rPr>
              <w:t>Weighted-F1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0,7674</w:t>
            </w:r>
          </w:p>
        </w:tc>
        <w:tc>
          <w:tcPr>
            <w:tcW w:type="dxa" w:w="1814"/>
          </w:tcPr>
          <w:p>
            <w:pPr>
              <w:spacing w:after="40" w:line="240" w:lineRule="auto"/>
            </w:pPr>
          </w:p>
        </w:tc>
      </w:tr>
    </w:tbl>
    <w:p>
      <w:pPr>
        <w:jc w:val="both"/>
      </w:pPr>
      <w:r>
        <w:rPr/>
        <w:t>Ma trận nhầm lẫn (hàng là nhãn thật, cột là dự đoán, thứ tự 0 / 1 / 2):</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after="40" w:line="240" w:lineRule="auto"/>
            </w:pPr>
          </w:p>
        </w:tc>
        <w:tc>
          <w:tcPr>
            <w:tcW w:type="dxa" w:w="2268"/>
          </w:tcPr>
          <w:p>
            <w:pPr>
              <w:spacing w:after="40" w:line="240" w:lineRule="auto"/>
            </w:pPr>
            <w:r>
              <w:rPr>
                <w:b/>
                <w:sz w:val="18"/>
              </w:rPr>
              <w:t>Dự đoán tiêu cực</w:t>
            </w:r>
          </w:p>
        </w:tc>
        <w:tc>
          <w:tcPr>
            <w:tcW w:type="dxa" w:w="2268"/>
          </w:tcPr>
          <w:p>
            <w:pPr>
              <w:spacing w:after="40" w:line="240" w:lineRule="auto"/>
            </w:pPr>
            <w:r>
              <w:rPr>
                <w:b/>
                <w:sz w:val="18"/>
              </w:rPr>
              <w:t>Dự đoán trung tính</w:t>
            </w:r>
          </w:p>
        </w:tc>
        <w:tc>
          <w:tcPr>
            <w:tcW w:type="dxa" w:w="2268"/>
          </w:tcPr>
          <w:p>
            <w:pPr>
              <w:spacing w:after="40" w:line="240" w:lineRule="auto"/>
            </w:pPr>
            <w:r>
              <w:rPr>
                <w:b/>
                <w:sz w:val="18"/>
              </w:rPr>
              <w:t>Dự đoán tích cực</w:t>
            </w:r>
          </w:p>
        </w:tc>
      </w:tr>
      <w:tr>
        <w:tc>
          <w:tcPr>
            <w:tcW w:type="dxa" w:w="2268"/>
          </w:tcPr>
          <w:p>
            <w:pPr>
              <w:spacing w:after="40" w:line="240" w:lineRule="auto"/>
            </w:pPr>
            <w:r>
              <w:rPr>
                <w:sz w:val="18"/>
              </w:rPr>
              <w:t>Thật tiêu cực (1.400)</w:t>
            </w:r>
          </w:p>
        </w:tc>
        <w:tc>
          <w:tcPr>
            <w:tcW w:type="dxa" w:w="2268"/>
          </w:tcPr>
          <w:p>
            <w:pPr>
              <w:spacing w:after="40" w:line="240" w:lineRule="auto"/>
            </w:pPr>
            <w:r>
              <w:rPr>
                <w:sz w:val="18"/>
              </w:rPr>
              <w:t>1.059</w:t>
            </w:r>
          </w:p>
        </w:tc>
        <w:tc>
          <w:tcPr>
            <w:tcW w:type="dxa" w:w="2268"/>
          </w:tcPr>
          <w:p>
            <w:pPr>
              <w:spacing w:after="40" w:line="240" w:lineRule="auto"/>
            </w:pPr>
            <w:r>
              <w:rPr>
                <w:sz w:val="18"/>
              </w:rPr>
              <w:t>208</w:t>
            </w:r>
          </w:p>
        </w:tc>
        <w:tc>
          <w:tcPr>
            <w:tcW w:type="dxa" w:w="2268"/>
          </w:tcPr>
          <w:p>
            <w:pPr>
              <w:spacing w:after="40" w:line="240" w:lineRule="auto"/>
            </w:pPr>
            <w:r>
              <w:rPr>
                <w:sz w:val="18"/>
              </w:rPr>
              <w:t>133</w:t>
            </w:r>
          </w:p>
        </w:tc>
      </w:tr>
      <w:tr>
        <w:tc>
          <w:tcPr>
            <w:tcW w:type="dxa" w:w="2268"/>
          </w:tcPr>
          <w:p>
            <w:pPr>
              <w:spacing w:after="40" w:line="240" w:lineRule="auto"/>
            </w:pPr>
            <w:r>
              <w:rPr>
                <w:sz w:val="18"/>
              </w:rPr>
              <w:t>Thật trung tính (682)</w:t>
            </w:r>
          </w:p>
        </w:tc>
        <w:tc>
          <w:tcPr>
            <w:tcW w:type="dxa" w:w="2268"/>
          </w:tcPr>
          <w:p>
            <w:pPr>
              <w:spacing w:after="40" w:line="240" w:lineRule="auto"/>
            </w:pPr>
            <w:r>
              <w:rPr>
                <w:sz w:val="18"/>
              </w:rPr>
              <w:t>203</w:t>
            </w:r>
          </w:p>
        </w:tc>
        <w:tc>
          <w:tcPr>
            <w:tcW w:type="dxa" w:w="2268"/>
          </w:tcPr>
          <w:p>
            <w:pPr>
              <w:spacing w:after="40" w:line="240" w:lineRule="auto"/>
            </w:pPr>
            <w:r>
              <w:rPr>
                <w:sz w:val="18"/>
              </w:rPr>
              <w:t>371</w:t>
            </w:r>
          </w:p>
        </w:tc>
        <w:tc>
          <w:tcPr>
            <w:tcW w:type="dxa" w:w="2268"/>
          </w:tcPr>
          <w:p>
            <w:pPr>
              <w:spacing w:after="40" w:line="240" w:lineRule="auto"/>
            </w:pPr>
            <w:r>
              <w:rPr>
                <w:sz w:val="18"/>
              </w:rPr>
              <w:t>108</w:t>
            </w:r>
          </w:p>
        </w:tc>
      </w:tr>
      <w:tr>
        <w:tc>
          <w:tcPr>
            <w:tcW w:type="dxa" w:w="2268"/>
          </w:tcPr>
          <w:p>
            <w:pPr>
              <w:spacing w:after="40" w:line="240" w:lineRule="auto"/>
            </w:pPr>
            <w:r>
              <w:rPr>
                <w:sz w:val="18"/>
              </w:rPr>
              <w:t>Thật tích cực (1.918)</w:t>
            </w:r>
          </w:p>
        </w:tc>
        <w:tc>
          <w:tcPr>
            <w:tcW w:type="dxa" w:w="2268"/>
          </w:tcPr>
          <w:p>
            <w:pPr>
              <w:spacing w:after="40" w:line="240" w:lineRule="auto"/>
            </w:pPr>
            <w:r>
              <w:rPr>
                <w:sz w:val="18"/>
              </w:rPr>
              <w:t>158</w:t>
            </w:r>
          </w:p>
        </w:tc>
        <w:tc>
          <w:tcPr>
            <w:tcW w:type="dxa" w:w="2268"/>
          </w:tcPr>
          <w:p>
            <w:pPr>
              <w:spacing w:after="40" w:line="240" w:lineRule="auto"/>
            </w:pPr>
            <w:r>
              <w:rPr>
                <w:sz w:val="18"/>
              </w:rPr>
              <w:t>125</w:t>
            </w:r>
          </w:p>
        </w:tc>
        <w:tc>
          <w:tcPr>
            <w:tcW w:type="dxa" w:w="2268"/>
          </w:tcPr>
          <w:p>
            <w:pPr>
              <w:spacing w:after="40" w:line="240" w:lineRule="auto"/>
            </w:pPr>
            <w:r>
              <w:rPr>
                <w:sz w:val="18"/>
              </w:rPr>
              <w:t>1.635</w:t>
            </w:r>
          </w:p>
        </w:tc>
      </w:tr>
    </w:tbl>
    <w:p>
      <w:pPr>
        <w:jc w:val="center"/>
      </w:pPr>
      <w:r>
        <w:drawing>
          <wp:inline xmlns:a="http://schemas.openxmlformats.org/drawingml/2006/main" xmlns:pic="http://schemas.openxmlformats.org/drawingml/2006/picture">
            <wp:extent cx="5580000" cy="463309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580000" cy="4633090"/>
                    </a:xfrm>
                    <a:prstGeom prst="rect"/>
                  </pic:spPr>
                </pic:pic>
              </a:graphicData>
            </a:graphic>
          </wp:inline>
        </w:drawing>
      </w:r>
    </w:p>
    <w:p>
      <w:pPr>
        <w:jc w:val="center"/>
      </w:pPr>
      <w:r>
        <w:rPr>
          <w:i/>
          <w:sz w:val="22"/>
        </w:rPr>
        <w:t>Hình 3. Ma trận nhầm lẫn</w:t>
      </w:r>
    </w:p>
    <w:p>
      <w:pPr>
        <w:jc w:val="center"/>
      </w:pPr>
      <w:r>
        <w:drawing>
          <wp:inline xmlns:a="http://schemas.openxmlformats.org/drawingml/2006/main" xmlns:pic="http://schemas.openxmlformats.org/drawingml/2006/picture">
            <wp:extent cx="5580000" cy="4742136"/>
            <wp:docPr id="4" name="Picture 4"/>
            <wp:cNvGraphicFramePr>
              <a:graphicFrameLocks noChangeAspect="1"/>
            </wp:cNvGraphicFramePr>
            <a:graphic>
              <a:graphicData uri="http://schemas.openxmlformats.org/drawingml/2006/picture">
                <pic:pic>
                  <pic:nvPicPr>
                    <pic:cNvPr id="0" name="confusion_matrix_normalized.png"/>
                    <pic:cNvPicPr/>
                  </pic:nvPicPr>
                  <pic:blipFill>
                    <a:blip r:embed="rId12"/>
                    <a:stretch>
                      <a:fillRect/>
                    </a:stretch>
                  </pic:blipFill>
                  <pic:spPr>
                    <a:xfrm>
                      <a:off x="0" y="0"/>
                      <a:ext cx="5580000" cy="4742136"/>
                    </a:xfrm>
                    <a:prstGeom prst="rect"/>
                  </pic:spPr>
                </pic:pic>
              </a:graphicData>
            </a:graphic>
          </wp:inline>
        </w:drawing>
      </w:r>
    </w:p>
    <w:p>
      <w:pPr>
        <w:jc w:val="center"/>
      </w:pPr>
      <w:r>
        <w:rPr>
          <w:i/>
          <w:sz w:val="22"/>
        </w:rPr>
        <w:t>Hình 4. Ma trận nhầm lẫn chuẩn hóa theo hàng</w:t>
      </w:r>
    </w:p>
    <w:p>
      <w:pPr>
        <w:pStyle w:val="Heading3"/>
      </w:pPr>
      <w:r>
        <w:rPr/>
        <w:t>6.2. Độ ổn định theo hạt giống</w:t>
      </w:r>
    </w:p>
    <w:p>
      <w:pPr>
        <w:jc w:val="both"/>
      </w:pPr>
      <w:r>
        <w:rPr/>
        <w:t>Chia lại tập và huấn luyện lại với năm hạt giống 0 đến 4 cho tỉ lệ dự đoán đúng 77,58% ± 0,44 và macro-F1 0,7200 ± 0,0037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Lần chia với hạt giống 42 ở mục 6.1 nằm ở đầu thấp của khoảng này, nên con số 76,62% là ước lượng thận trọng.</w:t>
      </w:r>
    </w:p>
    <w:p>
      <w:pPr>
        <w:pStyle w:val="Heading3"/>
      </w:pPr>
      <w:r>
        <w:rPr/>
        <w:t>6.3. So với phiên bản đầu của đồ án</w:t>
      </w:r>
    </w:p>
    <w:p>
      <w:pPr>
        <w:jc w:val="both"/>
      </w:pPr>
      <w:r>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Pr>
          <w:rFonts w:ascii="Consolas" w:hAnsi="Consolas" w:cs="Consolas" w:eastAsia="Consolas"/>
          <w:sz w:val="20"/>
        </w:rPr>
        <w:t>results/ab_preprocess.txt</w:t>
      </w:r>
      <w:r>
        <w:rPr/>
        <w:t>), nên lần chia ban đầu cao hơn trung bình 0,2 điểm, trong phạm vi một độ lệch chuẩn. Cross-validation 5-fold trên toàn tập cho 76,74% ± 0,57.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p>
        </w:tc>
        <w:tc>
          <w:tcPr>
            <w:tcW w:type="dxa" w:w="3024"/>
          </w:tcPr>
          <w:p>
            <w:pPr>
              <w:spacing w:after="40" w:line="240" w:lineRule="auto"/>
            </w:pPr>
            <w:r>
              <w:rPr>
                <w:b/>
                <w:sz w:val="18"/>
              </w:rPr>
              <w:t>Phiên bản đầu</w:t>
            </w:r>
          </w:p>
        </w:tc>
        <w:tc>
          <w:tcPr>
            <w:tcW w:type="dxa" w:w="3024"/>
          </w:tcPr>
          <w:p>
            <w:pPr>
              <w:spacing w:after="40" w:line="240" w:lineRule="auto"/>
            </w:pPr>
            <w:r>
              <w:rPr>
                <w:b/>
                <w:sz w:val="18"/>
              </w:rPr>
              <w:t>Phiên bản cuối</w:t>
            </w:r>
          </w:p>
        </w:tc>
      </w:tr>
      <w:tr>
        <w:tc>
          <w:tcPr>
            <w:tcW w:type="dxa" w:w="3024"/>
          </w:tcPr>
          <w:p>
            <w:pPr>
              <w:spacing w:after="40" w:line="240" w:lineRule="auto"/>
            </w:pPr>
            <w:r>
              <w:rPr>
                <w:sz w:val="18"/>
              </w:rPr>
              <w:t>Tỉ lệ dự đoán đúng (accuracy), tập kiểm tra</w:t>
            </w:r>
          </w:p>
        </w:tc>
        <w:tc>
          <w:tcPr>
            <w:tcW w:type="dxa" w:w="3024"/>
          </w:tcPr>
          <w:p>
            <w:pPr>
              <w:spacing w:after="40" w:line="240" w:lineRule="auto"/>
            </w:pPr>
            <w:r>
              <w:rPr>
                <w:sz w:val="18"/>
              </w:rPr>
              <w:t>76,83%</w:t>
            </w:r>
          </w:p>
        </w:tc>
        <w:tc>
          <w:tcPr>
            <w:tcW w:type="dxa" w:w="3024"/>
          </w:tcPr>
          <w:p>
            <w:pPr>
              <w:spacing w:after="40" w:line="240" w:lineRule="auto"/>
            </w:pPr>
            <w:r>
              <w:rPr>
                <w:sz w:val="18"/>
              </w:rPr>
              <w:t>76,62%</w:t>
            </w:r>
          </w:p>
        </w:tc>
      </w:tr>
      <w:tr>
        <w:tc>
          <w:tcPr>
            <w:tcW w:type="dxa" w:w="3024"/>
          </w:tcPr>
          <w:p>
            <w:pPr>
              <w:spacing w:after="40" w:line="240" w:lineRule="auto"/>
            </w:pPr>
            <w:r>
              <w:rPr>
                <w:sz w:val="18"/>
              </w:rPr>
              <w:t>Macro-F1, tập kiểm tra</w:t>
            </w:r>
          </w:p>
        </w:tc>
        <w:tc>
          <w:tcPr>
            <w:tcW w:type="dxa" w:w="3024"/>
          </w:tcPr>
          <w:p>
            <w:pPr>
              <w:spacing w:after="40" w:line="240" w:lineRule="auto"/>
            </w:pPr>
            <w:r>
              <w:rPr>
                <w:sz w:val="18"/>
              </w:rPr>
              <w:t>0,71</w:t>
            </w:r>
          </w:p>
        </w:tc>
        <w:tc>
          <w:tcPr>
            <w:tcW w:type="dxa" w:w="3024"/>
          </w:tcPr>
          <w:p>
            <w:pPr>
              <w:spacing w:after="40" w:line="240" w:lineRule="auto"/>
            </w:pPr>
            <w:r>
              <w:rPr>
                <w:sz w:val="18"/>
              </w:rPr>
              <w:t>0,7161</w:t>
            </w:r>
          </w:p>
        </w:tc>
      </w:tr>
      <w:tr>
        <w:tc>
          <w:tcPr>
            <w:tcW w:type="dxa" w:w="3024"/>
          </w:tcPr>
          <w:p>
            <w:pPr>
              <w:spacing w:after="40" w:line="240" w:lineRule="auto"/>
            </w:pPr>
            <w:r>
              <w:rPr>
                <w:sz w:val="18"/>
              </w:rPr>
              <w:t>F1 lớp trung tính</w:t>
            </w:r>
          </w:p>
        </w:tc>
        <w:tc>
          <w:tcPr>
            <w:tcW w:type="dxa" w:w="3024"/>
          </w:tcPr>
          <w:p>
            <w:pPr>
              <w:spacing w:after="40" w:line="240" w:lineRule="auto"/>
            </w:pPr>
            <w:r>
              <w:rPr>
                <w:sz w:val="18"/>
              </w:rPr>
              <w:t>0,52</w:t>
            </w:r>
          </w:p>
        </w:tc>
        <w:tc>
          <w:tcPr>
            <w:tcW w:type="dxa" w:w="3024"/>
          </w:tcPr>
          <w:p>
            <w:pPr>
              <w:spacing w:after="40" w:line="240" w:lineRule="auto"/>
            </w:pPr>
            <w:r>
              <w:rPr>
                <w:sz w:val="18"/>
              </w:rPr>
              <w:t>0,5354</w:t>
            </w:r>
          </w:p>
        </w:tc>
      </w:tr>
      <w:tr>
        <w:tc>
          <w:tcPr>
            <w:tcW w:type="dxa" w:w="3024"/>
          </w:tcPr>
          <w:p>
            <w:pPr>
              <w:spacing w:after="40" w:line="240" w:lineRule="auto"/>
            </w:pPr>
            <w:r>
              <w:rPr>
                <w:sz w:val="18"/>
              </w:rPr>
              <w:t>Tỉ lệ dự đoán đúng, trung bình 5 hạt giống (0 đến 4)</w:t>
            </w:r>
          </w:p>
        </w:tc>
        <w:tc>
          <w:tcPr>
            <w:tcW w:type="dxa" w:w="3024"/>
          </w:tcPr>
          <w:p>
            <w:pPr>
              <w:spacing w:after="40" w:line="240" w:lineRule="auto"/>
            </w:pPr>
            <w:r>
              <w:rPr>
                <w:sz w:val="18"/>
              </w:rPr>
              <w:t>76,61% ± 0,40</w:t>
            </w:r>
          </w:p>
        </w:tc>
        <w:tc>
          <w:tcPr>
            <w:tcW w:type="dxa" w:w="3024"/>
          </w:tcPr>
          <w:p>
            <w:pPr>
              <w:spacing w:after="40" w:line="240" w:lineRule="auto"/>
            </w:pPr>
            <w:r>
              <w:rPr>
                <w:sz w:val="18"/>
              </w:rPr>
              <w:t>77,58% ± 0,44</w:t>
            </w:r>
          </w:p>
        </w:tc>
      </w:tr>
      <w:tr>
        <w:tc>
          <w:tcPr>
            <w:tcW w:type="dxa" w:w="3024"/>
          </w:tcPr>
          <w:p>
            <w:pPr>
              <w:spacing w:after="40" w:line="240" w:lineRule="auto"/>
            </w:pPr>
            <w:r>
              <w:rPr>
                <w:sz w:val="18"/>
              </w:rPr>
              <w:t>Chọn mô hình</w:t>
            </w:r>
          </w:p>
        </w:tc>
        <w:tc>
          <w:tcPr>
            <w:tcW w:type="dxa" w:w="3024"/>
          </w:tcPr>
          <w:p>
            <w:pPr>
              <w:spacing w:after="40" w:line="240" w:lineRule="auto"/>
            </w:pPr>
            <w:r>
              <w:rPr>
                <w:sz w:val="18"/>
              </w:rPr>
              <w:t>không có đối chứng, C = 1</w:t>
            </w:r>
          </w:p>
        </w:tc>
        <w:tc>
          <w:tcPr>
            <w:tcW w:type="dxa" w:w="3024"/>
          </w:tcPr>
          <w:p>
            <w:pPr>
              <w:spacing w:after="40" w:line="240" w:lineRule="auto"/>
            </w:pPr>
            <w:r>
              <w:rPr>
                <w:sz w:val="18"/>
              </w:rPr>
              <w:t>4 mô hình nền, dò C, chỉ trên tập huấn luyện</w:t>
            </w:r>
          </w:p>
        </w:tc>
      </w:tr>
    </w:tbl>
    <w:p>
      <w:pPr>
        <w:jc w:val="both"/>
      </w:pPr>
      <w:r>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Pr>
          <w:rFonts w:ascii="Consolas" w:hAnsi="Consolas" w:cs="Consolas" w:eastAsia="Consolas"/>
          <w:sz w:val="20"/>
        </w:rPr>
        <w:t>results/metrics.json</w:t>
      </w:r>
      <w:r>
        <w:rPr/>
        <w:t xml:space="preserve"> để tái lập.</w:t>
      </w:r>
    </w:p>
    <w:p>
      <w:r>
        <w:br w:type="page"/>
      </w:r>
    </w:p>
    <w:p>
      <w:pPr>
        <w:pStyle w:val="Heading2"/>
      </w:pPr>
      <w:r>
        <w:rPr/>
        <w:t>7. Phân tích lỗi</w:t>
      </w:r>
    </w:p>
    <w:p>
      <w:pPr>
        <w:jc w:val="both"/>
      </w:pPr>
      <w:r>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pPr>
        <w:jc w:val="both"/>
      </w:pPr>
      <w:r>
        <w:rPr/>
        <w:t>Danh sách đặc trưng trọng số lớn nhất (</w:t>
      </w:r>
      <w:r>
        <w:rPr>
          <w:rFonts w:ascii="Consolas" w:hAnsi="Consolas" w:cs="Consolas" w:eastAsia="Consolas"/>
          <w:sz w:val="20"/>
        </w:rPr>
        <w:t>results/top_features.txt</w:t>
      </w:r>
      <w:r>
        <w:rPr/>
        <w:t xml:space="preserve">) giải thích một phần. Lớp tiêu cực dựa vào </w:t>
      </w:r>
      <w:r>
        <w:rPr>
          <w:rFonts w:ascii="Consolas" w:hAnsi="Consolas" w:cs="Consolas" w:eastAsia="Consolas"/>
          <w:sz w:val="20"/>
        </w:rPr>
        <w:t>không</w:t>
      </w:r>
      <w:r>
        <w:rPr/>
        <w:t xml:space="preserve"> (+2,93), </w:t>
      </w:r>
      <w:r>
        <w:rPr>
          <w:rFonts w:ascii="Consolas" w:hAnsi="Consolas" w:cs="Consolas" w:eastAsia="Consolas"/>
          <w:sz w:val="20"/>
        </w:rPr>
        <w:t>chán</w:t>
      </w:r>
      <w:r>
        <w:rPr/>
        <w:t xml:space="preserve">, </w:t>
      </w:r>
      <w:r>
        <w:rPr>
          <w:rFonts w:ascii="Consolas" w:hAnsi="Consolas" w:cs="Consolas" w:eastAsia="Consolas"/>
          <w:sz w:val="20"/>
        </w:rPr>
        <w:t>không hay</w:t>
      </w:r>
      <w:r>
        <w:rPr/>
        <w:t xml:space="preserve"> (+2,29), </w:t>
      </w:r>
      <w:r>
        <w:rPr>
          <w:rFonts w:ascii="Consolas" w:hAnsi="Consolas" w:cs="Consolas" w:eastAsia="Consolas"/>
          <w:sz w:val="20"/>
        </w:rPr>
        <w:t>tức</w:t>
      </w:r>
      <w:r>
        <w:rPr/>
        <w:t xml:space="preserve">, </w:t>
      </w:r>
      <w:r>
        <w:rPr>
          <w:rFonts w:ascii="Consolas" w:hAnsi="Consolas" w:cs="Consolas" w:eastAsia="Consolas"/>
          <w:sz w:val="20"/>
        </w:rPr>
        <w:t>không thích</w:t>
      </w:r>
      <w:r>
        <w:rPr/>
        <w:t xml:space="preserve"> (+2,10), </w:t>
      </w:r>
      <w:r>
        <w:rPr>
          <w:rFonts w:ascii="Consolas" w:hAnsi="Consolas" w:cs="Consolas" w:eastAsia="Consolas"/>
          <w:sz w:val="20"/>
        </w:rPr>
        <w:t>dở</w:t>
      </w:r>
      <w:r>
        <w:rPr/>
        <w:t xml:space="preserve">, </w:t>
      </w:r>
      <w:r>
        <w:rPr>
          <w:rFonts w:ascii="Consolas" w:hAnsi="Consolas" w:cs="Consolas" w:eastAsia="Consolas"/>
          <w:sz w:val="20"/>
        </w:rPr>
        <w:t>nhạt</w:t>
      </w:r>
      <w:r>
        <w:rPr/>
        <w:t xml:space="preserve">, </w:t>
      </w:r>
      <w:r>
        <w:rPr>
          <w:rFonts w:ascii="Consolas" w:hAnsi="Consolas" w:cs="Consolas" w:eastAsia="Consolas"/>
          <w:sz w:val="20"/>
        </w:rPr>
        <w:t>thất_vọng</w:t>
      </w:r>
      <w:r>
        <w:rPr/>
        <w:t xml:space="preserve">, và cả </w:t>
      </w:r>
      <w:r>
        <w:rPr>
          <w:rFonts w:ascii="Consolas" w:hAnsi="Consolas" w:cs="Consolas" w:eastAsia="Consolas"/>
          <w:sz w:val="20"/>
        </w:rPr>
        <w:t>quảng_cáo</w:t>
      </w:r>
      <w:r>
        <w:rPr/>
        <w:t xml:space="preserve">, </w:t>
      </w:r>
      <w:r>
        <w:rPr>
          <w:rFonts w:ascii="Consolas" w:hAnsi="Consolas" w:cs="Consolas" w:eastAsia="Consolas"/>
          <w:sz w:val="20"/>
        </w:rPr>
        <w:t>khán_giả</w:t>
      </w:r>
      <w:r>
        <w:rPr/>
        <w:t xml:space="preserve">: hai từ sau là chủ đề, không phải cảm xúc, nghĩa là mô hình học được rằng bình luận về quảng cáo và về khán giả trong tập dữ liệu này phần lớn là chê. Lớp trung tính dựa vào </w:t>
      </w:r>
      <w:r>
        <w:rPr>
          <w:rFonts w:ascii="Consolas" w:hAnsi="Consolas" w:cs="Consolas" w:eastAsia="Consolas"/>
          <w:sz w:val="20"/>
        </w:rPr>
        <w:t>nhưng</w:t>
      </w:r>
      <w:r>
        <w:rPr/>
        <w:t xml:space="preserve"> (+2,95), </w:t>
      </w:r>
      <w:r>
        <w:rPr>
          <w:rFonts w:ascii="Consolas" w:hAnsi="Consolas" w:cs="Consolas" w:eastAsia="Consolas"/>
          <w:sz w:val="20"/>
        </w:rPr>
        <w:t>tiếc</w:t>
      </w:r>
      <w:r>
        <w:rPr/>
        <w:t xml:space="preserve">, </w:t>
      </w:r>
      <w:r>
        <w:rPr>
          <w:rFonts w:ascii="Consolas" w:hAnsi="Consolas" w:cs="Consolas" w:eastAsia="Consolas"/>
          <w:sz w:val="20"/>
        </w:rPr>
        <w:t>tưởng</w:t>
      </w:r>
      <w:r>
        <w:rPr/>
        <w:t xml:space="preserve">, </w:t>
      </w:r>
      <w:r>
        <w:rPr>
          <w:rFonts w:ascii="Consolas" w:hAnsi="Consolas" w:cs="Consolas" w:eastAsia="Consolas"/>
          <w:sz w:val="20"/>
        </w:rPr>
        <w:t>tội</w:t>
      </w:r>
      <w:r>
        <w:rPr/>
        <w:t xml:space="preserve">, </w:t>
      </w:r>
      <w:r>
        <w:rPr>
          <w:rFonts w:ascii="Consolas" w:hAnsi="Consolas" w:cs="Consolas" w:eastAsia="Consolas"/>
          <w:sz w:val="20"/>
        </w:rPr>
        <w:t>ok</w:t>
      </w:r>
      <w:r>
        <w:rPr/>
        <w:t xml:space="preserve">, </w:t>
      </w:r>
      <w:r>
        <w:rPr>
          <w:rFonts w:ascii="Consolas" w:hAnsi="Consolas" w:cs="Consolas" w:eastAsia="Consolas"/>
          <w:sz w:val="20"/>
        </w:rPr>
        <w:t>hơi</w:t>
      </w:r>
      <w:r>
        <w:rPr/>
        <w:t xml:space="preserve">,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w:t>
      </w:r>
      <w:r>
        <w:rPr>
          <w:rFonts w:ascii="Consolas" w:hAnsi="Consolas" w:cs="Consolas" w:eastAsia="Consolas"/>
          <w:sz w:val="20"/>
        </w:rPr>
        <w:t>phải_chi</w:t>
      </w:r>
      <w:r>
        <w:rPr/>
        <w:t xml:space="preserve">, </w:t>
      </w:r>
      <w:r>
        <w:rPr>
          <w:rFonts w:ascii="Consolas" w:hAnsi="Consolas" w:cs="Consolas" w:eastAsia="Consolas"/>
          <w:sz w:val="20"/>
        </w:rPr>
        <w:t>ước gì</w:t>
      </w:r>
      <w:r>
        <w:rPr/>
        <w:t xml:space="preserve">: đây là dấu hiệu của câu vừa khen vừa chê hoặc tiếc nuối, đúng với định nghĩa lớp nhưng cũng cho thấy ranh giới với hai lớp kia mờ ngay trong nhãn. Lớp tích cực dựa vào </w:t>
      </w:r>
      <w:r>
        <w:rPr>
          <w:rFonts w:ascii="Consolas" w:hAnsi="Consolas" w:cs="Consolas" w:eastAsia="Consolas"/>
          <w:sz w:val="20"/>
        </w:rPr>
        <w:t>đỉnh</w:t>
      </w:r>
      <w:r>
        <w:rPr/>
        <w:t xml:space="preserve"> (+3,36), </w:t>
      </w:r>
      <w:r>
        <w:rPr>
          <w:rFonts w:ascii="Consolas" w:hAnsi="Consolas" w:cs="Consolas" w:eastAsia="Consolas"/>
          <w:sz w:val="20"/>
        </w:rPr>
        <w:t>mê</w:t>
      </w:r>
      <w:r>
        <w:rPr/>
        <w:t xml:space="preserve"> (+3,20), </w:t>
      </w:r>
      <w:r>
        <w:rPr>
          <w:rFonts w:ascii="Consolas" w:hAnsi="Consolas" w:cs="Consolas" w:eastAsia="Consolas"/>
          <w:sz w:val="20"/>
        </w:rPr>
        <w:t>hay quá</w:t>
      </w:r>
      <w:r>
        <w:rPr/>
        <w:t xml:space="preserve">, </w:t>
      </w:r>
      <w:r>
        <w:rPr>
          <w:rFonts w:ascii="Consolas" w:hAnsi="Consolas" w:cs="Consolas" w:eastAsia="Consolas"/>
          <w:sz w:val="20"/>
        </w:rPr>
        <w:t>yêu</w:t>
      </w:r>
      <w:r>
        <w:rPr/>
        <w:t xml:space="preserve">, </w:t>
      </w:r>
      <w:r>
        <w:rPr>
          <w:rFonts w:ascii="Consolas" w:hAnsi="Consolas" w:cs="Consolas" w:eastAsia="Consolas"/>
          <w:sz w:val="20"/>
        </w:rPr>
        <w:t>tuyệt_vời</w:t>
      </w:r>
      <w:r>
        <w:rPr/>
        <w:t xml:space="preserve">, </w:t>
      </w:r>
      <w:r>
        <w:rPr>
          <w:rFonts w:ascii="Consolas" w:hAnsi="Consolas" w:cs="Consolas" w:eastAsia="Consolas"/>
          <w:sz w:val="20"/>
        </w:rPr>
        <w:t>dễ_thương</w:t>
      </w:r>
      <w:r>
        <w:rPr/>
        <w:t xml:space="preserve">, </w:t>
      </w:r>
      <w:r>
        <w:rPr>
          <w:rFonts w:ascii="Consolas" w:hAnsi="Consolas" w:cs="Consolas" w:eastAsia="Consolas"/>
          <w:sz w:val="20"/>
        </w:rPr>
        <w:t>cuốn</w:t>
      </w:r>
      <w:r>
        <w:rPr/>
        <w:t xml:space="preserve">, và tên riêng </w:t>
      </w:r>
      <w:r>
        <w:rPr>
          <w:rFonts w:ascii="Consolas" w:hAnsi="Consolas" w:cs="Consolas" w:eastAsia="Consolas"/>
          <w:sz w:val="20"/>
        </w:rPr>
        <w:t>atus</w:t>
      </w:r>
      <w:r>
        <w:rPr/>
        <w:t xml:space="preserve">, </w:t>
      </w:r>
      <w:r>
        <w:rPr>
          <w:rFonts w:ascii="Consolas" w:hAnsi="Consolas" w:cs="Consolas" w:eastAsia="Consolas"/>
          <w:sz w:val="20"/>
        </w:rPr>
        <w:t>negav</w:t>
      </w:r>
      <w:r>
        <w:rPr/>
        <w:t>: mô hình học được rằng bình luận nhắc tới hai thí sinh này thường là khen, một tín hiệu đúng trong miền nhưng không chuyển được sang video khác.</w:t>
      </w:r>
    </w:p>
    <w:p>
      <w:pPr>
        <w:jc w:val="both"/>
      </w:pPr>
      <w:r>
        <w:rPr/>
        <w:t>Phần phân tích định tính cần nhóm hoàn thành bằng tay. Cách làm: lấy khoảng 150 bình luận dự đoán sai trên tập kiểm tra (chọn ngẫu nhiên, đủ cả ba lớp thật), đọc từng bình luận và xếp vào các hiện tượng ngôn ngữ sau, rồi báo cáo số lượng mỗi nhóm kèm hai ví dụ.</w:t>
      </w:r>
    </w:p>
    <w:p>
      <w:pPr>
        <w:pStyle w:val="ListBullet"/>
      </w:pPr>
      <w:r>
        <w:rPr/>
        <w:t xml:space="preserve">Phủ định (mô hình bỏ qua hoặc hiểu sai </w:t>
      </w:r>
      <w:r>
        <w:rPr>
          <w:rFonts w:ascii="Consolas" w:hAnsi="Consolas" w:cs="Consolas" w:eastAsia="Consolas"/>
          <w:sz w:val="20"/>
        </w:rPr>
        <w:t>không</w:t>
      </w:r>
      <w:r>
        <w:rPr/>
        <w:t xml:space="preserve">, </w:t>
      </w:r>
      <w:r>
        <w:rPr>
          <w:rFonts w:ascii="Consolas" w:hAnsi="Consolas" w:cs="Consolas" w:eastAsia="Consolas"/>
          <w:sz w:val="20"/>
        </w:rPr>
        <w:t>chẳng</w:t>
      </w:r>
      <w:r>
        <w:rPr/>
        <w:t xml:space="preserve">, </w:t>
      </w:r>
      <w:r>
        <w:rPr>
          <w:rFonts w:ascii="Consolas" w:hAnsi="Consolas" w:cs="Consolas" w:eastAsia="Consolas"/>
          <w:sz w:val="20"/>
        </w:rPr>
        <w:t>đâu có</w:t>
      </w:r>
      <w:r>
        <w:rPr/>
        <w:t>).</w:t>
      </w:r>
    </w:p>
    <w:p>
      <w:pPr>
        <w:pStyle w:val="ListBullet"/>
      </w:pPr>
      <w:r>
        <w:rPr/>
        <w:t>Teencode ngoài từ điển.</w:t>
      </w:r>
    </w:p>
    <w:p>
      <w:pPr>
        <w:pStyle w:val="ListBullet"/>
      </w:pPr>
      <w:r>
        <w:rPr/>
        <w:t>Bình luận không dấu.</w:t>
      </w:r>
    </w:p>
    <w:p>
      <w:pPr>
        <w:pStyle w:val="ListBullet"/>
      </w:pPr>
      <w:r>
        <w:rPr/>
        <w:t>Châm biếm, nói ngược.</w:t>
      </w:r>
    </w:p>
    <w:p>
      <w:pPr>
        <w:pStyle w:val="ListBullet"/>
      </w:pPr>
      <w:r>
        <w:rPr/>
        <w:t>Vừa khen vừa chê trong một câu.</w:t>
      </w:r>
    </w:p>
    <w:p>
      <w:pPr>
        <w:pStyle w:val="ListBullet"/>
      </w:pPr>
      <w:r>
        <w:rPr/>
        <w:t>Chỉ có emoji hoặc chỉ có tên riêng sau khi làm sạch.</w:t>
      </w:r>
    </w:p>
    <w:p>
      <w:pPr>
        <w:pStyle w:val="ListBullet"/>
      </w:pPr>
      <w:r>
        <w:rPr/>
        <w:t>Nhãn gốc đáng ngờ (người đọc cũng không đồng ý với nhãn).</w:t>
      </w:r>
    </w:p>
    <w:p>
      <w:pPr>
        <w:jc w:val="both"/>
      </w:pPr>
      <w:r>
        <w:rPr/>
        <w:t>TODO nhóm điền bảng số lượng theo nhóm sau khi đọc mẫu; không ước lượng.</w:t>
      </w:r>
    </w:p>
    <w:p>
      <w:r>
        <w:br w:type="page"/>
      </w:r>
    </w:p>
    <w:p>
      <w:pPr>
        <w:pStyle w:val="Heading2"/>
      </w:pPr>
      <w:r>
        <w:rPr/>
        <w:t>8. Ứng dụng</w:t>
      </w:r>
    </w:p>
    <w:p>
      <w:pPr>
        <w:jc w:val="both"/>
      </w:pPr>
      <w:r>
        <w:rPr/>
        <w:t>Ứng dụng Streamlit (</w:t>
      </w:r>
      <w:r>
        <w:rPr>
          <w:rFonts w:ascii="Consolas" w:hAnsi="Consolas" w:cs="Consolas" w:eastAsia="Consolas"/>
          <w:sz w:val="20"/>
        </w:rPr>
        <w:t>src/app.py</w:t>
      </w:r>
      <w:r>
        <w:rPr/>
        <w:t xml:space="preserve">) chạy sáu bước theo thứ tự: lấy dữ liệu, làm sạch và tách từ, nhúng câu, gom cụm, phân loại cảm xúc, tóm tắt bằng LLM (tùy chọn). Ba nguồn dữ liệu được hỗ trợ: Link YouTube (cần </w:t>
      </w:r>
      <w:r>
        <w:rPr>
          <w:rFonts w:ascii="Consolas" w:hAnsi="Consolas" w:cs="Consolas" w:eastAsia="Consolas"/>
          <w:sz w:val="20"/>
        </w:rPr>
        <w:t>YOUTUBE_API_KEY</w:t>
      </w:r>
      <w:r>
        <w:rPr/>
        <w:t xml:space="preserve">), Tệp CSV (tải lên rồi chọn cột văn bản), và Dữ liệu mẫu (đọc N dòng đầu của </w:t>
      </w:r>
      <w:r>
        <w:rPr>
          <w:rFonts w:ascii="Consolas" w:hAnsi="Consolas" w:cs="Consolas" w:eastAsia="Consolas"/>
          <w:sz w:val="20"/>
        </w:rPr>
        <w:t>data/dataset_chuan.csv</w:t>
      </w:r>
      <w:r>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pPr>
        <w:jc w:val="both"/>
      </w:pPr>
      <w:r>
        <w:rPr/>
        <w:t xml:space="preserve">Kết quả tính toán nặng được giữ lại: bình luận thu thập và vector nhúng nằm trong </w:t>
      </w:r>
      <w:r>
        <w:rPr>
          <w:rFonts w:ascii="Consolas" w:hAnsi="Consolas" w:cs="Consolas" w:eastAsia="Consolas"/>
          <w:sz w:val="20"/>
        </w:rPr>
        <w:t>st.cache_data</w:t>
      </w:r>
      <w:r>
        <w:rPr/>
        <w:t xml:space="preserve"> (khóa là mã video hoặc chuỗi băm nội dung, không bao giờ chứa API key), mô hình nhúng và mô hình cảm xúc nằm trong </w:t>
      </w:r>
      <w:r>
        <w:rPr>
          <w:rFonts w:ascii="Consolas" w:hAnsi="Consolas" w:cs="Consolas" w:eastAsia="Consolas"/>
          <w:sz w:val="20"/>
        </w:rPr>
        <w:t>st.cache_resource</w:t>
      </w:r>
      <w:r>
        <w:rPr/>
        <w:t xml:space="preserve">, và kết quả phân tích nằm trong </w:t>
      </w:r>
      <w:r>
        <w:rPr>
          <w:rFonts w:ascii="Consolas" w:hAnsi="Consolas" w:cs="Consolas" w:eastAsia="Consolas"/>
          <w:sz w:val="20"/>
        </w:rPr>
        <w:t>st.session_state</w:t>
      </w:r>
      <w:r>
        <w:rPr/>
        <w:t>. Nhờ vậy đổi tab, lọc bảng hay tải CSV không chạy lại bước thu thập (tốn quota) và bước nhúng câu.</w:t>
      </w:r>
    </w:p>
    <w:p>
      <w:pPr>
        <w:jc w:val="both"/>
      </w:pPr>
      <w:r>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Pr>
          <w:rFonts w:ascii="Consolas" w:hAnsi="Consolas" w:cs="Consolas" w:eastAsia="Consolas"/>
          <w:sz w:val="20"/>
        </w:rPr>
        <w:t>models/</w:t>
      </w:r>
      <w:r>
        <w:rPr/>
        <w:t xml:space="preserve"> và </w:t>
      </w:r>
      <w:r>
        <w:rPr>
          <w:rFonts w:ascii="Consolas" w:hAnsi="Consolas" w:cs="Consolas" w:eastAsia="Consolas"/>
          <w:sz w:val="20"/>
        </w:rPr>
        <w:t>results/</w:t>
      </w:r>
      <w:r>
        <w:rPr/>
        <w:t>).</w:t>
      </w:r>
    </w:p>
    <w:p>
      <w:pPr>
        <w:jc w:val="both"/>
      </w:pPr>
      <w:r>
        <w:rPr/>
        <w:t xml:space="preserve">Các ảnh dưới đây chụp ứng dụng trên 1.000 dòng đầu của tập dữ liệu mẫu với cấu hình mặc định (kích thước cụm tối thiểu 15, </w:t>
      </w:r>
      <w:r>
        <w:rPr>
          <w:rFonts w:ascii="Consolas" w:hAnsi="Consolas" w:cs="Consolas" w:eastAsia="Consolas"/>
          <w:sz w:val="20"/>
        </w:rPr>
        <w:t>min_samples</w:t>
      </w:r>
      <w:r>
        <w:rPr/>
        <w:t xml:space="preserve"> 1): 995 bình luận hợp lệ, 23 chủ đề, 20,6% nhiễu, 47,4% tích cực.</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1_man_hinh_khoi_dau.png"/>
                    <pic:cNvPicPr/>
                  </pic:nvPicPr>
                  <pic:blipFill>
                    <a:blip r:embed="rId13"/>
                    <a:stretch>
                      <a:fillRect/>
                    </a:stretch>
                  </pic:blipFill>
                  <pic:spPr>
                    <a:xfrm>
                      <a:off x="0" y="0"/>
                      <a:ext cx="5580000" cy="3487500"/>
                    </a:xfrm>
                    <a:prstGeom prst="rect"/>
                  </pic:spPr>
                </pic:pic>
              </a:graphicData>
            </a:graphic>
          </wp:inline>
        </w:drawing>
      </w:r>
    </w:p>
    <w:p>
      <w:pPr>
        <w:jc w:val="center"/>
      </w:pPr>
      <w:r>
        <w:rPr>
          <w:i/>
          <w:sz w:val="22"/>
        </w:rPr>
        <w:t>Hình 5. Màn hình khởi đầu với thanh bên chọn nguồn dữ liệu</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3_tab_tong_quan.png"/>
                    <pic:cNvPicPr/>
                  </pic:nvPicPr>
                  <pic:blipFill>
                    <a:blip r:embed="rId14"/>
                    <a:stretch>
                      <a:fillRect/>
                    </a:stretch>
                  </pic:blipFill>
                  <pic:spPr>
                    <a:xfrm>
                      <a:off x="0" y="0"/>
                      <a:ext cx="5580000" cy="3487500"/>
                    </a:xfrm>
                    <a:prstGeom prst="rect"/>
                  </pic:spPr>
                </pic:pic>
              </a:graphicData>
            </a:graphic>
          </wp:inline>
        </w:drawing>
      </w:r>
    </w:p>
    <w:p>
      <w:pPr>
        <w:jc w:val="center"/>
      </w:pPr>
      <w:r>
        <w:rPr>
          <w:i/>
          <w:sz w:val="22"/>
        </w:rPr>
        <w:t>Hình 6. Tab Tổng quan sau khi phân tích dữ liệu mẫu</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4_tab_chu_de.png"/>
                    <pic:cNvPicPr/>
                  </pic:nvPicPr>
                  <pic:blipFill>
                    <a:blip r:embed="rId15"/>
                    <a:stretch>
                      <a:fillRect/>
                    </a:stretch>
                  </pic:blipFill>
                  <pic:spPr>
                    <a:xfrm>
                      <a:off x="0" y="0"/>
                      <a:ext cx="5580000" cy="3487500"/>
                    </a:xfrm>
                    <a:prstGeom prst="rect"/>
                  </pic:spPr>
                </pic:pic>
              </a:graphicData>
            </a:graphic>
          </wp:inline>
        </w:drawing>
      </w:r>
    </w:p>
    <w:p>
      <w:pPr>
        <w:jc w:val="center"/>
      </w:pPr>
      <w:r>
        <w:rPr>
          <w:i/>
          <w:sz w:val="22"/>
        </w:rPr>
        <w:t>Hình 7. Tab Chủ đề: từ khóa theo chủ đề và bản đồ khoảng cách</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5_tab_cam_xuc.png"/>
                    <pic:cNvPicPr/>
                  </pic:nvPicPr>
                  <pic:blipFill>
                    <a:blip r:embed="rId16"/>
                    <a:stretch>
                      <a:fillRect/>
                    </a:stretch>
                  </pic:blipFill>
                  <pic:spPr>
                    <a:xfrm>
                      <a:off x="0" y="0"/>
                      <a:ext cx="5580000" cy="3487500"/>
                    </a:xfrm>
                    <a:prstGeom prst="rect"/>
                  </pic:spPr>
                </pic:pic>
              </a:graphicData>
            </a:graphic>
          </wp:inline>
        </w:drawing>
      </w:r>
    </w:p>
    <w:p>
      <w:pPr>
        <w:jc w:val="center"/>
      </w:pPr>
      <w:r>
        <w:rPr>
          <w:i/>
          <w:sz w:val="22"/>
        </w:rPr>
        <w:t>Hình 8. Tab Cảm xúc: tỉ lệ ba sắc thái và cảm xúc theo chủ đề</w:t>
      </w:r>
    </w:p>
    <w:p>
      <w:pPr>
        <w:jc w:val="both"/>
      </w:pPr>
      <w:r>
        <w:rPr/>
        <w:t xml:space="preserve">Hạn chế vận hành. YouTube Data API v3 cấp mặc định 10.000 đơn vị quota mỗi ngày; mỗi lệnh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xml:space="preserve">, </w:t>
      </w:r>
      <w:r>
        <w:rPr>
          <w:rFonts w:ascii="Consolas" w:hAnsi="Consolas" w:cs="Consolas" w:eastAsia="Consolas"/>
          <w:sz w:val="20"/>
        </w:rPr>
        <w:t>videos.list</w:t>
      </w:r>
      <w:r>
        <w:rPr/>
        <w:t xml:space="preserve"> tốn 1 đơn vị. Bộ thu thập xin </w:t>
      </w:r>
      <w:r>
        <w:rPr>
          <w:rFonts w:ascii="Consolas" w:hAnsi="Consolas" w:cs="Consolas" w:eastAsia="Consolas"/>
          <w:sz w:val="20"/>
        </w:rPr>
        <w:t>part=snippet,replies</w:t>
      </w:r>
      <w:r>
        <w:rPr/>
        <w:t xml:space="preserve"> để dùng các phản hồi trả về kèm theo và chỉ gọi thêm </w:t>
      </w:r>
      <w:r>
        <w:rPr>
          <w:rFonts w:ascii="Consolas" w:hAnsi="Consolas" w:cs="Consolas" w:eastAsia="Consolas"/>
          <w:sz w:val="20"/>
        </w:rPr>
        <w:t>comments.list</w:t>
      </w:r>
      <w:r>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r>
        <w:br w:type="page"/>
      </w:r>
    </w:p>
    <w:p>
      <w:pPr>
        <w:pStyle w:val="Heading2"/>
      </w:pPr>
      <w:r>
        <w:rPr/>
        <w:t>9. Hạn chế và hướng phát triển</w:t>
      </w:r>
    </w:p>
    <w:p>
      <w:pPr>
        <w:jc w:val="both"/>
      </w:pPr>
      <w:r>
        <w:rPr/>
        <w:t>Hạn chế của phiên bản hiện tại:</w:t>
      </w:r>
    </w:p>
    <w:p>
      <w:pPr>
        <w:pStyle w:val="ListBullet"/>
      </w:pPr>
      <w:r>
        <w:rPr/>
        <w:t>Emoji bị xóa ở bước làm sạch dù có trong 34,5% bình luận và mang thông tin cảm xúc.</w:t>
      </w:r>
    </w:p>
    <w:p>
      <w:pPr>
        <w:pStyle w:val="ListBullet"/>
      </w:pPr>
      <w:r>
        <w:rPr/>
        <w:t xml:space="preserve">Bình luận không dấu không được khôi phục dấu; trong lần khảo sát mục 5.2 với tham số mặc định của BERTopic, chúng tự tạo thành một chủ đề riêng với từ khóa </w:t>
      </w:r>
      <w:r>
        <w:rPr>
          <w:rFonts w:ascii="Consolas" w:hAnsi="Consolas" w:cs="Consolas" w:eastAsia="Consolas"/>
          <w:sz w:val="20"/>
        </w:rPr>
        <w:t>hieuthuhai</w:t>
      </w:r>
      <w:r>
        <w:rPr/>
        <w:t xml:space="preserve">, </w:t>
      </w:r>
      <w:r>
        <w:rPr>
          <w:rFonts w:ascii="Consolas" w:hAnsi="Consolas" w:cs="Consolas" w:eastAsia="Consolas"/>
          <w:sz w:val="20"/>
        </w:rPr>
        <w:t>bai</w:t>
      </w:r>
      <w:r>
        <w:rPr/>
        <w:t xml:space="preserve">, </w:t>
      </w:r>
      <w:r>
        <w:rPr>
          <w:rFonts w:ascii="Consolas" w:hAnsi="Consolas" w:cs="Consolas" w:eastAsia="Consolas"/>
          <w:sz w:val="20"/>
        </w:rPr>
        <w:t>nay</w:t>
      </w:r>
      <w:r>
        <w:rPr/>
        <w:t xml:space="preserve">, </w:t>
      </w:r>
      <w:r>
        <w:rPr>
          <w:rFonts w:ascii="Consolas" w:hAnsi="Consolas" w:cs="Consolas" w:eastAsia="Consolas"/>
          <w:sz w:val="20"/>
        </w:rPr>
        <w:t>gia</w:t>
      </w:r>
      <w:r>
        <w:rPr/>
        <w:t xml:space="preserve">, </w:t>
      </w:r>
      <w:r>
        <w:rPr>
          <w:rFonts w:ascii="Consolas" w:hAnsi="Consolas" w:cs="Consolas" w:eastAsia="Consolas"/>
          <w:sz w:val="20"/>
        </w:rPr>
        <w:t>troi</w:t>
      </w:r>
      <w:r>
        <w:rPr/>
        <w:t xml:space="preserve">, </w:t>
      </w:r>
      <w:r>
        <w:rPr>
          <w:rFonts w:ascii="Consolas" w:hAnsi="Consolas" w:cs="Consolas" w:eastAsia="Consolas"/>
          <w:sz w:val="20"/>
        </w:rPr>
        <w:t>ong</w:t>
      </w:r>
      <w:r>
        <w:rPr/>
        <w:t xml:space="preserve">, </w:t>
      </w:r>
      <w:r>
        <w:rPr>
          <w:rFonts w:ascii="Consolas" w:hAnsi="Consolas" w:cs="Consolas" w:eastAsia="Consolas"/>
          <w:sz w:val="20"/>
        </w:rPr>
        <w:t>nhat</w:t>
      </w:r>
      <w:r>
        <w:rPr/>
        <w:t xml:space="preserve">. </w:t>
      </w:r>
      <w:r>
        <w:rPr>
          <w:rFonts w:ascii="Consolas" w:hAnsi="Consolas" w:cs="Consolas" w:eastAsia="Consolas"/>
          <w:sz w:val="20"/>
        </w:rPr>
        <w:t>results/topic_ablation.txt</w:t>
      </w:r>
      <w:r>
        <w:rPr/>
        <w:t xml:space="preserve"> chỉ ghi cụm lớn nhất của mỗi cấu hình; danh sách đủ chủ đề của lần chạy này tái lập bằng </w:t>
      </w:r>
      <w:r>
        <w:rPr>
          <w:rFonts w:ascii="Consolas" w:hAnsi="Consolas" w:cs="Consolas" w:eastAsia="Consolas"/>
          <w:sz w:val="20"/>
        </w:rPr>
        <w:t>python src/topic_model.py --input data/dataset_chuan.csv --text-col text --limit 1500 --min-topic-size 10</w:t>
      </w:r>
      <w:r>
        <w:rPr/>
        <w:t xml:space="preserve"> (các tham số còn lại đúng bằng mặc định).</w:t>
      </w:r>
    </w:p>
    <w:p>
      <w:pPr>
        <w:pStyle w:val="ListBullet"/>
      </w:pPr>
      <w:r>
        <w:rPr/>
        <w:t>Dữ liệu chỉ thuộc một chương trình, nên mô hình cảm xúc học cả tên riêng và chủ đề của chương trình làm tín hiệu (mục 7); kết quả trên video khác chưa được đo.</w:t>
      </w:r>
    </w:p>
    <w:p>
      <w:pPr>
        <w:pStyle w:val="ListBullet"/>
      </w:pPr>
      <w:r>
        <w:rPr/>
        <w:t>Nhãn là nhãn silver do mô hình ngôn ngữ lớn gán tự động, chưa được người kiểm tra từng dòng; theo chính tác giả dữ liệu, lớp trung tính là lớp nhiễu nhất (mục 2.1). Phần đọc tay 150 bình luận dự đoán sai ở mục 7 đồng thời là bước kiểm tra chất lượng nhãn mà tác giả khuyến nghị (100 đến 200 dòng của tập kiểm tra, ghi tỉ lệ nhãn đúng).</w:t>
      </w:r>
    </w:p>
    <w:p>
      <w:pPr>
        <w:pStyle w:val="ListBullet"/>
      </w:pPr>
      <w:r>
        <w:rPr/>
        <w:t>Phần chủ đề chưa được đánh giá bằng độ mạch lạc (coherence) hay bởi người đọc; bảng ở mục 5.2 chỉ so số cụm và tỉ lệ nhiễu.</w:t>
      </w:r>
    </w:p>
    <w:p>
      <w:pPr>
        <w:pStyle w:val="ListBullet"/>
      </w:pPr>
      <w:r>
        <w:rPr/>
        <w:t>Phần tóm tắt bằng LLM chưa có đánh giá.</w:t>
      </w:r>
    </w:p>
    <w:p>
      <w:pPr>
        <w:jc w:val="both"/>
      </w:pPr>
      <w:r>
        <w:rPr/>
        <w:t>Hướng phát triển, theo thứ tự chi phí tăng dần:</w:t>
      </w:r>
    </w:p>
    <w:p>
      <w:pPr>
        <w:pStyle w:val="ListNumber"/>
      </w:pPr>
      <w:r>
        <w:rPr/>
        <w:t>Giữ emoji làm token riêng trong TF-IDF và đo lại macro-F1 với cùng quy trình năm hạt giống ở mục 3.5.</w:t>
      </w:r>
    </w:p>
    <w:p>
      <w:pPr>
        <w:pStyle w:val="ListNumber"/>
      </w:pPr>
      <w:r>
        <w:rPr/>
        <w:t xml:space="preserve">Tính coherence </w:t>
      </w:r>
      <w:r>
        <w:rPr>
          <w:rFonts w:ascii="Consolas" w:hAnsi="Consolas" w:cs="Consolas" w:eastAsia="Consolas"/>
          <w:sz w:val="20"/>
        </w:rPr>
        <w:t>c_v</w:t>
      </w:r>
      <w:r>
        <w:rPr/>
        <w:t xml:space="preserve"> cho các cấu hình BERTopic trong bảng mục 5.2 và trên bình luận của ít nhất hai video thật, để chọn cấu hình theo số đo thay vì theo cảm nhận.</w:t>
      </w:r>
    </w:p>
    <w:p>
      <w:pPr>
        <w:pStyle w:val="ListNumber"/>
      </w:pPr>
      <w:r>
        <w:rPr/>
        <w:t>Dùng vector câu của vietnamese-sbert làm đặc trưng cho LogisticRegression, hoặc tinh chỉnh PhoBERT trực tiếp cho ba lớp cảm xúc, và so với LinearSVC + TF-IDF trên cùng phép chia.</w:t>
      </w:r>
    </w:p>
    <w:p>
      <w:pPr>
        <w:pStyle w:val="ListNumber"/>
      </w:pPr>
      <w:r>
        <w:rPr/>
        <w:t>Đánh giá câu tóm tắt bằng người chấm theo hai tiêu chí, trung thực với bình luận gốc và trôi chảy, trên một mẫu chủ đề cố định.</w:t>
      </w:r>
    </w:p>
    <w:p>
      <w:pPr>
        <w:pStyle w:val="ListNumber"/>
      </w:pPr>
      <w:r>
        <w:rPr/>
        <w:t>Tổ chức lại bài toán thành phân tích cảm xúc theo khía cạnh (ABSA): cảm xúc gắn với từng thí sinh, tiết mục hay khâu tổ chức, thay vì một nhãn cho cả bình luận.</w:t>
      </w:r>
    </w:p>
    <w:p>
      <w:pPr>
        <w:pStyle w:val="ListNumber"/>
      </w:pPr>
      <w:r>
        <w:rPr/>
        <w:t xml:space="preserve">Dùng nhãn khía cạnh có sẵn trong gói dữ liệu gốc cho hướng 5: </w:t>
      </w:r>
      <w:r>
        <w:rPr>
          <w:rFonts w:ascii="Consolas" w:hAnsi="Consolas" w:cs="Consolas" w:eastAsia="Consolas"/>
          <w:sz w:val="20"/>
        </w:rPr>
        <w:t>atsh_kol_aspect.csv</w:t>
      </w:r>
      <w:r>
        <w:rPr/>
        <w:t xml:space="preserve">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r>
        <w:br w:type="page"/>
      </w:r>
    </w:p>
    <w:p>
      <w:pPr>
        <w:pStyle w:val="Heading2"/>
      </w:pPr>
      <w:r>
        <w:rPr/>
        <w:t>10. Tài liệu tham khảo</w:t>
      </w:r>
    </w:p>
    <w:p>
      <w:pPr>
        <w:jc w:val="both"/>
      </w:pPr>
      <w:r>
        <w:rPr/>
        <w:t>Mỗi mục cần kiểm tra lại trước khi nộp (năm, tên hội nghị, phiên bản thư viện).</w:t>
      </w:r>
    </w:p>
    <w:p>
      <w:pPr>
        <w:pStyle w:val="ListNumber"/>
      </w:pPr>
      <w:r>
        <w:rPr/>
        <w:t>Slide môn Xử lý ngôn ngữ tự nhiên, NCS.ThS Đặng Văn Thìn, UIT, bài 3 (các kỹ thuật tiền xử lý).</w:t>
      </w:r>
    </w:p>
    <w:p>
      <w:pPr>
        <w:pStyle w:val="ListNumber"/>
      </w:pPr>
      <w:r>
        <w:rPr/>
        <w:t>Slide môn Xử lý ngôn ngữ tự nhiên, NCS.ThS Đặng Văn Thìn, UIT, bài 4 (phương pháp biểu diễn văn bản).</w:t>
      </w:r>
    </w:p>
    <w:p>
      <w:pPr>
        <w:pStyle w:val="ListNumber"/>
      </w:pPr>
      <w:r>
        <w:rPr/>
        <w:t>Slide môn Xử lý ngôn ngữ tự nhiên, NCS.ThS Đặng Văn Thìn, UIT, bài 5 (phân tích cảm xúc trên bình luận phản hồi).</w:t>
      </w:r>
    </w:p>
    <w:p>
      <w:pPr>
        <w:pStyle w:val="ListNumber"/>
      </w:pPr>
      <w:r>
        <w:rPr/>
        <w:t>Slide môn Xử lý ngôn ngữ tự nhiên, NCS.ThS Đặng Văn Thìn, UIT, bài 6 (tách từ, phân loại văn bản và đánh giá theo lớp: độ chính xác, độ phủ, F1).</w:t>
      </w:r>
    </w:p>
    <w:p>
      <w:pPr>
        <w:pStyle w:val="ListNumber"/>
      </w:pPr>
      <w:r>
        <w:rPr/>
        <w:t>Slide môn Xử lý ngôn ngữ tự nhiên, NCS.ThS Đặng Văn Thìn, UIT, bài 8 (tóm tắt văn bản).</w:t>
      </w:r>
    </w:p>
    <w:p>
      <w:pPr>
        <w:pStyle w:val="ListNumber"/>
      </w:pPr>
      <w:r>
        <w:rPr/>
        <w:t>Grootendorst, M. (2022). BERTopic: Neural topic modeling with a class-based TF-IDF procedure. arXiv:2203.05794. Kiểm tra lại trước khi nộp.</w:t>
      </w:r>
    </w:p>
    <w:p>
      <w:pPr>
        <w:pStyle w:val="ListNumber"/>
      </w:pPr>
      <w:r>
        <w:rPr/>
        <w:t>McInnes, L., Healy, J., Melville, J. (2018). UMAP: Uniform Manifold Approximation and Projection for Dimension Reduction. arXiv:1802.03426. Kiểm tra lại trước khi nộp.</w:t>
      </w:r>
    </w:p>
    <w:p>
      <w:pPr>
        <w:pStyle w:val="ListNumber"/>
      </w:pPr>
      <w:r>
        <w:rPr/>
        <w:t>Campello, R. J. G. B., Moulavi, D., Sander, J. (2013). Density-Based Clustering Based on Hierarchical Density Estimates. PAKDD 2013. Kiểm tra lại trước khi nộp.</w:t>
      </w:r>
    </w:p>
    <w:p>
      <w:pPr>
        <w:pStyle w:val="ListNumber"/>
      </w:pPr>
      <w:r>
        <w:rPr/>
        <w:t>Nguyen, D. Q., Nguyen, A. T. (2020). PhoBERT: Pre-trained language models for Vietnamese. Findings of EMNLP 2020. Kiểm tra lại trước khi nộp.</w:t>
      </w:r>
    </w:p>
    <w:p>
      <w:pPr>
        <w:pStyle w:val="ListNumber"/>
      </w:pPr>
      <w:r>
        <w:rPr/>
        <w:t xml:space="preserve">Thẻ mô hình </w:t>
      </w:r>
      <w:r>
        <w:rPr>
          <w:rFonts w:ascii="Consolas" w:hAnsi="Consolas" w:cs="Consolas" w:eastAsia="Consolas"/>
          <w:sz w:val="20"/>
        </w:rPr>
        <w:t>keepitreal/vietnamese-sbert</w:t>
      </w:r>
      <w:r>
        <w:rPr/>
        <w:t xml:space="preserve"> trên Hugging Face Hub. Kiểm tra lại trước khi nộp.</w:t>
      </w:r>
    </w:p>
    <w:p>
      <w:pPr>
        <w:pStyle w:val="ListNumber"/>
      </w:pPr>
      <w:r>
        <w:rPr/>
        <w:t>pyvi: Python Vietnamese toolkit (thư viện tách từ). Kiểm tra lại phiên bản trước khi nộp.</w:t>
      </w:r>
    </w:p>
    <w:p>
      <w:pPr>
        <w:pStyle w:val="ListNumber"/>
      </w:pPr>
      <w:r>
        <w:rPr/>
        <w:t>Pedregosa, F. và cộng sự (2011). Scikit-learn: Machine Learning in Python. JMLR 12. Kiểm tra lại trước khi nộp.</w:t>
      </w:r>
    </w:p>
    <w:p>
      <w:pPr>
        <w:pStyle w:val="ListNumber"/>
      </w:pPr>
      <w:r>
        <w:rPr/>
        <w:t>Tài liệu Streamlit. Kiểm tra lại phiên bản trước khi nộp.</w:t>
      </w:r>
    </w:p>
    <w:p>
      <w:pPr>
        <w:pStyle w:val="ListNumber"/>
      </w:pPr>
      <w:r>
        <w:rPr/>
        <w:t xml:space="preserve">Tài liệu YouTube Data API v3: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quota. Kiểm tra lại trước khi nộp.</w:t>
      </w:r>
    </w:p>
    <w:p>
      <w:pPr>
        <w:pStyle w:val="ListNumber"/>
      </w:pPr>
      <w:r>
        <w:rPr/>
        <w:t xml:space="preserve">Dữ liệu được cung cấp bởi dự án ATSH-ABSA (Phạm Xuân Vĩnh Hà, UIT), chỉ dùng cho mục đích học tập. Gói dữ liệu ATSH-NLP-20k, tệp </w:t>
      </w:r>
      <w:r>
        <w:rPr>
          <w:rFonts w:ascii="Consolas" w:hAnsi="Consolas" w:cs="Consolas" w:eastAsia="Consolas"/>
          <w:sz w:val="20"/>
        </w:rPr>
        <w:t>atsh_sentiment_20k.csv</w:t>
      </w:r>
      <w:r>
        <w:rPr/>
        <w:t xml:space="preserve">; README của tác giả sao chép tại </w:t>
      </w:r>
      <w:r>
        <w:rPr>
          <w:rFonts w:ascii="Consolas" w:hAnsi="Consolas" w:cs="Consolas" w:eastAsia="Consolas"/>
          <w:sz w:val="20"/>
        </w:rPr>
        <w:t>data/README_ATSH_NLP_20k_goc.md</w:t>
      </w:r>
      <w:r>
        <w:rPr/>
        <w:t>.</w:t>
      </w:r>
    </w:p>
    <w:p>
      <w:r>
        <w:br w:type="page"/>
      </w:r>
    </w:p>
    <w:p>
      <w:pPr>
        <w:pStyle w:val="Heading2"/>
      </w:pPr>
      <w:r>
        <w:rPr/>
        <w:t>Phụ lục A. Tái lập kết quả</w:t>
      </w:r>
    </w:p>
    <w:p>
      <w:pPr>
        <w:jc w:val="both"/>
      </w:pPr>
      <w:r>
        <w:rPr/>
        <w:t xml:space="preserve">Môi trường: Python 3.11.15 là phiên bản đã kiểm thử (3.12 dự kiến chạy được, chưa thử), </w:t>
      </w:r>
      <w:r>
        <w:rPr>
          <w:rFonts w:ascii="Consolas" w:hAnsi="Consolas" w:cs="Consolas" w:eastAsia="Consolas"/>
          <w:sz w:val="20"/>
        </w:rPr>
        <w:t>pip install -r requirements-dev.txt</w:t>
      </w:r>
      <w:r>
        <w:rPr/>
        <w:t xml:space="preserve"> (xem </w:t>
      </w:r>
      <w:r>
        <w:rPr>
          <w:rFonts w:ascii="Consolas" w:hAnsi="Consolas" w:cs="Consolas" w:eastAsia="Consolas"/>
          <w:sz w:val="20"/>
        </w:rPr>
        <w:t>README.md</w:t>
      </w:r>
      <w:r>
        <w:rPr/>
        <w:t xml:space="preserve">). Không lệnh nào dưới đây cần API key hay kết nối tới YouTube. Lần chạy đầu của ứng dụng hoặc của </w:t>
      </w:r>
      <w:r>
        <w:rPr>
          <w:rFonts w:ascii="Consolas" w:hAnsi="Consolas" w:cs="Consolas" w:eastAsia="Consolas"/>
          <w:sz w:val="20"/>
        </w:rPr>
        <w:t>src/topic_model.py</w:t>
      </w:r>
      <w:r>
        <w:rPr/>
        <w:t xml:space="preserve"> tải mô hình nhúng câu từ Hugging Face Hub về cache; các lệnh gom cụm và hai kiểm thử đầu-cuối đọc mô hình từ cache đó, nên cần chạy một trong hai lệnh này trước khi ngắt mạng.</w:t>
      </w:r>
    </w:p>
    <w:p>
      <w:pPr>
        <w:spacing w:after="0" w:before="0" w:line="240" w:lineRule="auto"/>
        <w:ind w:left="283"/>
        <w:shd w:val="clear" w:color="auto" w:fill="F4F4F4"/>
      </w:pPr>
      <w:r>
        <w:rPr>
          <w:rFonts w:ascii="Consolas" w:hAnsi="Consolas" w:cs="Consolas" w:eastAsia="Consolas"/>
          <w:sz w:val="18"/>
        </w:rPr>
        <w:t># Huấn luyện lại mô hình cảm xúc, sinh lại toàn bộ results/ và models/ (khoảng 12 giây trên máy thử nghiệm)</w:t>
      </w:r>
    </w:p>
    <w:p>
      <w:pPr>
        <w:spacing w:after="0" w:before="0" w:line="240" w:lineRule="auto"/>
        <w:ind w:left="283"/>
        <w:shd w:val="clear" w:color="auto" w:fill="F4F4F4"/>
      </w:pPr>
      <w:r>
        <w:rPr>
          <w:rFonts w:ascii="Consolas" w:hAnsi="Consolas" w:cs="Consolas" w:eastAsia="Consolas"/>
          <w:sz w:val="18"/>
        </w:rPr>
        <w:t>python src/train_sentiment.py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Gom cụm chủ đề trên 1.500 dòng đầu của tập dữ liệu với cấu hình mặc định của ứng dụng.</w:t>
      </w:r>
    </w:p>
    <w:p>
      <w:pPr>
        <w:spacing w:after="0" w:before="0" w:line="240" w:lineRule="auto"/>
        <w:ind w:left="283"/>
        <w:shd w:val="clear" w:color="auto" w:fill="F4F4F4"/>
      </w:pPr>
      <w:r>
        <w:rPr>
          <w:rFonts w:ascii="Consolas" w:hAnsi="Consolas" w:cs="Consolas" w:eastAsia="Consolas"/>
          <w:sz w:val="18"/>
        </w:rPr>
        <w:t># Kết quả mong đợi: 1.493 bình luận hợp lệ, 26 chủ đề, 33,3% nhiễu (so với results/topic_cli_demo.txt)</w:t>
      </w:r>
    </w:p>
    <w:p>
      <w:pPr>
        <w:spacing w:after="0" w:before="0" w:line="240" w:lineRule="auto"/>
        <w:ind w:left="283"/>
        <w:shd w:val="clear" w:color="auto" w:fill="F4F4F4"/>
      </w:pPr>
      <w:r>
        <w:rPr>
          <w:rFonts w:ascii="Consolas" w:hAnsi="Consolas" w:cs="Consolas" w:eastAsia="Consolas"/>
          <w:sz w:val="18"/>
        </w:rPr>
        <w:t>python src/topic_model.py --input data/dataset_chuan.csv --text-col text --limit 1500 --min-topic-size 15 --min-samples 1</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Bảng khảo sát tham số HDBSCAN của mục 5.2 (ghi results/topic_ablation.txt và .csv)</w:t>
      </w:r>
    </w:p>
    <w:p>
      <w:pPr>
        <w:spacing w:after="0" w:before="0" w:line="240" w:lineRule="auto"/>
        <w:ind w:left="283"/>
        <w:shd w:val="clear" w:color="auto" w:fill="F4F4F4"/>
      </w:pPr>
      <w:r>
        <w:rPr>
          <w:rFonts w:ascii="Consolas" w:hAnsi="Consolas" w:cs="Consolas" w:eastAsia="Consolas"/>
          <w:sz w:val="18"/>
        </w:rPr>
        <w:t>python experiments/topic_ablation.py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So sánh hai phiên bản tiền xử lý của mục 3.5 (ghi results/ab_preprocess.txt và .csv)</w:t>
      </w:r>
    </w:p>
    <w:p>
      <w:pPr>
        <w:spacing w:after="0" w:before="0" w:line="240" w:lineRule="auto"/>
        <w:ind w:left="283"/>
        <w:shd w:val="clear" w:color="auto" w:fill="F4F4F4"/>
      </w:pPr>
      <w:r>
        <w:rPr>
          <w:rFonts w:ascii="Consolas" w:hAnsi="Consolas" w:cs="Consolas" w:eastAsia="Consolas"/>
          <w:sz w:val="18"/>
        </w:rPr>
        <w:t>python experiments/ab_preprocess.py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Thống kê tập dữ liệu của mục 2.2 (ghi results/dataset_stats.json)</w:t>
      </w:r>
    </w:p>
    <w:p>
      <w:pPr>
        <w:spacing w:after="0" w:before="0" w:line="240" w:lineRule="auto"/>
        <w:ind w:left="283"/>
        <w:shd w:val="clear" w:color="auto" w:fill="F4F4F4"/>
      </w:pPr>
      <w:r>
        <w:rPr>
          <w:rFonts w:ascii="Consolas" w:hAnsi="Consolas" w:cs="Consolas" w:eastAsia="Consolas"/>
          <w:sz w:val="18"/>
        </w:rPr>
        <w:t>python experiments/dataset_stats.py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146 kiểm thử tự động (khoảng 16 giây); hai kiểm thử đầu-cuối cần mô hình nhúng đã có trong cache</w:t>
      </w:r>
    </w:p>
    <w:p>
      <w:pPr>
        <w:spacing w:after="0" w:before="0" w:line="240" w:lineRule="auto"/>
        <w:ind w:left="283"/>
        <w:shd w:val="clear" w:color="auto" w:fill="F4F4F4"/>
      </w:pPr>
      <w:r>
        <w:rPr>
          <w:rFonts w:ascii="Consolas" w:hAnsi="Consolas" w:cs="Consolas" w:eastAsia="Consolas"/>
          <w:sz w:val="18"/>
        </w:rPr>
        <w:t>pytest</w:t>
      </w:r>
    </w:p>
    <w:p>
      <w:pPr>
        <w:jc w:val="both"/>
      </w:pPr>
      <w:r>
        <w:rPr/>
        <w:t xml:space="preserve">UMAP với </w:t>
      </w:r>
      <w:r>
        <w:rPr>
          <w:rFonts w:ascii="Consolas" w:hAnsi="Consolas" w:cs="Consolas" w:eastAsia="Consolas"/>
          <w:sz w:val="20"/>
        </w:rPr>
        <w:t>random_state=42</w:t>
      </w:r>
      <w:r>
        <w:rPr/>
        <w:t xml:space="preserve"> cho kết quả xác định trên cùng một máy: hai lần chạy cùng lệnh cho cùng phép gán chủ đề từng dòng. Giữa các máy có bản dựng BLAS khác nhau, số chủ đề và tỉ lệ nhiễu có thể lệch nhỏ; đó là điều bình thường và không làm thay đổi kết luận của mục 5.2.</w:t>
      </w:r>
    </w:p>
    <w:p>
      <w:pPr>
        <w:jc w:val="both"/>
      </w:pPr>
      <w:r>
        <w:rPr/>
        <w:t>Vị trí của từng con số trong báo cáo: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Con số</w:t>
            </w:r>
          </w:p>
        </w:tc>
        <w:tc>
          <w:tcPr>
            <w:tcW w:type="dxa" w:w="4536"/>
          </w:tcPr>
          <w:p>
            <w:pPr>
              <w:spacing w:after="40" w:line="240" w:lineRule="auto"/>
            </w:pPr>
            <w:r>
              <w:rPr>
                <w:b/>
                <w:sz w:val="18"/>
              </w:rPr>
              <w:t>Tệp và khóa</w:t>
            </w:r>
          </w:p>
        </w:tc>
      </w:tr>
      <w:tr>
        <w:tc>
          <w:tcPr>
            <w:tcW w:type="dxa" w:w="4536"/>
          </w:tcPr>
          <w:p>
            <w:pPr>
              <w:spacing w:after="40" w:line="240" w:lineRule="auto"/>
            </w:pPr>
            <w:r>
              <w:rPr>
                <w:sz w:val="18"/>
              </w:rPr>
              <w:t>Thống kê tập dữ liệu thô (mục 2.2: trùng lặp, độ dài, chữ lặp, emoji, dấu câu)</w:t>
            </w:r>
          </w:p>
        </w:tc>
        <w:tc>
          <w:tcPr>
            <w:tcW w:type="dxa" w:w="4536"/>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p>
        </w:tc>
      </w:tr>
      <w:tr>
        <w:tc>
          <w:tcPr>
            <w:tcW w:type="dxa" w:w="4536"/>
          </w:tcPr>
          <w:p>
            <w:pPr>
              <w:spacing w:after="40" w:line="240" w:lineRule="auto"/>
            </w:pPr>
            <w:r>
              <w:rPr>
                <w:sz w:val="18"/>
              </w:rPr>
              <w:t>Số dòng sau tiền xử lý, số dòng mỗi nhãn</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dataset.n_rows</w:t>
            </w:r>
            <w:r>
              <w:rPr>
                <w:sz w:val="18"/>
              </w:rPr>
              <w:t xml:space="preserve">, </w:t>
            </w:r>
            <w:r>
              <w:rPr>
                <w:rFonts w:ascii="Consolas" w:hAnsi="Consolas" w:cs="Consolas" w:eastAsia="Consolas"/>
                <w:sz w:val="18"/>
              </w:rPr>
              <w:t>dataset.label_counts</w:t>
            </w:r>
          </w:p>
        </w:tc>
      </w:tr>
      <w:tr>
        <w:tc>
          <w:tcPr>
            <w:tcW w:type="dxa" w:w="4536"/>
          </w:tcPr>
          <w:p>
            <w:pPr>
              <w:spacing w:after="40" w:line="240" w:lineRule="auto"/>
            </w:pPr>
            <w:r>
              <w:rPr>
                <w:sz w:val="18"/>
              </w:rPr>
              <w:t>Kích thước tập huấn luyện và kiểm tra, hạt giống</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split</w:t>
            </w:r>
          </w:p>
        </w:tc>
      </w:tr>
      <w:tr>
        <w:tc>
          <w:tcPr>
            <w:tcW w:type="dxa" w:w="4536"/>
          </w:tcPr>
          <w:p>
            <w:pPr>
              <w:spacing w:after="40" w:line="240" w:lineRule="auto"/>
            </w:pPr>
            <w:r>
              <w:rPr>
                <w:sz w:val="18"/>
              </w:rPr>
              <w:t>Cấu hình TF-IDF</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features</w:t>
            </w:r>
          </w:p>
        </w:tc>
      </w:tr>
      <w:tr>
        <w:tc>
          <w:tcPr>
            <w:tcW w:type="dxa" w:w="4536"/>
          </w:tcPr>
          <w:p>
            <w:pPr>
              <w:spacing w:after="40" w:line="240" w:lineRule="auto"/>
            </w:pPr>
            <w:r>
              <w:rPr>
                <w:sz w:val="18"/>
              </w:rPr>
              <w:t>Bảng so sánh mô hình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model_comparison</w:t>
            </w:r>
            <w:r>
              <w:rPr>
                <w:sz w:val="18"/>
              </w:rPr>
              <w:t xml:space="preserve">; </w:t>
            </w:r>
            <w:r>
              <w:rPr>
                <w:rFonts w:ascii="Consolas" w:hAnsi="Consolas" w:cs="Consolas" w:eastAsia="Consolas"/>
                <w:sz w:val="18"/>
              </w:rPr>
              <w:t>results/model_comparison.csv</w:t>
            </w:r>
          </w:p>
        </w:tc>
      </w:tr>
      <w:tr>
        <w:tc>
          <w:tcPr>
            <w:tcW w:type="dxa" w:w="4536"/>
          </w:tcPr>
          <w:p>
            <w:pPr>
              <w:spacing w:after="40" w:line="240" w:lineRule="auto"/>
            </w:pPr>
            <w:r>
              <w:rPr>
                <w:sz w:val="18"/>
              </w:rPr>
              <w:t>Lưới C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selected_model.c_grid_results</w:t>
            </w:r>
            <w:r>
              <w:rPr>
                <w:sz w:val="18"/>
              </w:rPr>
              <w:t xml:space="preserve">, </w:t>
            </w:r>
            <w:r>
              <w:rPr>
                <w:rFonts w:ascii="Consolas" w:hAnsi="Consolas" w:cs="Consolas" w:eastAsia="Consolas"/>
                <w:sz w:val="18"/>
              </w:rPr>
              <w:t>selected_model.best_c</w:t>
            </w:r>
          </w:p>
        </w:tc>
      </w:tr>
      <w:tr>
        <w:tc>
          <w:tcPr>
            <w:tcW w:type="dxa" w:w="4536"/>
          </w:tcPr>
          <w:p>
            <w:pPr>
              <w:spacing w:after="40" w:line="240" w:lineRule="auto"/>
            </w:pPr>
            <w:r>
              <w:rPr>
                <w:sz w:val="18"/>
              </w:rPr>
              <w:t>Kết quả tập kiểm tra, ma trận nhầm lẫn (mục 6.1)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test</w:t>
            </w:r>
            <w:r>
              <w:rPr>
                <w:sz w:val="18"/>
              </w:rPr>
              <w:t xml:space="preserve">; </w:t>
            </w:r>
            <w:r>
              <w:rPr>
                <w:rFonts w:ascii="Consolas" w:hAnsi="Consolas" w:cs="Consolas" w:eastAsia="Consolas"/>
                <w:sz w:val="18"/>
              </w:rPr>
              <w:t>results/classification_report.txt</w:t>
            </w:r>
            <w:r>
              <w:rPr>
                <w:sz w:val="18"/>
              </w:rPr>
              <w:t xml:space="preserve">; </w:t>
            </w:r>
            <w:r>
              <w:rPr>
                <w:rFonts w:ascii="Consolas" w:hAnsi="Consolas" w:cs="Consolas" w:eastAsia="Consolas"/>
                <w:sz w:val="18"/>
              </w:rPr>
              <w:t>results/confusion_matrix*.png</w:t>
            </w:r>
          </w:p>
        </w:tc>
      </w:tr>
      <w:tr>
        <w:tc>
          <w:tcPr>
            <w:tcW w:type="dxa" w:w="4536"/>
          </w:tcPr>
          <w:p>
            <w:pPr>
              <w:spacing w:after="40" w:line="240" w:lineRule="auto"/>
            </w:pPr>
            <w:r>
              <w:rPr>
                <w:sz w:val="18"/>
              </w:rPr>
              <w:t>Độ ổn định theo hạt giống (mục 6.2)</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seed_robustness</w:t>
            </w:r>
          </w:p>
        </w:tc>
      </w:tr>
      <w:tr>
        <w:tc>
          <w:tcPr>
            <w:tcW w:type="dxa" w:w="4536"/>
          </w:tcPr>
          <w:p>
            <w:pPr>
              <w:spacing w:after="40" w:line="240" w:lineRule="auto"/>
            </w:pPr>
            <w:r>
              <w:rPr>
                <w:sz w:val="18"/>
              </w:rPr>
              <w:t>Đặc trưng trọng số lớn nhất (mục 7)</w:t>
            </w:r>
          </w:p>
        </w:tc>
        <w:tc>
          <w:tcPr>
            <w:tcW w:type="dxa" w:w="4536"/>
          </w:tcPr>
          <w:p>
            <w:pPr>
              <w:spacing w:after="40" w:line="240" w:lineRule="auto"/>
            </w:pPr>
            <w:r>
              <w:rPr>
                <w:rFonts w:ascii="Consolas" w:hAnsi="Consolas" w:cs="Consolas" w:eastAsia="Consolas"/>
                <w:sz w:val="18"/>
              </w:rPr>
              <w:t>results/top_features.txt</w:t>
            </w:r>
          </w:p>
        </w:tc>
      </w:tr>
      <w:tr>
        <w:tc>
          <w:tcPr>
            <w:tcW w:type="dxa" w:w="4536"/>
          </w:tcPr>
          <w:p>
            <w:pPr>
              <w:spacing w:after="40" w:line="240" w:lineRule="auto"/>
            </w:pPr>
            <w:r>
              <w:rPr>
                <w:sz w:val="18"/>
              </w:rPr>
              <w:t>Thẻ mô hình</w:t>
            </w:r>
          </w:p>
        </w:tc>
        <w:tc>
          <w:tcPr>
            <w:tcW w:type="dxa" w:w="4536"/>
          </w:tcPr>
          <w:p>
            <w:pPr>
              <w:spacing w:after="40" w:line="240" w:lineRule="auto"/>
            </w:pPr>
            <w:r>
              <w:rPr>
                <w:rFonts w:ascii="Consolas" w:hAnsi="Consolas" w:cs="Consolas" w:eastAsia="Consolas"/>
                <w:sz w:val="18"/>
              </w:rPr>
              <w:t>models/model_card.json</w:t>
            </w:r>
          </w:p>
        </w:tc>
      </w:tr>
      <w:tr>
        <w:tc>
          <w:tcPr>
            <w:tcW w:type="dxa" w:w="4536"/>
          </w:tcPr>
          <w:p>
            <w:pPr>
              <w:spacing w:after="40" w:line="240" w:lineRule="auto"/>
            </w:pPr>
            <w:r>
              <w:rPr>
                <w:sz w:val="18"/>
              </w:rPr>
              <w:t>Bảng khảo sát BERTopic (mục 5.2), chủ đề bình luận không dấu (mục 9)</w:t>
            </w:r>
          </w:p>
        </w:tc>
        <w:tc>
          <w:tcPr>
            <w:tcW w:type="dxa" w:w="4536"/>
          </w:tcPr>
          <w:p>
            <w:pPr>
              <w:spacing w:after="40" w:line="240" w:lineRule="auto"/>
            </w:pPr>
            <w:r>
              <w:rPr>
                <w:rFonts w:ascii="Consolas" w:hAnsi="Consolas" w:cs="Consolas" w:eastAsia="Consolas"/>
                <w:sz w:val="18"/>
              </w:rPr>
              <w:t>results/topic_ablation.txt</w:t>
            </w:r>
            <w:r>
              <w:rPr>
                <w:sz w:val="18"/>
              </w:rPr>
              <w:t xml:space="preserve">, </w:t>
            </w:r>
            <w:r>
              <w:rPr>
                <w:rFonts w:ascii="Consolas" w:hAnsi="Consolas" w:cs="Consolas" w:eastAsia="Consolas"/>
                <w:sz w:val="18"/>
              </w:rPr>
              <w:t>results/topic_ablation.csv</w:t>
            </w:r>
            <w:r>
              <w:rPr>
                <w:sz w:val="18"/>
              </w:rPr>
              <w:t xml:space="preserve">; script </w:t>
            </w:r>
            <w:r>
              <w:rPr>
                <w:rFonts w:ascii="Consolas" w:hAnsi="Consolas" w:cs="Consolas" w:eastAsia="Consolas"/>
                <w:sz w:val="18"/>
              </w:rPr>
              <w:t>experiments/topic_ablation.py</w:t>
            </w:r>
          </w:p>
        </w:tc>
      </w:tr>
      <w:tr>
        <w:tc>
          <w:tcPr>
            <w:tcW w:type="dxa" w:w="4536"/>
          </w:tcPr>
          <w:p>
            <w:pPr>
              <w:spacing w:after="40" w:line="240" w:lineRule="auto"/>
            </w:pPr>
            <w:r>
              <w:rPr>
                <w:sz w:val="18"/>
              </w:rPr>
              <w:t>So sánh hai phiên bản tiền xử lý (mục 3.5), trung bình cấu hình cũ (mục 6.3)</w:t>
            </w:r>
          </w:p>
        </w:tc>
        <w:tc>
          <w:tcPr>
            <w:tcW w:type="dxa" w:w="4536"/>
          </w:tcPr>
          <w:p>
            <w:pPr>
              <w:spacing w:after="40" w:line="240" w:lineRule="auto"/>
            </w:pPr>
            <w:r>
              <w:rPr>
                <w:rFonts w:ascii="Consolas" w:hAnsi="Consolas" w:cs="Consolas" w:eastAsia="Consolas"/>
                <w:sz w:val="18"/>
              </w:rPr>
              <w:t>results/ab_preprocess.txt</w:t>
            </w:r>
            <w:r>
              <w:rPr>
                <w:sz w:val="18"/>
              </w:rPr>
              <w:t xml:space="preserve">, </w:t>
            </w:r>
            <w:r>
              <w:rPr>
                <w:rFonts w:ascii="Consolas" w:hAnsi="Consolas" w:cs="Consolas" w:eastAsia="Consolas"/>
                <w:sz w:val="18"/>
              </w:rPr>
              <w:t>results/ab_preprocess.csv</w:t>
            </w:r>
            <w:r>
              <w:rPr>
                <w:sz w:val="18"/>
              </w:rPr>
              <w:t xml:space="preserve">; script </w:t>
            </w:r>
            <w:r>
              <w:rPr>
                <w:rFonts w:ascii="Consolas" w:hAnsi="Consolas" w:cs="Consolas" w:eastAsia="Consolas"/>
                <w:sz w:val="18"/>
              </w:rPr>
              <w:t>experiments/ab_preprocess.py</w:t>
            </w:r>
            <w:r>
              <w:rPr>
                <w:sz w:val="18"/>
              </w:rPr>
              <w:t xml:space="preserve"> với </w:t>
            </w:r>
            <w:r>
              <w:rPr>
                <w:rFonts w:ascii="Consolas" w:hAnsi="Consolas" w:cs="Consolas" w:eastAsia="Consolas"/>
                <w:sz w:val="18"/>
              </w:rPr>
              <w:t>experiments/preprocess_baseline.py</w:t>
            </w:r>
          </w:p>
        </w:tc>
      </w:tr>
      <w:tr>
        <w:tc>
          <w:tcPr>
            <w:tcW w:type="dxa" w:w="4536"/>
          </w:tcPr>
          <w:p>
            <w:pPr>
              <w:spacing w:after="40" w:line="240" w:lineRule="auto"/>
            </w:pPr>
            <w:r>
              <w:rPr>
                <w:sz w:val="18"/>
              </w:rPr>
              <w:t>Lần chạy CLI 26 chủ đề, 33,3% nhiễu (mục 5.2)</w:t>
            </w:r>
          </w:p>
        </w:tc>
        <w:tc>
          <w:tcPr>
            <w:tcW w:type="dxa" w:w="4536"/>
          </w:tcPr>
          <w:p>
            <w:pPr>
              <w:spacing w:after="40" w:line="240" w:lineRule="auto"/>
            </w:pPr>
            <w:r>
              <w:rPr>
                <w:rFonts w:ascii="Consolas" w:hAnsi="Consolas" w:cs="Consolas" w:eastAsia="Consolas"/>
                <w:sz w:val="18"/>
              </w:rPr>
              <w:t>results/topic_cli_demo.txt</w:t>
            </w:r>
          </w:p>
        </w:tc>
      </w:tr>
      <w:tr>
        <w:tc>
          <w:tcPr>
            <w:tcW w:type="dxa" w:w="4536"/>
          </w:tcPr>
          <w:p>
            <w:pPr>
              <w:spacing w:after="40" w:line="240" w:lineRule="auto"/>
            </w:pPr>
            <w:r>
              <w:rPr>
                <w:sz w:val="18"/>
              </w:rPr>
              <w:t>Số liệu trên ảnh chụp ứng dụng (mục 8)</w:t>
            </w:r>
          </w:p>
        </w:tc>
        <w:tc>
          <w:tcPr>
            <w:tcW w:type="dxa" w:w="4536"/>
          </w:tcPr>
          <w:p>
            <w:pPr>
              <w:spacing w:after="40" w:line="240" w:lineRule="auto"/>
            </w:pPr>
            <w:r>
              <w:rPr>
                <w:rFonts w:ascii="Consolas" w:hAnsi="Consolas" w:cs="Consolas" w:eastAsia="Consolas"/>
                <w:sz w:val="18"/>
              </w:rPr>
              <w:t>docs/screenshots/03_tab_tong_quan.png</w:t>
            </w:r>
            <w:r>
              <w:rPr>
                <w:sz w:val="18"/>
              </w:rPr>
              <w:t xml:space="preserve">, </w:t>
            </w:r>
            <w:r>
              <w:rPr>
                <w:rFonts w:ascii="Consolas" w:hAnsi="Consolas" w:cs="Consolas" w:eastAsia="Consolas"/>
                <w:sz w:val="18"/>
              </w:rPr>
              <w:t>05_tab_cam_xuc.png</w:t>
            </w:r>
          </w:p>
        </w:tc>
      </w:tr>
    </w:tbl>
    <w:p>
      <w:pPr>
        <w:jc w:val="both"/>
      </w:pPr>
      <w:r>
        <w:rPr/>
        <w:t>Các số liệu về thời gian chạy (mã hóa 1.496 bình luận 3,4 giây, BERTopic 3 đến 7 giây, huấn luyện 12 giây, kiểm thử 16 giây) đo trên một máy Apple Silicon dùng MPS ngày 18-09-2026 và sẽ khác trên máy khác.</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