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02B3" w14:textId="1A7964DD" w:rsidR="00FE05CE" w:rsidRDefault="00FE05CE" w:rsidP="00DC5CD5">
      <w:pPr>
        <w:pStyle w:val="Subtitle"/>
        <w:jc w:val="center"/>
      </w:pPr>
      <w:r w:rsidRPr="00892D76">
        <w:t>TRƯỜNG ĐẠI HỌC KHOA HỌC TỰ NHIÊN</w:t>
      </w:r>
    </w:p>
    <w:p w14:paraId="2E6E1900" w14:textId="77777777" w:rsidR="00892D76" w:rsidRDefault="00892D76" w:rsidP="00892D76">
      <w:pPr>
        <w:pStyle w:val="Subtitle"/>
        <w:jc w:val="center"/>
        <w:rPr>
          <w:sz w:val="30"/>
          <w:szCs w:val="24"/>
        </w:rPr>
      </w:pPr>
      <w:r>
        <w:rPr>
          <w:sz w:val="30"/>
          <w:szCs w:val="24"/>
        </w:rPr>
        <w:t>KHOA CÔNG NGHỆ THÔNG TIN</w:t>
      </w:r>
    </w:p>
    <w:p w14:paraId="074CF560" w14:textId="27E13C51" w:rsidR="00892D76" w:rsidRPr="00892D76" w:rsidRDefault="00892D76" w:rsidP="00892D76">
      <w:pPr>
        <w:jc w:val="center"/>
        <w:rPr>
          <w:rFonts w:eastAsia="Times New Roman" w:cs="Times New Roman"/>
          <w:color w:val="000000" w:themeColor="text1"/>
          <w:szCs w:val="28"/>
          <w:lang w:val="nb-NO"/>
        </w:rPr>
      </w:pPr>
      <w:r>
        <w:rPr>
          <w:rFonts w:eastAsia="Times New Roman" w:cs="Times New Roman"/>
          <w:color w:val="000000" w:themeColor="text1"/>
          <w:szCs w:val="28"/>
          <w:lang w:val="nb-NO"/>
        </w:rPr>
        <w:t>-----o0o----</w:t>
      </w:r>
    </w:p>
    <w:p w14:paraId="71E8DDBD" w14:textId="7CE3C351" w:rsidR="00FE05CE" w:rsidRDefault="00FE05CE" w:rsidP="00892D76">
      <w:pPr>
        <w:spacing w:after="160" w:line="259" w:lineRule="auto"/>
        <w:jc w:val="center"/>
      </w:pPr>
      <w:r>
        <w:rPr>
          <w:noProof/>
        </w:rPr>
        <w:drawing>
          <wp:inline distT="0" distB="0" distL="0" distR="0" wp14:anchorId="0E7A9646" wp14:editId="327F35A3">
            <wp:extent cx="2956560" cy="2956560"/>
            <wp:effectExtent l="0" t="0" r="0" b="0"/>
            <wp:docPr id="4"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14:paraId="41A40E20" w14:textId="77777777" w:rsidR="00A52574" w:rsidRDefault="00FE05CE" w:rsidP="00A52574">
      <w:pPr>
        <w:pStyle w:val="Title"/>
        <w:jc w:val="center"/>
      </w:pPr>
      <w:r w:rsidRPr="0016438E">
        <w:t xml:space="preserve">BÁO CÁO </w:t>
      </w:r>
    </w:p>
    <w:p w14:paraId="578993FB" w14:textId="14BEBAEF" w:rsidR="00FE05CE" w:rsidRPr="0016438E" w:rsidRDefault="00907B5E" w:rsidP="00A52574">
      <w:pPr>
        <w:pStyle w:val="Title"/>
        <w:jc w:val="center"/>
      </w:pPr>
      <w:r>
        <w:t>Đ</w:t>
      </w:r>
      <w:r w:rsidR="00A3335B">
        <w:t>Ề TÀI</w:t>
      </w:r>
      <w:r>
        <w:t xml:space="preserve"> </w:t>
      </w:r>
      <w:r w:rsidR="00A3335B">
        <w:t>THỰC HÀNH</w:t>
      </w:r>
      <w:r>
        <w:t xml:space="preserve"> CÁ NHÂN</w:t>
      </w:r>
    </w:p>
    <w:p w14:paraId="53FEF3FA" w14:textId="593380BC" w:rsidR="00FE05CE" w:rsidRPr="00382F42" w:rsidRDefault="00382F42" w:rsidP="00382F42">
      <w:pPr>
        <w:spacing w:after="160" w:line="259" w:lineRule="auto"/>
        <w:jc w:val="center"/>
        <w:rPr>
          <w:lang w:val="en-GB"/>
        </w:rPr>
      </w:pPr>
      <w:r w:rsidRPr="00382F42">
        <w:rPr>
          <w:lang w:val="en-GB"/>
        </w:rPr>
        <w:t>Môn: Ứng dụng phân t</w:t>
      </w:r>
      <w:r>
        <w:rPr>
          <w:lang w:val="en-GB"/>
        </w:rPr>
        <w:t>ích dữ liệu thông minh</w:t>
      </w:r>
    </w:p>
    <w:p w14:paraId="76E297F5" w14:textId="77777777" w:rsidR="00FE05CE" w:rsidRDefault="00FE05CE" w:rsidP="00FE05CE">
      <w:pPr>
        <w:spacing w:after="160" w:line="259" w:lineRule="auto"/>
        <w:rPr>
          <w:lang w:val="en-GB"/>
        </w:rPr>
      </w:pPr>
    </w:p>
    <w:p w14:paraId="1E1A8668" w14:textId="77777777" w:rsidR="00382F42" w:rsidRPr="00382F42" w:rsidRDefault="00382F42" w:rsidP="00FE05CE">
      <w:pPr>
        <w:spacing w:after="160" w:line="259"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866"/>
      </w:tblGrid>
      <w:tr w:rsidR="00FE05CE" w14:paraId="730A2FCC" w14:textId="77777777" w:rsidTr="003F16FC">
        <w:tc>
          <w:tcPr>
            <w:tcW w:w="5529" w:type="dxa"/>
          </w:tcPr>
          <w:p w14:paraId="6DEC7F8C" w14:textId="77777777" w:rsidR="00FE05CE" w:rsidRPr="00382F42" w:rsidRDefault="00FE05CE" w:rsidP="00892D76">
            <w:pPr>
              <w:spacing w:after="160" w:line="259" w:lineRule="auto"/>
              <w:rPr>
                <w:lang w:val="en-GB"/>
              </w:rPr>
            </w:pPr>
          </w:p>
        </w:tc>
        <w:tc>
          <w:tcPr>
            <w:tcW w:w="3866" w:type="dxa"/>
          </w:tcPr>
          <w:p w14:paraId="24E60D48" w14:textId="77777777" w:rsidR="00FE05CE" w:rsidRPr="0016438E" w:rsidRDefault="00FE05CE" w:rsidP="00892D76">
            <w:pPr>
              <w:pStyle w:val="Subtitle"/>
              <w:rPr>
                <w:rFonts w:eastAsiaTheme="minorHAnsi"/>
                <w:b w:val="0"/>
                <w:spacing w:val="0"/>
                <w:sz w:val="26"/>
              </w:rPr>
            </w:pPr>
            <w:r w:rsidRPr="0016438E">
              <w:rPr>
                <w:rFonts w:eastAsiaTheme="minorHAnsi"/>
                <w:b w:val="0"/>
                <w:spacing w:val="0"/>
                <w:sz w:val="26"/>
              </w:rPr>
              <w:t xml:space="preserve">Họ và tên: </w:t>
            </w:r>
            <w:r>
              <w:rPr>
                <w:rFonts w:eastAsiaTheme="minorHAnsi"/>
                <w:b w:val="0"/>
                <w:spacing w:val="0"/>
                <w:sz w:val="26"/>
              </w:rPr>
              <w:t>Phùng Hữu Tài</w:t>
            </w:r>
          </w:p>
          <w:p w14:paraId="61F4D553" w14:textId="77777777" w:rsidR="00FE05CE" w:rsidRDefault="00FE05CE" w:rsidP="00892D76">
            <w:r>
              <w:t>MSSV: 20120571</w:t>
            </w:r>
          </w:p>
          <w:p w14:paraId="28983A88" w14:textId="2F7B29A9" w:rsidR="00892D76" w:rsidRDefault="00892D76" w:rsidP="00892D76">
            <w:r>
              <w:t>Niên học: 2023-2024</w:t>
            </w:r>
          </w:p>
        </w:tc>
      </w:tr>
    </w:tbl>
    <w:p w14:paraId="30189E11" w14:textId="61B0988A" w:rsidR="00FE05CE" w:rsidRDefault="00FE05CE" w:rsidP="00FE05CE">
      <w:pPr>
        <w:spacing w:after="160" w:line="259" w:lineRule="auto"/>
      </w:pPr>
    </w:p>
    <w:p w14:paraId="22370476" w14:textId="77777777" w:rsidR="00892D76" w:rsidRDefault="00892D76" w:rsidP="00FE05CE">
      <w:pPr>
        <w:spacing w:after="160" w:line="259" w:lineRule="auto"/>
      </w:pPr>
    </w:p>
    <w:p w14:paraId="17CE1569" w14:textId="77777777" w:rsidR="0007574E" w:rsidRDefault="0007574E" w:rsidP="00FE05CE">
      <w:pPr>
        <w:spacing w:after="160" w:line="259" w:lineRule="auto"/>
      </w:pPr>
    </w:p>
    <w:p w14:paraId="3B74C0B4" w14:textId="3E3C7B3D" w:rsidR="00FE05CE" w:rsidRPr="00892D76" w:rsidRDefault="005F4894" w:rsidP="005F4894">
      <w:pPr>
        <w:tabs>
          <w:tab w:val="center" w:pos="4702"/>
          <w:tab w:val="right" w:pos="9405"/>
        </w:tabs>
        <w:spacing w:after="160" w:line="259" w:lineRule="auto"/>
        <w:rPr>
          <w:b/>
          <w:bCs/>
          <w:lang w:val="en-GB"/>
        </w:rPr>
        <w:sectPr w:rsidR="00FE05CE" w:rsidRPr="00892D76" w:rsidSect="005F4894">
          <w:pgSz w:w="12240" w:h="15840" w:code="1"/>
          <w:pgMar w:top="1418"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Pr>
          <w:b/>
          <w:bCs/>
          <w:lang w:val="en-GB"/>
        </w:rPr>
        <w:tab/>
      </w:r>
      <w:r w:rsidR="00FE05CE" w:rsidRPr="00892D76">
        <w:rPr>
          <w:b/>
          <w:bCs/>
          <w:lang w:val="en-GB"/>
        </w:rPr>
        <w:t>TP Hồ Chí Minh</w:t>
      </w:r>
      <w:r w:rsidR="00892D76" w:rsidRPr="00892D76">
        <w:rPr>
          <w:b/>
          <w:bCs/>
          <w:lang w:val="en-GB"/>
        </w:rPr>
        <w:t>, tháng 1</w:t>
      </w:r>
      <w:r w:rsidR="0007574E">
        <w:rPr>
          <w:b/>
          <w:bCs/>
          <w:lang w:val="en-GB"/>
        </w:rPr>
        <w:t>2</w:t>
      </w:r>
      <w:r w:rsidR="00892D76" w:rsidRPr="00892D76">
        <w:rPr>
          <w:b/>
          <w:bCs/>
          <w:lang w:val="en-GB"/>
        </w:rPr>
        <w:t xml:space="preserve"> năm 2023</w:t>
      </w:r>
    </w:p>
    <w:p w14:paraId="09117AA8" w14:textId="5B522B2B" w:rsidR="00FE05CE" w:rsidRPr="00A52574" w:rsidRDefault="00892D76" w:rsidP="00B446D5">
      <w:pPr>
        <w:spacing w:after="160" w:line="259" w:lineRule="auto"/>
        <w:jc w:val="center"/>
        <w:rPr>
          <w:b/>
          <w:bCs/>
          <w:sz w:val="32"/>
          <w:szCs w:val="28"/>
        </w:rPr>
      </w:pPr>
      <w:r w:rsidRPr="00A52574">
        <w:rPr>
          <w:b/>
          <w:bCs/>
          <w:sz w:val="32"/>
          <w:szCs w:val="28"/>
        </w:rPr>
        <w:lastRenderedPageBreak/>
        <w:t>MỤC LỤC</w:t>
      </w:r>
    </w:p>
    <w:sdt>
      <w:sdtPr>
        <w:rPr>
          <w:rFonts w:ascii="Times New Roman" w:eastAsiaTheme="minorHAnsi" w:hAnsi="Times New Roman" w:cstheme="minorBidi"/>
          <w:color w:val="auto"/>
          <w:sz w:val="26"/>
          <w:szCs w:val="22"/>
        </w:rPr>
        <w:id w:val="500855238"/>
        <w:docPartObj>
          <w:docPartGallery w:val="Table of Contents"/>
          <w:docPartUnique/>
        </w:docPartObj>
      </w:sdtPr>
      <w:sdtEndPr>
        <w:rPr>
          <w:b/>
          <w:bCs/>
          <w:noProof/>
        </w:rPr>
      </w:sdtEndPr>
      <w:sdtContent>
        <w:p w14:paraId="3ED90685" w14:textId="295E0097" w:rsidR="00B446D5" w:rsidRDefault="00B446D5">
          <w:pPr>
            <w:pStyle w:val="TOCHeading"/>
          </w:pPr>
        </w:p>
        <w:p w14:paraId="2BE7A145" w14:textId="578E3C5B" w:rsidR="00B446D5" w:rsidRDefault="00B446D5">
          <w:pPr>
            <w:pStyle w:val="TOC1"/>
            <w:tabs>
              <w:tab w:val="left" w:pos="520"/>
              <w:tab w:val="right" w:leader="dot" w:pos="9395"/>
            </w:tabs>
            <w:rPr>
              <w:rFonts w:asciiTheme="minorHAnsi" w:eastAsiaTheme="minorEastAsia" w:hAnsiTheme="minorHAnsi"/>
              <w:noProof/>
              <w:kern w:val="2"/>
              <w:sz w:val="22"/>
              <w:lang w:val="en-GB" w:eastAsia="en-GB"/>
              <w14:ligatures w14:val="standardContextual"/>
            </w:rPr>
          </w:pPr>
          <w:r>
            <w:fldChar w:fldCharType="begin"/>
          </w:r>
          <w:r>
            <w:instrText xml:space="preserve"> TOC \o "1-3" \h \z \u </w:instrText>
          </w:r>
          <w:r>
            <w:fldChar w:fldCharType="separate"/>
          </w:r>
          <w:hyperlink w:anchor="_Toc153642695" w:history="1">
            <w:r w:rsidRPr="00681948">
              <w:rPr>
                <w:rStyle w:val="Hyperlink"/>
                <w:noProof/>
              </w:rPr>
              <w:t>I.</w:t>
            </w:r>
            <w:r>
              <w:rPr>
                <w:rFonts w:asciiTheme="minorHAnsi" w:eastAsiaTheme="minorEastAsia" w:hAnsiTheme="minorHAnsi"/>
                <w:noProof/>
                <w:kern w:val="2"/>
                <w:sz w:val="22"/>
                <w:lang w:val="en-GB" w:eastAsia="en-GB"/>
                <w14:ligatures w14:val="standardContextual"/>
              </w:rPr>
              <w:tab/>
            </w:r>
            <w:r w:rsidRPr="00681948">
              <w:rPr>
                <w:rStyle w:val="Hyperlink"/>
                <w:noProof/>
              </w:rPr>
              <w:t>Phân tích sự phân bố độ tuổi của các tỷ phú</w:t>
            </w:r>
            <w:r>
              <w:rPr>
                <w:noProof/>
                <w:webHidden/>
              </w:rPr>
              <w:tab/>
            </w:r>
            <w:r>
              <w:rPr>
                <w:noProof/>
                <w:webHidden/>
              </w:rPr>
              <w:fldChar w:fldCharType="begin"/>
            </w:r>
            <w:r>
              <w:rPr>
                <w:noProof/>
                <w:webHidden/>
              </w:rPr>
              <w:instrText xml:space="preserve"> PAGEREF _Toc153642695 \h </w:instrText>
            </w:r>
            <w:r>
              <w:rPr>
                <w:noProof/>
                <w:webHidden/>
              </w:rPr>
            </w:r>
            <w:r>
              <w:rPr>
                <w:noProof/>
                <w:webHidden/>
              </w:rPr>
              <w:fldChar w:fldCharType="separate"/>
            </w:r>
            <w:r w:rsidR="0082754D">
              <w:rPr>
                <w:noProof/>
                <w:webHidden/>
              </w:rPr>
              <w:t>3</w:t>
            </w:r>
            <w:r>
              <w:rPr>
                <w:noProof/>
                <w:webHidden/>
              </w:rPr>
              <w:fldChar w:fldCharType="end"/>
            </w:r>
          </w:hyperlink>
        </w:p>
        <w:p w14:paraId="70229554" w14:textId="3F5F0AF6" w:rsidR="00B446D5" w:rsidRDefault="00000000">
          <w:pPr>
            <w:pStyle w:val="TOC1"/>
            <w:tabs>
              <w:tab w:val="left" w:pos="520"/>
              <w:tab w:val="right" w:leader="dot" w:pos="9395"/>
            </w:tabs>
            <w:rPr>
              <w:rFonts w:asciiTheme="minorHAnsi" w:eastAsiaTheme="minorEastAsia" w:hAnsiTheme="minorHAnsi"/>
              <w:noProof/>
              <w:kern w:val="2"/>
              <w:sz w:val="22"/>
              <w:lang w:val="en-GB" w:eastAsia="en-GB"/>
              <w14:ligatures w14:val="standardContextual"/>
            </w:rPr>
          </w:pPr>
          <w:hyperlink w:anchor="_Toc153642696" w:history="1">
            <w:r w:rsidR="00B446D5" w:rsidRPr="00681948">
              <w:rPr>
                <w:rStyle w:val="Hyperlink"/>
                <w:noProof/>
              </w:rPr>
              <w:t>II.</w:t>
            </w:r>
            <w:r w:rsidR="00B446D5">
              <w:rPr>
                <w:rFonts w:asciiTheme="minorHAnsi" w:eastAsiaTheme="minorEastAsia" w:hAnsiTheme="minorHAnsi"/>
                <w:noProof/>
                <w:kern w:val="2"/>
                <w:sz w:val="22"/>
                <w:lang w:val="en-GB" w:eastAsia="en-GB"/>
                <w14:ligatures w14:val="standardContextual"/>
              </w:rPr>
              <w:tab/>
            </w:r>
            <w:r w:rsidR="00B446D5" w:rsidRPr="00681948">
              <w:rPr>
                <w:rStyle w:val="Hyperlink"/>
                <w:noProof/>
              </w:rPr>
              <w:t>Phân tích sự phân bố tỷ phú theo quốc gia</w:t>
            </w:r>
            <w:r w:rsidR="00B446D5">
              <w:rPr>
                <w:noProof/>
                <w:webHidden/>
              </w:rPr>
              <w:tab/>
            </w:r>
            <w:r w:rsidR="00B446D5">
              <w:rPr>
                <w:noProof/>
                <w:webHidden/>
              </w:rPr>
              <w:fldChar w:fldCharType="begin"/>
            </w:r>
            <w:r w:rsidR="00B446D5">
              <w:rPr>
                <w:noProof/>
                <w:webHidden/>
              </w:rPr>
              <w:instrText xml:space="preserve"> PAGEREF _Toc153642696 \h </w:instrText>
            </w:r>
            <w:r w:rsidR="00B446D5">
              <w:rPr>
                <w:noProof/>
                <w:webHidden/>
              </w:rPr>
            </w:r>
            <w:r w:rsidR="00B446D5">
              <w:rPr>
                <w:noProof/>
                <w:webHidden/>
              </w:rPr>
              <w:fldChar w:fldCharType="separate"/>
            </w:r>
            <w:r w:rsidR="0082754D">
              <w:rPr>
                <w:noProof/>
                <w:webHidden/>
              </w:rPr>
              <w:t>5</w:t>
            </w:r>
            <w:r w:rsidR="00B446D5">
              <w:rPr>
                <w:noProof/>
                <w:webHidden/>
              </w:rPr>
              <w:fldChar w:fldCharType="end"/>
            </w:r>
          </w:hyperlink>
        </w:p>
        <w:p w14:paraId="79C7995E" w14:textId="419F3D49" w:rsidR="00B446D5" w:rsidRDefault="00000000">
          <w:pPr>
            <w:pStyle w:val="TOC1"/>
            <w:tabs>
              <w:tab w:val="left" w:pos="660"/>
              <w:tab w:val="right" w:leader="dot" w:pos="9395"/>
            </w:tabs>
            <w:rPr>
              <w:rFonts w:asciiTheme="minorHAnsi" w:eastAsiaTheme="minorEastAsia" w:hAnsiTheme="minorHAnsi"/>
              <w:noProof/>
              <w:kern w:val="2"/>
              <w:sz w:val="22"/>
              <w:lang w:val="en-GB" w:eastAsia="en-GB"/>
              <w14:ligatures w14:val="standardContextual"/>
            </w:rPr>
          </w:pPr>
          <w:hyperlink w:anchor="_Toc153642697" w:history="1">
            <w:r w:rsidR="00B446D5" w:rsidRPr="00681948">
              <w:rPr>
                <w:rStyle w:val="Hyperlink"/>
                <w:noProof/>
              </w:rPr>
              <w:t>III.</w:t>
            </w:r>
            <w:r w:rsidR="00B446D5">
              <w:rPr>
                <w:rFonts w:asciiTheme="minorHAnsi" w:eastAsiaTheme="minorEastAsia" w:hAnsiTheme="minorHAnsi"/>
                <w:noProof/>
                <w:kern w:val="2"/>
                <w:sz w:val="22"/>
                <w:lang w:val="en-GB" w:eastAsia="en-GB"/>
                <w14:ligatures w14:val="standardContextual"/>
              </w:rPr>
              <w:tab/>
            </w:r>
            <w:r w:rsidR="00B446D5" w:rsidRPr="00681948">
              <w:rPr>
                <w:rStyle w:val="Hyperlink"/>
                <w:noProof/>
              </w:rPr>
              <w:t>Phân tích sự phân bố tỷ phú theo ngành nghề</w:t>
            </w:r>
            <w:r w:rsidR="00B446D5">
              <w:rPr>
                <w:noProof/>
                <w:webHidden/>
              </w:rPr>
              <w:tab/>
            </w:r>
            <w:r w:rsidR="00B446D5">
              <w:rPr>
                <w:noProof/>
                <w:webHidden/>
              </w:rPr>
              <w:fldChar w:fldCharType="begin"/>
            </w:r>
            <w:r w:rsidR="00B446D5">
              <w:rPr>
                <w:noProof/>
                <w:webHidden/>
              </w:rPr>
              <w:instrText xml:space="preserve"> PAGEREF _Toc153642697 \h </w:instrText>
            </w:r>
            <w:r w:rsidR="00B446D5">
              <w:rPr>
                <w:noProof/>
                <w:webHidden/>
              </w:rPr>
            </w:r>
            <w:r w:rsidR="00B446D5">
              <w:rPr>
                <w:noProof/>
                <w:webHidden/>
              </w:rPr>
              <w:fldChar w:fldCharType="separate"/>
            </w:r>
            <w:r w:rsidR="0082754D">
              <w:rPr>
                <w:noProof/>
                <w:webHidden/>
              </w:rPr>
              <w:t>6</w:t>
            </w:r>
            <w:r w:rsidR="00B446D5">
              <w:rPr>
                <w:noProof/>
                <w:webHidden/>
              </w:rPr>
              <w:fldChar w:fldCharType="end"/>
            </w:r>
          </w:hyperlink>
        </w:p>
        <w:p w14:paraId="7953B40A" w14:textId="12FBEB69" w:rsidR="00B446D5" w:rsidRDefault="00000000">
          <w:pPr>
            <w:pStyle w:val="TOC1"/>
            <w:tabs>
              <w:tab w:val="left" w:pos="660"/>
              <w:tab w:val="right" w:leader="dot" w:pos="9395"/>
            </w:tabs>
            <w:rPr>
              <w:rFonts w:asciiTheme="minorHAnsi" w:eastAsiaTheme="minorEastAsia" w:hAnsiTheme="minorHAnsi"/>
              <w:noProof/>
              <w:kern w:val="2"/>
              <w:sz w:val="22"/>
              <w:lang w:val="en-GB" w:eastAsia="en-GB"/>
              <w14:ligatures w14:val="standardContextual"/>
            </w:rPr>
          </w:pPr>
          <w:hyperlink w:anchor="_Toc153642698" w:history="1">
            <w:r w:rsidR="00B446D5" w:rsidRPr="00681948">
              <w:rPr>
                <w:rStyle w:val="Hyperlink"/>
                <w:noProof/>
              </w:rPr>
              <w:t>IV.</w:t>
            </w:r>
            <w:r w:rsidR="00B446D5">
              <w:rPr>
                <w:rFonts w:asciiTheme="minorHAnsi" w:eastAsiaTheme="minorEastAsia" w:hAnsiTheme="minorHAnsi"/>
                <w:noProof/>
                <w:kern w:val="2"/>
                <w:sz w:val="22"/>
                <w:lang w:val="en-GB" w:eastAsia="en-GB"/>
                <w14:ligatures w14:val="standardContextual"/>
              </w:rPr>
              <w:tab/>
            </w:r>
            <w:r w:rsidR="00B446D5" w:rsidRPr="00681948">
              <w:rPr>
                <w:rStyle w:val="Hyperlink"/>
                <w:noProof/>
              </w:rPr>
              <w:t>Phân tích sự phân bố tỷ phú theo giới tính và tính tự lập hay được thừa kế tài sản</w:t>
            </w:r>
            <w:r w:rsidR="00B446D5">
              <w:rPr>
                <w:noProof/>
                <w:webHidden/>
              </w:rPr>
              <w:tab/>
            </w:r>
            <w:r w:rsidR="00B446D5">
              <w:rPr>
                <w:noProof/>
                <w:webHidden/>
              </w:rPr>
              <w:fldChar w:fldCharType="begin"/>
            </w:r>
            <w:r w:rsidR="00B446D5">
              <w:rPr>
                <w:noProof/>
                <w:webHidden/>
              </w:rPr>
              <w:instrText xml:space="preserve"> PAGEREF _Toc153642698 \h </w:instrText>
            </w:r>
            <w:r w:rsidR="00B446D5">
              <w:rPr>
                <w:noProof/>
                <w:webHidden/>
              </w:rPr>
            </w:r>
            <w:r w:rsidR="00B446D5">
              <w:rPr>
                <w:noProof/>
                <w:webHidden/>
              </w:rPr>
              <w:fldChar w:fldCharType="separate"/>
            </w:r>
            <w:r w:rsidR="0082754D">
              <w:rPr>
                <w:noProof/>
                <w:webHidden/>
              </w:rPr>
              <w:t>8</w:t>
            </w:r>
            <w:r w:rsidR="00B446D5">
              <w:rPr>
                <w:noProof/>
                <w:webHidden/>
              </w:rPr>
              <w:fldChar w:fldCharType="end"/>
            </w:r>
          </w:hyperlink>
        </w:p>
        <w:p w14:paraId="1B2EDE71" w14:textId="64A54DCC" w:rsidR="00B446D5" w:rsidRDefault="00000000">
          <w:pPr>
            <w:pStyle w:val="TOC1"/>
            <w:tabs>
              <w:tab w:val="left" w:pos="520"/>
              <w:tab w:val="right" w:leader="dot" w:pos="9395"/>
            </w:tabs>
            <w:rPr>
              <w:rFonts w:asciiTheme="minorHAnsi" w:eastAsiaTheme="minorEastAsia" w:hAnsiTheme="minorHAnsi"/>
              <w:noProof/>
              <w:kern w:val="2"/>
              <w:sz w:val="22"/>
              <w:lang w:val="en-GB" w:eastAsia="en-GB"/>
              <w14:ligatures w14:val="standardContextual"/>
            </w:rPr>
          </w:pPr>
          <w:hyperlink w:anchor="_Toc153642699" w:history="1">
            <w:r w:rsidR="00B446D5" w:rsidRPr="00681948">
              <w:rPr>
                <w:rStyle w:val="Hyperlink"/>
                <w:noProof/>
              </w:rPr>
              <w:t>V.</w:t>
            </w:r>
            <w:r w:rsidR="00B446D5">
              <w:rPr>
                <w:rFonts w:asciiTheme="minorHAnsi" w:eastAsiaTheme="minorEastAsia" w:hAnsiTheme="minorHAnsi"/>
                <w:noProof/>
                <w:kern w:val="2"/>
                <w:sz w:val="22"/>
                <w:lang w:val="en-GB" w:eastAsia="en-GB"/>
                <w14:ligatures w14:val="standardContextual"/>
              </w:rPr>
              <w:tab/>
            </w:r>
            <w:r w:rsidR="00B446D5" w:rsidRPr="00681948">
              <w:rPr>
                <w:rStyle w:val="Hyperlink"/>
                <w:noProof/>
              </w:rPr>
              <w:t>Xem xét mối quan hệ giữa các yếu tố kinh tế của quốc gia như `gpd`, `cpi`, `cpi change`, `tax revenue country` và `total tax rate` đến tài sản của tỷ phú</w:t>
            </w:r>
            <w:r w:rsidR="00B446D5">
              <w:rPr>
                <w:noProof/>
                <w:webHidden/>
              </w:rPr>
              <w:tab/>
            </w:r>
            <w:r w:rsidR="00B446D5">
              <w:rPr>
                <w:noProof/>
                <w:webHidden/>
              </w:rPr>
              <w:fldChar w:fldCharType="begin"/>
            </w:r>
            <w:r w:rsidR="00B446D5">
              <w:rPr>
                <w:noProof/>
                <w:webHidden/>
              </w:rPr>
              <w:instrText xml:space="preserve"> PAGEREF _Toc153642699 \h </w:instrText>
            </w:r>
            <w:r w:rsidR="00B446D5">
              <w:rPr>
                <w:noProof/>
                <w:webHidden/>
              </w:rPr>
            </w:r>
            <w:r w:rsidR="00B446D5">
              <w:rPr>
                <w:noProof/>
                <w:webHidden/>
              </w:rPr>
              <w:fldChar w:fldCharType="separate"/>
            </w:r>
            <w:r w:rsidR="0082754D">
              <w:rPr>
                <w:noProof/>
                <w:webHidden/>
              </w:rPr>
              <w:t>10</w:t>
            </w:r>
            <w:r w:rsidR="00B446D5">
              <w:rPr>
                <w:noProof/>
                <w:webHidden/>
              </w:rPr>
              <w:fldChar w:fldCharType="end"/>
            </w:r>
          </w:hyperlink>
        </w:p>
        <w:p w14:paraId="701863CC" w14:textId="6FDFFFE9" w:rsidR="00B446D5" w:rsidRDefault="00000000">
          <w:pPr>
            <w:pStyle w:val="TOC1"/>
            <w:tabs>
              <w:tab w:val="left" w:pos="660"/>
              <w:tab w:val="right" w:leader="dot" w:pos="9395"/>
            </w:tabs>
            <w:rPr>
              <w:rFonts w:asciiTheme="minorHAnsi" w:eastAsiaTheme="minorEastAsia" w:hAnsiTheme="minorHAnsi"/>
              <w:noProof/>
              <w:kern w:val="2"/>
              <w:sz w:val="22"/>
              <w:lang w:val="en-GB" w:eastAsia="en-GB"/>
              <w14:ligatures w14:val="standardContextual"/>
            </w:rPr>
          </w:pPr>
          <w:hyperlink w:anchor="_Toc153642700" w:history="1">
            <w:r w:rsidR="00B446D5" w:rsidRPr="00681948">
              <w:rPr>
                <w:rStyle w:val="Hyperlink"/>
                <w:noProof/>
              </w:rPr>
              <w:t>VI.</w:t>
            </w:r>
            <w:r w:rsidR="00B446D5">
              <w:rPr>
                <w:rFonts w:asciiTheme="minorHAnsi" w:eastAsiaTheme="minorEastAsia" w:hAnsiTheme="minorHAnsi"/>
                <w:noProof/>
                <w:kern w:val="2"/>
                <w:sz w:val="22"/>
                <w:lang w:val="en-GB" w:eastAsia="en-GB"/>
                <w14:ligatures w14:val="standardContextual"/>
              </w:rPr>
              <w:tab/>
            </w:r>
            <w:r w:rsidR="00B446D5" w:rsidRPr="00681948">
              <w:rPr>
                <w:rStyle w:val="Hyperlink"/>
                <w:noProof/>
              </w:rPr>
              <w:t>Xem xét các yếu tố về con người như dân số và tuổi thọ của quốc gia đến tài sản của tỷ phú</w:t>
            </w:r>
            <w:r w:rsidR="00B446D5">
              <w:rPr>
                <w:noProof/>
                <w:webHidden/>
              </w:rPr>
              <w:tab/>
            </w:r>
            <w:r w:rsidR="00B446D5">
              <w:rPr>
                <w:noProof/>
                <w:webHidden/>
              </w:rPr>
              <w:fldChar w:fldCharType="begin"/>
            </w:r>
            <w:r w:rsidR="00B446D5">
              <w:rPr>
                <w:noProof/>
                <w:webHidden/>
              </w:rPr>
              <w:instrText xml:space="preserve"> PAGEREF _Toc153642700 \h </w:instrText>
            </w:r>
            <w:r w:rsidR="00B446D5">
              <w:rPr>
                <w:noProof/>
                <w:webHidden/>
              </w:rPr>
            </w:r>
            <w:r w:rsidR="00B446D5">
              <w:rPr>
                <w:noProof/>
                <w:webHidden/>
              </w:rPr>
              <w:fldChar w:fldCharType="separate"/>
            </w:r>
            <w:r w:rsidR="0082754D">
              <w:rPr>
                <w:noProof/>
                <w:webHidden/>
              </w:rPr>
              <w:t>12</w:t>
            </w:r>
            <w:r w:rsidR="00B446D5">
              <w:rPr>
                <w:noProof/>
                <w:webHidden/>
              </w:rPr>
              <w:fldChar w:fldCharType="end"/>
            </w:r>
          </w:hyperlink>
        </w:p>
        <w:p w14:paraId="72B985A3" w14:textId="0D8AE591" w:rsidR="00B446D5" w:rsidRDefault="00000000">
          <w:pPr>
            <w:pStyle w:val="TOC1"/>
            <w:tabs>
              <w:tab w:val="left" w:pos="660"/>
              <w:tab w:val="right" w:leader="dot" w:pos="9395"/>
            </w:tabs>
            <w:rPr>
              <w:rFonts w:asciiTheme="minorHAnsi" w:eastAsiaTheme="minorEastAsia" w:hAnsiTheme="minorHAnsi"/>
              <w:noProof/>
              <w:kern w:val="2"/>
              <w:sz w:val="22"/>
              <w:lang w:val="en-GB" w:eastAsia="en-GB"/>
              <w14:ligatures w14:val="standardContextual"/>
            </w:rPr>
          </w:pPr>
          <w:hyperlink w:anchor="_Toc153642701" w:history="1">
            <w:r w:rsidR="00B446D5" w:rsidRPr="00681948">
              <w:rPr>
                <w:rStyle w:val="Hyperlink"/>
                <w:noProof/>
              </w:rPr>
              <w:t>VII.</w:t>
            </w:r>
            <w:r w:rsidR="00B446D5">
              <w:rPr>
                <w:rFonts w:asciiTheme="minorHAnsi" w:eastAsiaTheme="minorEastAsia" w:hAnsiTheme="minorHAnsi"/>
                <w:noProof/>
                <w:kern w:val="2"/>
                <w:sz w:val="22"/>
                <w:lang w:val="en-GB" w:eastAsia="en-GB"/>
                <w14:ligatures w14:val="standardContextual"/>
              </w:rPr>
              <w:tab/>
            </w:r>
            <w:r w:rsidR="00B446D5" w:rsidRPr="00681948">
              <w:rPr>
                <w:rStyle w:val="Hyperlink"/>
                <w:noProof/>
              </w:rPr>
              <w:t>Phân tích sự phân bố tỷ phú theo vị trí địa lý</w:t>
            </w:r>
            <w:r w:rsidR="00B446D5">
              <w:rPr>
                <w:noProof/>
                <w:webHidden/>
              </w:rPr>
              <w:tab/>
            </w:r>
            <w:r w:rsidR="00B446D5">
              <w:rPr>
                <w:noProof/>
                <w:webHidden/>
              </w:rPr>
              <w:fldChar w:fldCharType="begin"/>
            </w:r>
            <w:r w:rsidR="00B446D5">
              <w:rPr>
                <w:noProof/>
                <w:webHidden/>
              </w:rPr>
              <w:instrText xml:space="preserve"> PAGEREF _Toc153642701 \h </w:instrText>
            </w:r>
            <w:r w:rsidR="00B446D5">
              <w:rPr>
                <w:noProof/>
                <w:webHidden/>
              </w:rPr>
            </w:r>
            <w:r w:rsidR="00B446D5">
              <w:rPr>
                <w:noProof/>
                <w:webHidden/>
              </w:rPr>
              <w:fldChar w:fldCharType="separate"/>
            </w:r>
            <w:r w:rsidR="0082754D">
              <w:rPr>
                <w:noProof/>
                <w:webHidden/>
              </w:rPr>
              <w:t>13</w:t>
            </w:r>
            <w:r w:rsidR="00B446D5">
              <w:rPr>
                <w:noProof/>
                <w:webHidden/>
              </w:rPr>
              <w:fldChar w:fldCharType="end"/>
            </w:r>
          </w:hyperlink>
        </w:p>
        <w:p w14:paraId="26DBE3A6" w14:textId="7F4272FC" w:rsidR="00B446D5" w:rsidRDefault="00B446D5">
          <w:r>
            <w:rPr>
              <w:b/>
              <w:bCs/>
              <w:noProof/>
            </w:rPr>
            <w:fldChar w:fldCharType="end"/>
          </w:r>
        </w:p>
      </w:sdtContent>
    </w:sdt>
    <w:p w14:paraId="19051B91" w14:textId="45BB97F0" w:rsidR="005F4894" w:rsidRDefault="005F4894" w:rsidP="000E1D58">
      <w:pPr>
        <w:tabs>
          <w:tab w:val="left" w:pos="7113"/>
        </w:tabs>
        <w:spacing w:after="160" w:line="259" w:lineRule="auto"/>
      </w:pPr>
    </w:p>
    <w:p w14:paraId="292D7716" w14:textId="77777777" w:rsidR="000E1D58" w:rsidRDefault="000E1D58" w:rsidP="00B446D5">
      <w:pPr>
        <w:tabs>
          <w:tab w:val="left" w:pos="7113"/>
        </w:tabs>
        <w:spacing w:after="160" w:line="259" w:lineRule="auto"/>
        <w:jc w:val="center"/>
      </w:pPr>
    </w:p>
    <w:p w14:paraId="02411223" w14:textId="77777777" w:rsidR="000E1D58" w:rsidRDefault="000E1D58" w:rsidP="000E1D58">
      <w:pPr>
        <w:tabs>
          <w:tab w:val="left" w:pos="7113"/>
        </w:tabs>
        <w:spacing w:after="160" w:line="259" w:lineRule="auto"/>
      </w:pPr>
    </w:p>
    <w:p w14:paraId="550376B6" w14:textId="77777777" w:rsidR="000E1D58" w:rsidRDefault="000E1D58" w:rsidP="000E1D58">
      <w:pPr>
        <w:tabs>
          <w:tab w:val="left" w:pos="7113"/>
        </w:tabs>
        <w:spacing w:after="160" w:line="259" w:lineRule="auto"/>
      </w:pPr>
    </w:p>
    <w:p w14:paraId="4653E4BE" w14:textId="77777777" w:rsidR="000E1D58" w:rsidRDefault="000E1D58" w:rsidP="000E1D58">
      <w:pPr>
        <w:tabs>
          <w:tab w:val="left" w:pos="7113"/>
        </w:tabs>
        <w:spacing w:after="160" w:line="259" w:lineRule="auto"/>
      </w:pPr>
    </w:p>
    <w:p w14:paraId="5FF8F920" w14:textId="77777777" w:rsidR="000E1D58" w:rsidRDefault="000E1D58" w:rsidP="000E1D58">
      <w:pPr>
        <w:tabs>
          <w:tab w:val="left" w:pos="7113"/>
        </w:tabs>
        <w:spacing w:after="160" w:line="259" w:lineRule="auto"/>
      </w:pPr>
    </w:p>
    <w:p w14:paraId="01BD68BE" w14:textId="77777777" w:rsidR="000E1D58" w:rsidRDefault="000E1D58" w:rsidP="000E1D58">
      <w:pPr>
        <w:tabs>
          <w:tab w:val="left" w:pos="7113"/>
        </w:tabs>
        <w:spacing w:after="160" w:line="259" w:lineRule="auto"/>
      </w:pPr>
    </w:p>
    <w:p w14:paraId="5E97C124" w14:textId="77777777" w:rsidR="000E1D58" w:rsidRDefault="000E1D58" w:rsidP="000E1D58">
      <w:pPr>
        <w:tabs>
          <w:tab w:val="left" w:pos="7113"/>
        </w:tabs>
        <w:spacing w:after="160" w:line="259" w:lineRule="auto"/>
      </w:pPr>
    </w:p>
    <w:p w14:paraId="77654CF9" w14:textId="77777777" w:rsidR="000E1D58" w:rsidRDefault="000E1D58" w:rsidP="000E1D58">
      <w:pPr>
        <w:tabs>
          <w:tab w:val="left" w:pos="7113"/>
        </w:tabs>
        <w:spacing w:after="160" w:line="259" w:lineRule="auto"/>
      </w:pPr>
    </w:p>
    <w:p w14:paraId="3133D2A8" w14:textId="77777777" w:rsidR="000E1D58" w:rsidRDefault="000E1D58" w:rsidP="000E1D58">
      <w:pPr>
        <w:tabs>
          <w:tab w:val="left" w:pos="7113"/>
        </w:tabs>
        <w:spacing w:after="160" w:line="259" w:lineRule="auto"/>
      </w:pPr>
    </w:p>
    <w:p w14:paraId="2F686381" w14:textId="77777777" w:rsidR="000E1D58" w:rsidRDefault="000E1D58" w:rsidP="000E1D58">
      <w:pPr>
        <w:tabs>
          <w:tab w:val="left" w:pos="7113"/>
        </w:tabs>
        <w:spacing w:after="160" w:line="259" w:lineRule="auto"/>
      </w:pPr>
    </w:p>
    <w:p w14:paraId="600D465A" w14:textId="77777777" w:rsidR="000E1D58" w:rsidRDefault="000E1D58" w:rsidP="000E1D58">
      <w:pPr>
        <w:tabs>
          <w:tab w:val="left" w:pos="7113"/>
        </w:tabs>
        <w:spacing w:after="160" w:line="259" w:lineRule="auto"/>
      </w:pPr>
    </w:p>
    <w:p w14:paraId="4E3A25D0" w14:textId="77777777" w:rsidR="000E1D58" w:rsidRDefault="000E1D58" w:rsidP="000E1D58">
      <w:pPr>
        <w:tabs>
          <w:tab w:val="left" w:pos="7113"/>
        </w:tabs>
        <w:spacing w:after="160" w:line="259" w:lineRule="auto"/>
      </w:pPr>
    </w:p>
    <w:p w14:paraId="74D0761B" w14:textId="77777777" w:rsidR="000E1D58" w:rsidRDefault="000E1D58" w:rsidP="000E1D58">
      <w:pPr>
        <w:tabs>
          <w:tab w:val="left" w:pos="7113"/>
        </w:tabs>
        <w:spacing w:after="160" w:line="259" w:lineRule="auto"/>
      </w:pPr>
    </w:p>
    <w:p w14:paraId="775E04B4" w14:textId="16D881F5" w:rsidR="000E1D58" w:rsidRPr="005F4894" w:rsidRDefault="000E1D58" w:rsidP="000E1D58">
      <w:pPr>
        <w:tabs>
          <w:tab w:val="left" w:pos="7113"/>
        </w:tabs>
        <w:spacing w:after="160" w:line="259" w:lineRule="auto"/>
        <w:sectPr w:rsidR="000E1D58" w:rsidRPr="005F4894" w:rsidSect="005F4894">
          <w:headerReference w:type="default" r:id="rId9"/>
          <w:footerReference w:type="default" r:id="rId10"/>
          <w:pgSz w:w="12240" w:h="15840" w:code="1"/>
          <w:pgMar w:top="1418" w:right="1134" w:bottom="1134" w:left="1701" w:header="720" w:footer="720" w:gutter="0"/>
          <w:pgNumType w:start="2"/>
          <w:cols w:space="720"/>
          <w:docGrid w:linePitch="360"/>
        </w:sectPr>
      </w:pPr>
    </w:p>
    <w:p w14:paraId="4E2AE76B" w14:textId="1BA18ABA" w:rsidR="0098406B" w:rsidRPr="00B446D5" w:rsidRDefault="000E1D58" w:rsidP="00B446D5">
      <w:pPr>
        <w:pStyle w:val="Heading1"/>
        <w:numPr>
          <w:ilvl w:val="0"/>
          <w:numId w:val="22"/>
        </w:numPr>
        <w:ind w:left="720"/>
      </w:pPr>
      <w:bookmarkStart w:id="0" w:name="_Toc153642695"/>
      <w:r w:rsidRPr="00B446D5">
        <w:lastRenderedPageBreak/>
        <w:t>Phân tích sự phân bố độ tuổi của các tỷ phú</w:t>
      </w:r>
      <w:bookmarkEnd w:id="0"/>
    </w:p>
    <w:p w14:paraId="7AC4B12C" w14:textId="48653910" w:rsidR="0098406B" w:rsidRDefault="0098406B" w:rsidP="00B446D5">
      <w:pPr>
        <w:pStyle w:val="ListParagraph"/>
        <w:ind w:left="283"/>
        <w:jc w:val="both"/>
      </w:pPr>
      <w:r>
        <w:t>Các biểu đồ:</w:t>
      </w:r>
    </w:p>
    <w:p w14:paraId="4D3F34D7" w14:textId="20762DBB" w:rsidR="0098406B" w:rsidRDefault="0098406B" w:rsidP="00B446D5">
      <w:pPr>
        <w:pStyle w:val="ListParagraph"/>
        <w:ind w:left="0"/>
        <w:jc w:val="both"/>
      </w:pPr>
      <w:r>
        <w:rPr>
          <w:noProof/>
        </w:rPr>
        <w:drawing>
          <wp:inline distT="0" distB="0" distL="0" distR="0" wp14:anchorId="593445CB" wp14:editId="79F6C3BB">
            <wp:extent cx="5972175" cy="3348990"/>
            <wp:effectExtent l="0" t="0" r="9525" b="3810"/>
            <wp:docPr id="10191985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8500" name="Picture 1"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48990"/>
                    </a:xfrm>
                    <a:prstGeom prst="rect">
                      <a:avLst/>
                    </a:prstGeom>
                    <a:noFill/>
                    <a:ln>
                      <a:noFill/>
                    </a:ln>
                  </pic:spPr>
                </pic:pic>
              </a:graphicData>
            </a:graphic>
          </wp:inline>
        </w:drawing>
      </w:r>
    </w:p>
    <w:p w14:paraId="7CF54C09" w14:textId="002C44DD" w:rsidR="0098406B" w:rsidRDefault="0098406B" w:rsidP="00B446D5">
      <w:pPr>
        <w:pStyle w:val="ListParagraph"/>
        <w:ind w:left="0"/>
        <w:jc w:val="both"/>
      </w:pPr>
      <w:r>
        <w:rPr>
          <w:noProof/>
        </w:rPr>
        <w:drawing>
          <wp:inline distT="0" distB="0" distL="0" distR="0" wp14:anchorId="7FC8F417" wp14:editId="12442D13">
            <wp:extent cx="5972175" cy="3348990"/>
            <wp:effectExtent l="0" t="0" r="9525" b="3810"/>
            <wp:docPr id="1216652530" name="Picture 2" descr="A diagram of a group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52530" name="Picture 2" descr="A diagram of a group of box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48990"/>
                    </a:xfrm>
                    <a:prstGeom prst="rect">
                      <a:avLst/>
                    </a:prstGeom>
                    <a:noFill/>
                    <a:ln>
                      <a:noFill/>
                    </a:ln>
                  </pic:spPr>
                </pic:pic>
              </a:graphicData>
            </a:graphic>
          </wp:inline>
        </w:drawing>
      </w:r>
    </w:p>
    <w:p w14:paraId="01742772" w14:textId="5B80D15E" w:rsidR="0098406B" w:rsidRDefault="0098406B" w:rsidP="00B446D5">
      <w:pPr>
        <w:pStyle w:val="ListParagraph"/>
        <w:ind w:left="0"/>
        <w:jc w:val="both"/>
      </w:pPr>
      <w:r>
        <w:rPr>
          <w:noProof/>
        </w:rPr>
        <w:lastRenderedPageBreak/>
        <w:drawing>
          <wp:inline distT="0" distB="0" distL="0" distR="0" wp14:anchorId="3BE527CA" wp14:editId="664F0A8E">
            <wp:extent cx="5972175" cy="3283585"/>
            <wp:effectExtent l="0" t="0" r="9525" b="0"/>
            <wp:docPr id="75236308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63083" name="Picture 3"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283585"/>
                    </a:xfrm>
                    <a:prstGeom prst="rect">
                      <a:avLst/>
                    </a:prstGeom>
                    <a:noFill/>
                    <a:ln>
                      <a:noFill/>
                    </a:ln>
                  </pic:spPr>
                </pic:pic>
              </a:graphicData>
            </a:graphic>
          </wp:inline>
        </w:drawing>
      </w:r>
    </w:p>
    <w:p w14:paraId="68703525" w14:textId="5EAE8AD7" w:rsidR="0098406B" w:rsidRDefault="0098406B" w:rsidP="00B446D5">
      <w:pPr>
        <w:pStyle w:val="ListParagraph"/>
        <w:ind w:left="283"/>
        <w:jc w:val="both"/>
      </w:pPr>
      <w:r>
        <w:t>Insight thu được:</w:t>
      </w:r>
    </w:p>
    <w:p w14:paraId="6F069796" w14:textId="166898B7" w:rsidR="0098406B" w:rsidRDefault="0098406B" w:rsidP="00B446D5">
      <w:pPr>
        <w:pStyle w:val="ListParagraph"/>
        <w:numPr>
          <w:ilvl w:val="0"/>
          <w:numId w:val="16"/>
        </w:numPr>
        <w:ind w:left="643"/>
        <w:jc w:val="both"/>
      </w:pPr>
      <w:r>
        <w:t>Hầu hết các tỷ phú</w:t>
      </w:r>
      <w:r w:rsidR="005C4C98">
        <w:t xml:space="preserve"> có độ tuổi</w:t>
      </w:r>
      <w:r>
        <w:t xml:space="preserve"> nằm trong </w:t>
      </w:r>
      <w:r w:rsidR="005C4C98">
        <w:t xml:space="preserve">khoảng </w:t>
      </w:r>
      <w:r>
        <w:t>từ 50 đến 80. Điều này cho thấy sự tích lũy tài sản thường mất nhiều thời gian và trải qua nhiều năm làm việc.</w:t>
      </w:r>
    </w:p>
    <w:p w14:paraId="54C8F3A9" w14:textId="4B995390" w:rsidR="0098406B" w:rsidRDefault="007F4C12" w:rsidP="00B446D5">
      <w:pPr>
        <w:pStyle w:val="ListParagraph"/>
        <w:numPr>
          <w:ilvl w:val="0"/>
          <w:numId w:val="16"/>
        </w:numPr>
        <w:ind w:left="643"/>
        <w:jc w:val="both"/>
      </w:pPr>
      <w:r>
        <w:t>Bên cạnh những nhân tố trẻ tuổi</w:t>
      </w:r>
      <w:r w:rsidR="005C4C98">
        <w:t xml:space="preserve"> (dưới 30)</w:t>
      </w:r>
      <w:r>
        <w:t xml:space="preserve"> được thừa kế tài sản, v</w:t>
      </w:r>
      <w:r w:rsidR="0098406B">
        <w:t>ẫn có những</w:t>
      </w:r>
      <w:r>
        <w:t xml:space="preserve"> doanh nhân</w:t>
      </w:r>
      <w:r w:rsidR="0098406B">
        <w:t xml:space="preserve"> trẻ tuổi đã khởi nghiệp và thành công trở thành tỷ phú trẻ tuổi, với </w:t>
      </w:r>
      <w:r>
        <w:t>khối</w:t>
      </w:r>
      <w:r w:rsidR="0098406B">
        <w:t xml:space="preserve"> tài sản so với các tỷ phú lớn tuổi khác là không hề thua kém.</w:t>
      </w:r>
    </w:p>
    <w:p w14:paraId="01E86E06" w14:textId="77777777" w:rsidR="00584A6A" w:rsidRDefault="00584A6A" w:rsidP="00B446D5">
      <w:pPr>
        <w:jc w:val="both"/>
      </w:pPr>
    </w:p>
    <w:p w14:paraId="70E9EF82" w14:textId="77777777" w:rsidR="00584A6A" w:rsidRDefault="00584A6A" w:rsidP="00B446D5">
      <w:pPr>
        <w:jc w:val="both"/>
      </w:pPr>
    </w:p>
    <w:p w14:paraId="7673E1E5" w14:textId="77777777" w:rsidR="00584A6A" w:rsidRDefault="00584A6A" w:rsidP="00B446D5">
      <w:pPr>
        <w:jc w:val="both"/>
      </w:pPr>
    </w:p>
    <w:p w14:paraId="6C7F807A" w14:textId="77777777" w:rsidR="00584A6A" w:rsidRDefault="00584A6A" w:rsidP="00B446D5">
      <w:pPr>
        <w:jc w:val="both"/>
      </w:pPr>
    </w:p>
    <w:p w14:paraId="6817D90C" w14:textId="77777777" w:rsidR="00584A6A" w:rsidRDefault="00584A6A" w:rsidP="00B446D5">
      <w:pPr>
        <w:jc w:val="both"/>
      </w:pPr>
    </w:p>
    <w:p w14:paraId="5CF87728" w14:textId="77777777" w:rsidR="00584A6A" w:rsidRDefault="00584A6A" w:rsidP="00B446D5">
      <w:pPr>
        <w:jc w:val="both"/>
      </w:pPr>
    </w:p>
    <w:p w14:paraId="7943C385" w14:textId="77777777" w:rsidR="00584A6A" w:rsidRDefault="00584A6A" w:rsidP="00B446D5">
      <w:pPr>
        <w:jc w:val="both"/>
      </w:pPr>
    </w:p>
    <w:p w14:paraId="12152265" w14:textId="77777777" w:rsidR="00584A6A" w:rsidRDefault="00584A6A" w:rsidP="00B446D5">
      <w:pPr>
        <w:jc w:val="both"/>
      </w:pPr>
    </w:p>
    <w:p w14:paraId="43E46DEB" w14:textId="77777777" w:rsidR="00584A6A" w:rsidRDefault="00584A6A" w:rsidP="00B446D5">
      <w:pPr>
        <w:jc w:val="both"/>
      </w:pPr>
    </w:p>
    <w:p w14:paraId="1FDE1F51" w14:textId="2A66EC78" w:rsidR="000E1D58" w:rsidRPr="00B446D5" w:rsidRDefault="000E1D58" w:rsidP="00B446D5">
      <w:pPr>
        <w:pStyle w:val="Heading1"/>
        <w:numPr>
          <w:ilvl w:val="0"/>
          <w:numId w:val="22"/>
        </w:numPr>
        <w:ind w:left="720"/>
      </w:pPr>
      <w:bookmarkStart w:id="1" w:name="_Toc153642696"/>
      <w:r w:rsidRPr="00B446D5">
        <w:lastRenderedPageBreak/>
        <w:t>Phân tích sự phân bố tỷ phú theo quốc gia</w:t>
      </w:r>
      <w:bookmarkEnd w:id="1"/>
    </w:p>
    <w:p w14:paraId="61EDEF35" w14:textId="2CC8AC6E" w:rsidR="0098406B" w:rsidRDefault="0098406B" w:rsidP="00B446D5">
      <w:pPr>
        <w:pStyle w:val="ListParagraph"/>
        <w:ind w:left="283"/>
        <w:jc w:val="both"/>
      </w:pPr>
      <w:r>
        <w:t>Các biểu đồ:</w:t>
      </w:r>
    </w:p>
    <w:p w14:paraId="73FF5703" w14:textId="5EAF62E2" w:rsidR="0098406B" w:rsidRDefault="005C4C98" w:rsidP="00B446D5">
      <w:pPr>
        <w:pStyle w:val="ListParagraph"/>
        <w:ind w:left="0"/>
        <w:jc w:val="both"/>
      </w:pPr>
      <w:r>
        <w:rPr>
          <w:noProof/>
        </w:rPr>
        <w:drawing>
          <wp:inline distT="0" distB="0" distL="0" distR="0" wp14:anchorId="1B0D06BD" wp14:editId="042AFF54">
            <wp:extent cx="5972175" cy="4767580"/>
            <wp:effectExtent l="0" t="0" r="9525" b="0"/>
            <wp:docPr id="358722197" name="Picture 1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22197" name="Picture 12" descr="A graph and diagram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767580"/>
                    </a:xfrm>
                    <a:prstGeom prst="rect">
                      <a:avLst/>
                    </a:prstGeom>
                    <a:noFill/>
                    <a:ln>
                      <a:noFill/>
                    </a:ln>
                  </pic:spPr>
                </pic:pic>
              </a:graphicData>
            </a:graphic>
          </wp:inline>
        </w:drawing>
      </w:r>
    </w:p>
    <w:p w14:paraId="08798B58" w14:textId="2F0E43A8" w:rsidR="0098406B" w:rsidRDefault="0098406B" w:rsidP="00B446D5">
      <w:pPr>
        <w:pStyle w:val="ListParagraph"/>
        <w:ind w:left="283"/>
        <w:jc w:val="both"/>
      </w:pPr>
      <w:r>
        <w:t>Insight thu được:</w:t>
      </w:r>
    </w:p>
    <w:p w14:paraId="0F0E396B" w14:textId="78F5E3F2" w:rsidR="0098406B" w:rsidRDefault="0098406B" w:rsidP="0085759B">
      <w:pPr>
        <w:pStyle w:val="ListParagraph"/>
        <w:numPr>
          <w:ilvl w:val="0"/>
          <w:numId w:val="16"/>
        </w:numPr>
        <w:ind w:left="643"/>
        <w:jc w:val="both"/>
      </w:pPr>
      <w:r w:rsidRPr="0098406B">
        <w:t>Hoa Kỳ dẫn đầu danh sách với số lượng tỷ phú nhiều nhất và Trung Quốc xếp thứ 2 cũng không kém cạnh, theo sau là một số quốc gia khác. Cũng không khó hiểu với điều này khi ta cũng biết rằng chính Hoa Kỳ và Trung Quốc là 2 quốc</w:t>
      </w:r>
      <w:r w:rsidR="007F4C12">
        <w:t xml:space="preserve"> gia</w:t>
      </w:r>
      <w:r w:rsidRPr="0098406B">
        <w:t xml:space="preserve"> có nền kinh tế đứng đầu và thứ 2 trên thế giới. Điều này có thể phản ánh sự tập trung của tài sản và cơ hội kinh doanh ở những quốc gia này.</w:t>
      </w:r>
    </w:p>
    <w:p w14:paraId="7E0E16EF" w14:textId="3B6D6A5B" w:rsidR="00584A6A" w:rsidRPr="0085759B" w:rsidRDefault="0085759B" w:rsidP="0085759B">
      <w:pPr>
        <w:pStyle w:val="ListParagraph"/>
        <w:numPr>
          <w:ilvl w:val="0"/>
          <w:numId w:val="16"/>
        </w:numPr>
        <w:ind w:left="643"/>
        <w:jc w:val="both"/>
        <w:rPr>
          <w:lang w:val="en-GB"/>
        </w:rPr>
      </w:pPr>
      <w:r>
        <w:rPr>
          <w:lang w:val="en-GB"/>
        </w:rPr>
        <w:t>S</w:t>
      </w:r>
      <w:r w:rsidRPr="0085759B">
        <w:rPr>
          <w:lang w:val="en-GB"/>
        </w:rPr>
        <w:t>ự xuất hiện của Nga và Italy, điều này cho thấy rằng dù số lượng tỷ phú theo nơi sinh có thể ít hơn, nhưng theo quốc tịch thì nhiều hơn, phản ánh sự di chuyển của các tỷ phú hoặc cách họ chọn quốc tịch.</w:t>
      </w:r>
    </w:p>
    <w:p w14:paraId="01839549" w14:textId="0D647A95" w:rsidR="000E1D58" w:rsidRPr="00B446D5" w:rsidRDefault="000E1D58" w:rsidP="00B446D5">
      <w:pPr>
        <w:pStyle w:val="Heading1"/>
        <w:numPr>
          <w:ilvl w:val="0"/>
          <w:numId w:val="22"/>
        </w:numPr>
        <w:ind w:left="720"/>
      </w:pPr>
      <w:bookmarkStart w:id="2" w:name="_Toc153642697"/>
      <w:r w:rsidRPr="00B446D5">
        <w:lastRenderedPageBreak/>
        <w:t>Phân tích sự phân bố tỷ phú theo ngành nghề</w:t>
      </w:r>
      <w:bookmarkEnd w:id="2"/>
    </w:p>
    <w:p w14:paraId="510A772B" w14:textId="7ADAA23C" w:rsidR="007F4C12" w:rsidRDefault="007F4C12" w:rsidP="00B446D5">
      <w:pPr>
        <w:pStyle w:val="ListParagraph"/>
        <w:ind w:left="283"/>
        <w:jc w:val="both"/>
      </w:pPr>
      <w:r>
        <w:t>Các biểu đồ:</w:t>
      </w:r>
    </w:p>
    <w:p w14:paraId="73FE3E5D" w14:textId="03F541F8" w:rsidR="007F4C12" w:rsidRDefault="007F4C12" w:rsidP="00B446D5">
      <w:pPr>
        <w:pStyle w:val="ListParagraph"/>
        <w:ind w:left="0"/>
        <w:jc w:val="both"/>
      </w:pPr>
      <w:r>
        <w:rPr>
          <w:noProof/>
        </w:rPr>
        <w:drawing>
          <wp:inline distT="0" distB="0" distL="0" distR="0" wp14:anchorId="2D3996E5" wp14:editId="5A53877D">
            <wp:extent cx="5972175" cy="5976620"/>
            <wp:effectExtent l="0" t="0" r="9525" b="5080"/>
            <wp:docPr id="589124962" name="Picture 5"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24962" name="Picture 5" descr="A collage of graphs and char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5976620"/>
                    </a:xfrm>
                    <a:prstGeom prst="rect">
                      <a:avLst/>
                    </a:prstGeom>
                    <a:noFill/>
                    <a:ln>
                      <a:noFill/>
                    </a:ln>
                  </pic:spPr>
                </pic:pic>
              </a:graphicData>
            </a:graphic>
          </wp:inline>
        </w:drawing>
      </w:r>
    </w:p>
    <w:p w14:paraId="41D9B3AA" w14:textId="5FAD6BA0" w:rsidR="007F4C12" w:rsidRDefault="007F4C12" w:rsidP="00B446D5">
      <w:pPr>
        <w:pStyle w:val="ListParagraph"/>
        <w:ind w:left="0"/>
        <w:jc w:val="both"/>
      </w:pPr>
      <w:r>
        <w:rPr>
          <w:noProof/>
        </w:rPr>
        <w:lastRenderedPageBreak/>
        <w:drawing>
          <wp:inline distT="0" distB="0" distL="0" distR="0" wp14:anchorId="0A1969BB" wp14:editId="434ED498">
            <wp:extent cx="5972175" cy="3963035"/>
            <wp:effectExtent l="0" t="0" r="9525" b="0"/>
            <wp:docPr id="1014023007" name="Picture 6"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3007" name="Picture 6" descr="A chart with different colored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963035"/>
                    </a:xfrm>
                    <a:prstGeom prst="rect">
                      <a:avLst/>
                    </a:prstGeom>
                    <a:noFill/>
                    <a:ln>
                      <a:noFill/>
                    </a:ln>
                  </pic:spPr>
                </pic:pic>
              </a:graphicData>
            </a:graphic>
          </wp:inline>
        </w:drawing>
      </w:r>
    </w:p>
    <w:p w14:paraId="78FB3A3B" w14:textId="78CBDD35" w:rsidR="007F4C12" w:rsidRDefault="007F4C12" w:rsidP="00B446D5">
      <w:pPr>
        <w:pStyle w:val="ListParagraph"/>
        <w:ind w:left="283"/>
        <w:jc w:val="both"/>
      </w:pPr>
      <w:r>
        <w:t>Insight thu được:</w:t>
      </w:r>
    </w:p>
    <w:p w14:paraId="4170A412" w14:textId="476B42E3" w:rsidR="007F4C12" w:rsidRDefault="007F4C12" w:rsidP="00B446D5">
      <w:pPr>
        <w:pStyle w:val="ListParagraph"/>
        <w:numPr>
          <w:ilvl w:val="0"/>
          <w:numId w:val="17"/>
        </w:numPr>
        <w:ind w:left="643"/>
        <w:jc w:val="both"/>
      </w:pPr>
      <w:r>
        <w:t xml:space="preserve">Trong những năm gần đây, thời đại công nghệ số và IT đã trở thành một ngành nghề xu hướng trên thế giới, điều đó giải thích cho việc ngành </w:t>
      </w:r>
      <w:r w:rsidRPr="007F4C12">
        <w:rPr>
          <w:i/>
          <w:iCs/>
        </w:rPr>
        <w:t>Technology</w:t>
      </w:r>
      <w:r>
        <w:t xml:space="preserve"> dù là một ngành công nghiệp trẻ nhưng lại có tổng lượng tài sản trong tay các tỷ phú là lớn nhất. Đây có thể là dấu hiệu cho thấy tiềm năng tăng trưởng nhanh chóng và tạo ra sự giàu có trong lĩnh vực này.</w:t>
      </w:r>
    </w:p>
    <w:p w14:paraId="19531F2F" w14:textId="012DDD74" w:rsidR="007F4C12" w:rsidRDefault="007F4C12" w:rsidP="00B446D5">
      <w:pPr>
        <w:pStyle w:val="ListParagraph"/>
        <w:numPr>
          <w:ilvl w:val="0"/>
          <w:numId w:val="17"/>
        </w:numPr>
        <w:ind w:left="643"/>
        <w:jc w:val="both"/>
      </w:pPr>
      <w:r>
        <w:t xml:space="preserve">Các ngành như </w:t>
      </w:r>
      <w:r w:rsidRPr="007F4C12">
        <w:rPr>
          <w:i/>
          <w:iCs/>
        </w:rPr>
        <w:t>Finance &amp; Investments</w:t>
      </w:r>
      <w:r>
        <w:t xml:space="preserve"> và </w:t>
      </w:r>
      <w:r w:rsidRPr="007F4C12">
        <w:rPr>
          <w:i/>
          <w:iCs/>
        </w:rPr>
        <w:t>Manufacturing</w:t>
      </w:r>
      <w:r>
        <w:t xml:space="preserve"> có số lượng tỷ phú lớn nhất, nếu so với ngành trẻ như </w:t>
      </w:r>
      <w:r w:rsidRPr="007F4C12">
        <w:rPr>
          <w:i/>
          <w:iCs/>
        </w:rPr>
        <w:t>Technology</w:t>
      </w:r>
      <w:r>
        <w:t xml:space="preserve"> thì vẫn là một ngành không bị lỗi thời, nhưng số lượng tài sản tích lũy lại không lớn.</w:t>
      </w:r>
    </w:p>
    <w:p w14:paraId="4C433A75" w14:textId="16DD5646" w:rsidR="007F4C12" w:rsidRDefault="007F4C12" w:rsidP="00B446D5">
      <w:pPr>
        <w:pStyle w:val="ListParagraph"/>
        <w:numPr>
          <w:ilvl w:val="0"/>
          <w:numId w:val="17"/>
        </w:numPr>
        <w:ind w:left="643"/>
        <w:jc w:val="both"/>
      </w:pPr>
      <w:r>
        <w:t xml:space="preserve">Ngành </w:t>
      </w:r>
      <w:r w:rsidRPr="007F4C12">
        <w:rPr>
          <w:i/>
          <w:iCs/>
        </w:rPr>
        <w:t>Fashion &amp; Retail</w:t>
      </w:r>
      <w:r>
        <w:t xml:space="preserve"> đang là xu hướng của các tỷ phú trẻ hiện nay.</w:t>
      </w:r>
    </w:p>
    <w:p w14:paraId="25212E6B" w14:textId="77777777" w:rsidR="00584A6A" w:rsidRDefault="00584A6A" w:rsidP="00B446D5">
      <w:pPr>
        <w:jc w:val="both"/>
      </w:pPr>
    </w:p>
    <w:p w14:paraId="0C137D7C" w14:textId="77777777" w:rsidR="00584A6A" w:rsidRDefault="00584A6A" w:rsidP="00B446D5">
      <w:pPr>
        <w:jc w:val="both"/>
      </w:pPr>
    </w:p>
    <w:p w14:paraId="3C510D04" w14:textId="77777777" w:rsidR="00584A6A" w:rsidRDefault="00584A6A" w:rsidP="00B446D5">
      <w:pPr>
        <w:jc w:val="both"/>
      </w:pPr>
    </w:p>
    <w:p w14:paraId="51B3BD27" w14:textId="77777777" w:rsidR="00584A6A" w:rsidRDefault="00584A6A" w:rsidP="00B446D5">
      <w:pPr>
        <w:jc w:val="both"/>
      </w:pPr>
    </w:p>
    <w:p w14:paraId="071687B2" w14:textId="72559F4D" w:rsidR="000E1D58" w:rsidRPr="00B446D5" w:rsidRDefault="000E1D58" w:rsidP="00B446D5">
      <w:pPr>
        <w:pStyle w:val="Heading1"/>
        <w:numPr>
          <w:ilvl w:val="0"/>
          <w:numId w:val="22"/>
        </w:numPr>
        <w:ind w:left="720"/>
      </w:pPr>
      <w:bookmarkStart w:id="3" w:name="_Toc153642698"/>
      <w:r w:rsidRPr="00B446D5">
        <w:lastRenderedPageBreak/>
        <w:t>Phân tích sự phân bố tỷ phú theo giới tính và tính tự lập hay được thừa kế tài sản</w:t>
      </w:r>
      <w:bookmarkEnd w:id="3"/>
    </w:p>
    <w:p w14:paraId="0A4A7B35" w14:textId="32B5EB9E" w:rsidR="007F4C12" w:rsidRDefault="007F4C12" w:rsidP="00B446D5">
      <w:pPr>
        <w:pStyle w:val="ListParagraph"/>
        <w:ind w:left="283"/>
        <w:jc w:val="both"/>
      </w:pPr>
      <w:r>
        <w:t>Các biểu đồ:</w:t>
      </w:r>
    </w:p>
    <w:p w14:paraId="72A34251" w14:textId="33082E54" w:rsidR="007F4C12" w:rsidRDefault="007F4C12" w:rsidP="00B446D5">
      <w:pPr>
        <w:pStyle w:val="ListParagraph"/>
        <w:ind w:left="0"/>
        <w:jc w:val="both"/>
      </w:pPr>
      <w:r>
        <w:rPr>
          <w:noProof/>
        </w:rPr>
        <w:drawing>
          <wp:inline distT="0" distB="0" distL="0" distR="0" wp14:anchorId="4C4A7FA8" wp14:editId="409823E0">
            <wp:extent cx="5972175" cy="3293110"/>
            <wp:effectExtent l="0" t="0" r="9525" b="2540"/>
            <wp:docPr id="1141967160" name="Picture 7"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67160" name="Picture 7" descr="A comparison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293110"/>
                    </a:xfrm>
                    <a:prstGeom prst="rect">
                      <a:avLst/>
                    </a:prstGeom>
                    <a:noFill/>
                    <a:ln>
                      <a:noFill/>
                    </a:ln>
                  </pic:spPr>
                </pic:pic>
              </a:graphicData>
            </a:graphic>
          </wp:inline>
        </w:drawing>
      </w:r>
    </w:p>
    <w:p w14:paraId="35C1D0D2" w14:textId="771FA136" w:rsidR="007F4C12" w:rsidRDefault="007F4C12" w:rsidP="00B446D5">
      <w:pPr>
        <w:pStyle w:val="ListParagraph"/>
        <w:ind w:left="0"/>
        <w:jc w:val="both"/>
      </w:pPr>
      <w:r>
        <w:rPr>
          <w:noProof/>
        </w:rPr>
        <w:drawing>
          <wp:inline distT="0" distB="0" distL="0" distR="0" wp14:anchorId="3C7DA48D" wp14:editId="1F65EBA6">
            <wp:extent cx="5972175" cy="3157220"/>
            <wp:effectExtent l="0" t="0" r="9525" b="5080"/>
            <wp:docPr id="477887017" name="Picture 8"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87017" name="Picture 8" descr="A close-up of a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157220"/>
                    </a:xfrm>
                    <a:prstGeom prst="rect">
                      <a:avLst/>
                    </a:prstGeom>
                    <a:noFill/>
                    <a:ln>
                      <a:noFill/>
                    </a:ln>
                  </pic:spPr>
                </pic:pic>
              </a:graphicData>
            </a:graphic>
          </wp:inline>
        </w:drawing>
      </w:r>
    </w:p>
    <w:p w14:paraId="6CA7DCC4" w14:textId="77777777" w:rsidR="00B446D5" w:rsidRDefault="00B446D5" w:rsidP="00B446D5">
      <w:pPr>
        <w:pStyle w:val="ListParagraph"/>
        <w:ind w:left="0"/>
        <w:jc w:val="both"/>
      </w:pPr>
    </w:p>
    <w:p w14:paraId="211E1135" w14:textId="77777777" w:rsidR="00B446D5" w:rsidRDefault="00B446D5" w:rsidP="00B446D5">
      <w:pPr>
        <w:pStyle w:val="ListParagraph"/>
        <w:ind w:left="0"/>
        <w:jc w:val="both"/>
      </w:pPr>
    </w:p>
    <w:p w14:paraId="49E346B0" w14:textId="2F1BAC93" w:rsidR="007F4C12" w:rsidRDefault="007F4C12" w:rsidP="00B446D5">
      <w:pPr>
        <w:pStyle w:val="ListParagraph"/>
        <w:ind w:left="283"/>
        <w:jc w:val="both"/>
      </w:pPr>
      <w:r>
        <w:lastRenderedPageBreak/>
        <w:t>Insight thu được:</w:t>
      </w:r>
    </w:p>
    <w:p w14:paraId="466694E2" w14:textId="438A1558" w:rsidR="007F4C12" w:rsidRDefault="007F4C12" w:rsidP="00B446D5">
      <w:pPr>
        <w:pStyle w:val="ListParagraph"/>
        <w:numPr>
          <w:ilvl w:val="0"/>
          <w:numId w:val="17"/>
        </w:numPr>
        <w:ind w:left="643"/>
        <w:jc w:val="both"/>
      </w:pPr>
      <w:r>
        <w:t>Việc bất bình đẳng nam nữ dường như vẫn còn hiện hữu trong xã hội hiện đại ngày nay. Trong lịch sử, nam giới thường có nhiều cơ hội để tích lũy tài sản và quyền lực hơn, điều đó có thể dẫn đến việc tài sản tập trung chủ yếu trong tay nam giới.</w:t>
      </w:r>
    </w:p>
    <w:p w14:paraId="686A8382" w14:textId="23619CB9" w:rsidR="007F4C12" w:rsidRDefault="007F4C12" w:rsidP="00B446D5">
      <w:pPr>
        <w:pStyle w:val="ListParagraph"/>
        <w:numPr>
          <w:ilvl w:val="0"/>
          <w:numId w:val="17"/>
        </w:numPr>
        <w:ind w:left="643"/>
        <w:jc w:val="both"/>
      </w:pPr>
      <w:r>
        <w:t>Vai trò giới truyền thống và kỳ vọng xã hội có thể hạn chế cơ hội của phụ nữ, họ phải đối mặt với thách thức trong việc cân bằng giữa công việc và trách nhiệm gia đình.</w:t>
      </w:r>
    </w:p>
    <w:p w14:paraId="5F7CAC1F" w14:textId="72C6312E" w:rsidR="007F4C12" w:rsidRDefault="007F4C12" w:rsidP="00B446D5">
      <w:pPr>
        <w:pStyle w:val="ListParagraph"/>
        <w:numPr>
          <w:ilvl w:val="0"/>
          <w:numId w:val="17"/>
        </w:numPr>
        <w:ind w:left="643"/>
        <w:jc w:val="both"/>
      </w:pPr>
      <w:r>
        <w:t>Tài sản thừa kế thường phản ánh sự giàu có của các thế hệ trước, nơi mà nam giới thường là người kiếm được và sở hữu tài sản.</w:t>
      </w:r>
    </w:p>
    <w:p w14:paraId="13B2847A" w14:textId="77777777" w:rsidR="00584A6A" w:rsidRDefault="00584A6A" w:rsidP="00B446D5">
      <w:pPr>
        <w:jc w:val="both"/>
      </w:pPr>
    </w:p>
    <w:p w14:paraId="4E0BE798" w14:textId="77777777" w:rsidR="00584A6A" w:rsidRDefault="00584A6A" w:rsidP="00B446D5">
      <w:pPr>
        <w:jc w:val="both"/>
      </w:pPr>
    </w:p>
    <w:p w14:paraId="2DE0698F" w14:textId="77777777" w:rsidR="00584A6A" w:rsidRDefault="00584A6A" w:rsidP="00B446D5">
      <w:pPr>
        <w:jc w:val="both"/>
      </w:pPr>
    </w:p>
    <w:p w14:paraId="13B2D7A8" w14:textId="77777777" w:rsidR="00584A6A" w:rsidRDefault="00584A6A" w:rsidP="00B446D5">
      <w:pPr>
        <w:jc w:val="both"/>
      </w:pPr>
    </w:p>
    <w:p w14:paraId="0284822B" w14:textId="77777777" w:rsidR="00584A6A" w:rsidRDefault="00584A6A" w:rsidP="00B446D5">
      <w:pPr>
        <w:jc w:val="both"/>
      </w:pPr>
    </w:p>
    <w:p w14:paraId="124B0D7F" w14:textId="77777777" w:rsidR="00584A6A" w:rsidRDefault="00584A6A" w:rsidP="00B446D5">
      <w:pPr>
        <w:jc w:val="both"/>
      </w:pPr>
    </w:p>
    <w:p w14:paraId="23BFBF09" w14:textId="77777777" w:rsidR="00584A6A" w:rsidRDefault="00584A6A" w:rsidP="00B446D5">
      <w:pPr>
        <w:jc w:val="both"/>
      </w:pPr>
    </w:p>
    <w:p w14:paraId="2CE88705" w14:textId="77777777" w:rsidR="00584A6A" w:rsidRDefault="00584A6A" w:rsidP="00B446D5">
      <w:pPr>
        <w:jc w:val="both"/>
      </w:pPr>
    </w:p>
    <w:p w14:paraId="16ED820A" w14:textId="77777777" w:rsidR="00584A6A" w:rsidRDefault="00584A6A" w:rsidP="00B446D5">
      <w:pPr>
        <w:jc w:val="both"/>
      </w:pPr>
    </w:p>
    <w:p w14:paraId="640108AB" w14:textId="77777777" w:rsidR="00584A6A" w:rsidRDefault="00584A6A" w:rsidP="00B446D5">
      <w:pPr>
        <w:jc w:val="both"/>
      </w:pPr>
    </w:p>
    <w:p w14:paraId="6F2C1CC7" w14:textId="77777777" w:rsidR="00584A6A" w:rsidRDefault="00584A6A" w:rsidP="00B446D5">
      <w:pPr>
        <w:jc w:val="both"/>
      </w:pPr>
    </w:p>
    <w:p w14:paraId="0F344D69" w14:textId="77777777" w:rsidR="00584A6A" w:rsidRDefault="00584A6A" w:rsidP="00B446D5">
      <w:pPr>
        <w:jc w:val="both"/>
      </w:pPr>
    </w:p>
    <w:p w14:paraId="2CC28E99" w14:textId="77777777" w:rsidR="00584A6A" w:rsidRDefault="00584A6A" w:rsidP="00B446D5">
      <w:pPr>
        <w:jc w:val="both"/>
      </w:pPr>
    </w:p>
    <w:p w14:paraId="7FFBACE1" w14:textId="77777777" w:rsidR="00584A6A" w:rsidRDefault="00584A6A" w:rsidP="00B446D5">
      <w:pPr>
        <w:jc w:val="both"/>
      </w:pPr>
    </w:p>
    <w:p w14:paraId="05CD3A33" w14:textId="77777777" w:rsidR="00584A6A" w:rsidRDefault="00584A6A" w:rsidP="00B446D5">
      <w:pPr>
        <w:jc w:val="both"/>
      </w:pPr>
    </w:p>
    <w:p w14:paraId="3A0976B1" w14:textId="77777777" w:rsidR="00584A6A" w:rsidRDefault="00584A6A" w:rsidP="00B446D5">
      <w:pPr>
        <w:jc w:val="both"/>
      </w:pPr>
    </w:p>
    <w:p w14:paraId="1F417015" w14:textId="019672A6" w:rsidR="000E1D58" w:rsidRPr="00B446D5" w:rsidRDefault="000E1D58" w:rsidP="00B446D5">
      <w:pPr>
        <w:pStyle w:val="Heading1"/>
        <w:numPr>
          <w:ilvl w:val="0"/>
          <w:numId w:val="22"/>
        </w:numPr>
        <w:ind w:left="720"/>
      </w:pPr>
      <w:bookmarkStart w:id="4" w:name="_Toc153642699"/>
      <w:r w:rsidRPr="00B446D5">
        <w:lastRenderedPageBreak/>
        <w:t>Xem xét mối quan hệ giữa các yếu tố kinh tế của quốc gia như gpd, cpi, cpi change, tax revenue country và total tax rate đến tài sản của tỷ phú</w:t>
      </w:r>
      <w:bookmarkEnd w:id="4"/>
    </w:p>
    <w:p w14:paraId="65196399" w14:textId="7FCC9E3E" w:rsidR="007F4C12" w:rsidRDefault="007F4C12" w:rsidP="00B446D5">
      <w:pPr>
        <w:pStyle w:val="ListParagraph"/>
        <w:ind w:left="283"/>
        <w:jc w:val="both"/>
      </w:pPr>
      <w:r>
        <w:t>Các biểu đồ:</w:t>
      </w:r>
    </w:p>
    <w:p w14:paraId="0A918C7F" w14:textId="1683340F" w:rsidR="007F4C12" w:rsidRDefault="007F4C12" w:rsidP="00B446D5">
      <w:pPr>
        <w:pStyle w:val="ListParagraph"/>
        <w:ind w:left="0"/>
        <w:jc w:val="both"/>
      </w:pPr>
      <w:r>
        <w:rPr>
          <w:noProof/>
        </w:rPr>
        <w:drawing>
          <wp:inline distT="0" distB="0" distL="0" distR="0" wp14:anchorId="15119223" wp14:editId="443F1DB8">
            <wp:extent cx="5972175" cy="3293110"/>
            <wp:effectExtent l="0" t="0" r="9525" b="2540"/>
            <wp:docPr id="2147096780" name="Picture 9" descr="A group of graph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96780" name="Picture 9" descr="A group of graphs with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293110"/>
                    </a:xfrm>
                    <a:prstGeom prst="rect">
                      <a:avLst/>
                    </a:prstGeom>
                    <a:noFill/>
                    <a:ln>
                      <a:noFill/>
                    </a:ln>
                  </pic:spPr>
                </pic:pic>
              </a:graphicData>
            </a:graphic>
          </wp:inline>
        </w:drawing>
      </w:r>
    </w:p>
    <w:p w14:paraId="4C6FEE3E" w14:textId="28584E43" w:rsidR="007F4C12" w:rsidRDefault="007F4C12" w:rsidP="00B446D5">
      <w:pPr>
        <w:pStyle w:val="ListParagraph"/>
        <w:ind w:left="283"/>
        <w:jc w:val="both"/>
      </w:pPr>
      <w:r>
        <w:t>Insight thu được:</w:t>
      </w:r>
    </w:p>
    <w:p w14:paraId="4F6AAFCA" w14:textId="5D4A85B9" w:rsidR="007F4C12" w:rsidRDefault="007F4C12" w:rsidP="00B446D5">
      <w:pPr>
        <w:pStyle w:val="ListParagraph"/>
        <w:numPr>
          <w:ilvl w:val="0"/>
          <w:numId w:val="17"/>
        </w:numPr>
        <w:ind w:left="643"/>
        <w:jc w:val="both"/>
      </w:pPr>
      <w:r>
        <w:t>Các nước có GDP cao thường có nền kinh tế phát triển mạnh, cung cấp nhiều cơ hội kinh doanh và đầu tư. Điều này tạo điều kiện thuận lợi cho sự phát triển của doanh nghiệp và tạo ra nhiều tỷ phú. Không chỉ nền kinh tế được chú trọng mà các nước đó cũng cung cấp một hệ thống pháp luật, cơ sở hạ tầng rất tốt để cho các tỷ phú phát triển và ổn định việc kinh doanh của mình.</w:t>
      </w:r>
    </w:p>
    <w:p w14:paraId="4AE6B871" w14:textId="0EF8EF07" w:rsidR="007F4C12" w:rsidRDefault="007F4C12" w:rsidP="00B446D5">
      <w:pPr>
        <w:pStyle w:val="ListParagraph"/>
        <w:numPr>
          <w:ilvl w:val="0"/>
          <w:numId w:val="17"/>
        </w:numPr>
        <w:ind w:left="643"/>
        <w:jc w:val="both"/>
      </w:pPr>
      <w:r>
        <w:t>Nếu một nước có CPI và CPI change cao thì nền kinh tế nước đó đang có mức lạm phát cao và tăng nhanh. Điều này làm giảm giá trị thực của tài sản, vì sức mua thực tế giảm dù giá trị danh nghĩa có thể tăng. Trong một môi trường kinh tế không ổn định thì việc kinh doanh và đầu tư trở thành một điều mạo hiểm với các tỷ phú. Vì những lí do trên nên các tỷ phú thường đến từ các nước có CPI và CPI change thấp.</w:t>
      </w:r>
    </w:p>
    <w:p w14:paraId="69500692" w14:textId="7EF68F0B" w:rsidR="007F4C12" w:rsidRDefault="007F4C12" w:rsidP="00B446D5">
      <w:pPr>
        <w:pStyle w:val="ListParagraph"/>
        <w:numPr>
          <w:ilvl w:val="0"/>
          <w:numId w:val="17"/>
        </w:numPr>
        <w:ind w:left="643"/>
        <w:jc w:val="both"/>
      </w:pPr>
      <w:r>
        <w:lastRenderedPageBreak/>
        <w:t>Với một mức thuế vừa phải và mức thuế xuất không quá cao, thì quốc gia đó cung cấp một môi trường kinh doanh ổn định và thuận lợi, nhận được sự hài lòng từ doanh nghiệp, thu hút nhiều doanh nghiệp đến và đầu tư. Mức thuế hợp lý giúp các doanh nghiệp có thể tái đầu tư lợi nhuận một cách hiệu quả vào hoạt động kinh doanh của họ. Các quốc gia này thường tìm cách cân bằng giữa việc thu thuế và khuyến khích đầu tư. Các chính sách thuế ưu đãi cho đầu tư, như giảm thuế cho các khoản đầu tư vào nghiên cứu và phát triển, có thể thúc đẩy đổi mới và sự phát triển của doanh nghiệp, từ đó sinh ra nhiều tỷ phú.</w:t>
      </w:r>
    </w:p>
    <w:p w14:paraId="462FA732" w14:textId="77777777" w:rsidR="00584A6A" w:rsidRDefault="00584A6A" w:rsidP="00B446D5">
      <w:pPr>
        <w:jc w:val="both"/>
      </w:pPr>
    </w:p>
    <w:p w14:paraId="3278A970" w14:textId="77777777" w:rsidR="00584A6A" w:rsidRDefault="00584A6A" w:rsidP="00B446D5">
      <w:pPr>
        <w:jc w:val="both"/>
      </w:pPr>
    </w:p>
    <w:p w14:paraId="2367C646" w14:textId="77777777" w:rsidR="00584A6A" w:rsidRDefault="00584A6A" w:rsidP="00B446D5">
      <w:pPr>
        <w:jc w:val="both"/>
      </w:pPr>
    </w:p>
    <w:p w14:paraId="0B30103F" w14:textId="77777777" w:rsidR="00584A6A" w:rsidRDefault="00584A6A" w:rsidP="00B446D5">
      <w:pPr>
        <w:jc w:val="both"/>
      </w:pPr>
    </w:p>
    <w:p w14:paraId="6E32FAAA" w14:textId="77777777" w:rsidR="00584A6A" w:rsidRDefault="00584A6A" w:rsidP="00B446D5">
      <w:pPr>
        <w:jc w:val="both"/>
      </w:pPr>
    </w:p>
    <w:p w14:paraId="5A75483D" w14:textId="77777777" w:rsidR="00584A6A" w:rsidRDefault="00584A6A" w:rsidP="00B446D5">
      <w:pPr>
        <w:jc w:val="both"/>
      </w:pPr>
    </w:p>
    <w:p w14:paraId="093B0857" w14:textId="77777777" w:rsidR="00584A6A" w:rsidRDefault="00584A6A" w:rsidP="00B446D5">
      <w:pPr>
        <w:jc w:val="both"/>
      </w:pPr>
    </w:p>
    <w:p w14:paraId="12C9FC05" w14:textId="77777777" w:rsidR="00584A6A" w:rsidRDefault="00584A6A" w:rsidP="00B446D5">
      <w:pPr>
        <w:jc w:val="both"/>
      </w:pPr>
    </w:p>
    <w:p w14:paraId="5070A046" w14:textId="77777777" w:rsidR="00584A6A" w:rsidRDefault="00584A6A" w:rsidP="00B446D5">
      <w:pPr>
        <w:jc w:val="both"/>
      </w:pPr>
    </w:p>
    <w:p w14:paraId="17880990" w14:textId="77777777" w:rsidR="00584A6A" w:rsidRDefault="00584A6A" w:rsidP="00B446D5">
      <w:pPr>
        <w:jc w:val="both"/>
      </w:pPr>
    </w:p>
    <w:p w14:paraId="2B975ED3" w14:textId="77777777" w:rsidR="00584A6A" w:rsidRDefault="00584A6A" w:rsidP="00B446D5">
      <w:pPr>
        <w:jc w:val="both"/>
      </w:pPr>
    </w:p>
    <w:p w14:paraId="2EFA4918" w14:textId="77777777" w:rsidR="00584A6A" w:rsidRDefault="00584A6A" w:rsidP="00B446D5">
      <w:pPr>
        <w:jc w:val="both"/>
      </w:pPr>
    </w:p>
    <w:p w14:paraId="025BDB88" w14:textId="77777777" w:rsidR="00584A6A" w:rsidRDefault="00584A6A" w:rsidP="00B446D5">
      <w:pPr>
        <w:jc w:val="both"/>
      </w:pPr>
    </w:p>
    <w:p w14:paraId="6D7A97F9" w14:textId="77777777" w:rsidR="00584A6A" w:rsidRDefault="00584A6A" w:rsidP="00B446D5">
      <w:pPr>
        <w:jc w:val="both"/>
      </w:pPr>
    </w:p>
    <w:p w14:paraId="1350CC6C" w14:textId="77777777" w:rsidR="00584A6A" w:rsidRDefault="00584A6A" w:rsidP="00B446D5">
      <w:pPr>
        <w:jc w:val="both"/>
      </w:pPr>
    </w:p>
    <w:p w14:paraId="43807AD1" w14:textId="77777777" w:rsidR="00584A6A" w:rsidRDefault="00584A6A" w:rsidP="00B446D5">
      <w:pPr>
        <w:jc w:val="both"/>
      </w:pPr>
    </w:p>
    <w:p w14:paraId="011F6E59" w14:textId="77777777" w:rsidR="00584A6A" w:rsidRDefault="00584A6A" w:rsidP="00B446D5">
      <w:pPr>
        <w:jc w:val="both"/>
      </w:pPr>
    </w:p>
    <w:p w14:paraId="4A79E5AD" w14:textId="12D8BC6C" w:rsidR="000E1D58" w:rsidRPr="00B446D5" w:rsidRDefault="0098406B" w:rsidP="00B446D5">
      <w:pPr>
        <w:pStyle w:val="Heading1"/>
        <w:numPr>
          <w:ilvl w:val="0"/>
          <w:numId w:val="22"/>
        </w:numPr>
        <w:ind w:left="720"/>
      </w:pPr>
      <w:bookmarkStart w:id="5" w:name="_Toc153642700"/>
      <w:r w:rsidRPr="00B446D5">
        <w:lastRenderedPageBreak/>
        <w:t>Xem xét các yếu tố về con người như dân số và tuổi thọ của quốc gia đến tài sản của tỷ phú</w:t>
      </w:r>
      <w:bookmarkEnd w:id="5"/>
    </w:p>
    <w:p w14:paraId="051FC0AC" w14:textId="1C608C13" w:rsidR="007F4C12" w:rsidRDefault="007F4C12" w:rsidP="00B446D5">
      <w:pPr>
        <w:pStyle w:val="ListParagraph"/>
        <w:ind w:left="283"/>
        <w:jc w:val="both"/>
      </w:pPr>
      <w:r>
        <w:t>Các biểu đồ:</w:t>
      </w:r>
    </w:p>
    <w:p w14:paraId="43A18CAB" w14:textId="1A63C4B5" w:rsidR="007F4C12" w:rsidRDefault="007F4C12" w:rsidP="00B446D5">
      <w:pPr>
        <w:pStyle w:val="ListParagraph"/>
        <w:ind w:left="0"/>
        <w:jc w:val="both"/>
      </w:pPr>
      <w:r>
        <w:rPr>
          <w:noProof/>
        </w:rPr>
        <w:drawing>
          <wp:inline distT="0" distB="0" distL="0" distR="0" wp14:anchorId="6D55D0E7" wp14:editId="2FE9E431">
            <wp:extent cx="5972175" cy="2348865"/>
            <wp:effectExtent l="0" t="0" r="9525" b="0"/>
            <wp:docPr id="58338594" name="Picture 10"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8594" name="Picture 10" descr="A graph of a number of number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2348865"/>
                    </a:xfrm>
                    <a:prstGeom prst="rect">
                      <a:avLst/>
                    </a:prstGeom>
                    <a:noFill/>
                    <a:ln>
                      <a:noFill/>
                    </a:ln>
                  </pic:spPr>
                </pic:pic>
              </a:graphicData>
            </a:graphic>
          </wp:inline>
        </w:drawing>
      </w:r>
    </w:p>
    <w:p w14:paraId="57A262CB" w14:textId="6259AEE1" w:rsidR="007F4C12" w:rsidRDefault="007F4C12" w:rsidP="00B446D5">
      <w:pPr>
        <w:pStyle w:val="ListParagraph"/>
        <w:ind w:left="283"/>
        <w:jc w:val="both"/>
      </w:pPr>
      <w:r>
        <w:t>Insight thu được:</w:t>
      </w:r>
    </w:p>
    <w:p w14:paraId="28671CEB" w14:textId="0948E22B" w:rsidR="007F4C12" w:rsidRDefault="00584A6A" w:rsidP="0085759B">
      <w:pPr>
        <w:pStyle w:val="ListParagraph"/>
        <w:numPr>
          <w:ilvl w:val="0"/>
          <w:numId w:val="23"/>
        </w:numPr>
        <w:ind w:left="643"/>
        <w:jc w:val="both"/>
      </w:pPr>
      <w:r w:rsidRPr="00584A6A">
        <w:t>Các quốc gia có ít dân số và tuổi thọ cao thường là các quốc gia kiểm soát được vấn đề dân số, có chất lượng cuộc sống và hệ thống y tế có chất lượng tốt. Điều này không chỉ thuận lợi cho sức khỏe và tuổi thọ của dân cư nói chung mà còn tạo điều kiện tốt cho các doanh nhân và tỷ phú duy trì sức khỏe, đảm bảo hiệu suất công việc lâu dài và hiệu quả.</w:t>
      </w:r>
    </w:p>
    <w:p w14:paraId="485E7763" w14:textId="1C1AF436" w:rsidR="0085759B" w:rsidRDefault="0085759B" w:rsidP="0085759B">
      <w:pPr>
        <w:pStyle w:val="ListParagraph"/>
        <w:numPr>
          <w:ilvl w:val="0"/>
          <w:numId w:val="23"/>
        </w:numPr>
        <w:ind w:left="643"/>
        <w:jc w:val="both"/>
      </w:pPr>
      <w:r>
        <w:t xml:space="preserve">Có một số ngoại lệ như Trung Quốc và Ấn Độ là 2 quốc gia có dân số đứng thứ nhất và thứ 2 trên thế giới, nhưng số lượng tỷ phú của 2 quốc gia này vẫn là đứng top 3 trên thế giới. Điều này cho thấy rằng </w:t>
      </w:r>
      <w:r w:rsidRPr="0085759B">
        <w:t>một dân số lớn có thể cung cấp một thị trường nội địa rộng lớn, tạo điều kiện cho sự phát triển của doanh nghiệp và tạo ra cơ hội để xuất hiện các tỷ phú.</w:t>
      </w:r>
    </w:p>
    <w:p w14:paraId="7A9DC591" w14:textId="77777777" w:rsidR="00584A6A" w:rsidRDefault="00584A6A" w:rsidP="00B446D5">
      <w:pPr>
        <w:pStyle w:val="ListParagraph"/>
        <w:ind w:left="283"/>
        <w:jc w:val="both"/>
      </w:pPr>
    </w:p>
    <w:p w14:paraId="56675EAA" w14:textId="77777777" w:rsidR="00584A6A" w:rsidRDefault="00584A6A" w:rsidP="00B446D5">
      <w:pPr>
        <w:pStyle w:val="ListParagraph"/>
        <w:ind w:left="283"/>
        <w:jc w:val="both"/>
      </w:pPr>
    </w:p>
    <w:p w14:paraId="35636326" w14:textId="77777777" w:rsidR="00584A6A" w:rsidRDefault="00584A6A" w:rsidP="0085759B">
      <w:pPr>
        <w:jc w:val="both"/>
      </w:pPr>
    </w:p>
    <w:p w14:paraId="6FC75575" w14:textId="77777777" w:rsidR="0085759B" w:rsidRDefault="0085759B" w:rsidP="0085759B">
      <w:pPr>
        <w:jc w:val="both"/>
      </w:pPr>
    </w:p>
    <w:p w14:paraId="38D2BFCE" w14:textId="075027E7" w:rsidR="0098406B" w:rsidRPr="00B446D5" w:rsidRDefault="0098406B" w:rsidP="00B446D5">
      <w:pPr>
        <w:pStyle w:val="Heading1"/>
        <w:numPr>
          <w:ilvl w:val="0"/>
          <w:numId w:val="22"/>
        </w:numPr>
        <w:ind w:left="720"/>
      </w:pPr>
      <w:bookmarkStart w:id="6" w:name="_Toc153642701"/>
      <w:r w:rsidRPr="00B446D5">
        <w:lastRenderedPageBreak/>
        <w:t>Phân tích sự phân bố tỷ phú theo vị trí địa lý</w:t>
      </w:r>
      <w:bookmarkEnd w:id="6"/>
    </w:p>
    <w:p w14:paraId="17F6A528" w14:textId="3CD30F01" w:rsidR="00584A6A" w:rsidRDefault="00584A6A" w:rsidP="00B446D5">
      <w:pPr>
        <w:pStyle w:val="ListParagraph"/>
        <w:ind w:left="283"/>
        <w:jc w:val="both"/>
      </w:pPr>
      <w:r>
        <w:t>Các biểu đồ:</w:t>
      </w:r>
    </w:p>
    <w:p w14:paraId="2340D06D" w14:textId="7BE9799F" w:rsidR="00584A6A" w:rsidRDefault="00584A6A" w:rsidP="00B446D5">
      <w:pPr>
        <w:pStyle w:val="ListParagraph"/>
        <w:ind w:left="0"/>
        <w:jc w:val="both"/>
      </w:pPr>
      <w:r>
        <w:rPr>
          <w:noProof/>
        </w:rPr>
        <w:drawing>
          <wp:inline distT="0" distB="0" distL="0" distR="0" wp14:anchorId="46EBCAC3" wp14:editId="3ACD9EFB">
            <wp:extent cx="5972175" cy="3186430"/>
            <wp:effectExtent l="0" t="0" r="9525" b="0"/>
            <wp:docPr id="1176726757" name="Picture 11" descr="A map of the world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26757" name="Picture 11" descr="A map of the world with colorful circl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72175" cy="3186430"/>
                    </a:xfrm>
                    <a:prstGeom prst="rect">
                      <a:avLst/>
                    </a:prstGeom>
                  </pic:spPr>
                </pic:pic>
              </a:graphicData>
            </a:graphic>
          </wp:inline>
        </w:drawing>
      </w:r>
    </w:p>
    <w:p w14:paraId="7F099A16" w14:textId="6FAAE194" w:rsidR="00584A6A" w:rsidRDefault="00584A6A" w:rsidP="00B446D5">
      <w:pPr>
        <w:pStyle w:val="ListParagraph"/>
        <w:ind w:left="283"/>
        <w:jc w:val="both"/>
      </w:pPr>
      <w:r>
        <w:t>Insight thu được:</w:t>
      </w:r>
    </w:p>
    <w:p w14:paraId="016E8B91" w14:textId="3F4BBBE8" w:rsidR="00584A6A" w:rsidRDefault="00584A6A" w:rsidP="00B446D5">
      <w:pPr>
        <w:pStyle w:val="ListParagraph"/>
        <w:numPr>
          <w:ilvl w:val="0"/>
          <w:numId w:val="21"/>
        </w:numPr>
        <w:ind w:left="643"/>
        <w:jc w:val="both"/>
      </w:pPr>
      <w:r>
        <w:t>Các khu vực trên từ trước giờ vẫn là các khu vực có nền kinh tế ổn định, thị trường lớn và phát triển trên thế giới, tạo điều kiện thuận lợi để kinh doanh, luôn luôn đi đầu trong việc đổi mới và sáng tạo.</w:t>
      </w:r>
    </w:p>
    <w:p w14:paraId="08ECDCAC" w14:textId="577476CA" w:rsidR="00584A6A" w:rsidRDefault="00584A6A" w:rsidP="00B446D5">
      <w:pPr>
        <w:pStyle w:val="ListParagraph"/>
        <w:numPr>
          <w:ilvl w:val="0"/>
          <w:numId w:val="21"/>
        </w:numPr>
        <w:ind w:left="643"/>
        <w:jc w:val="both"/>
      </w:pPr>
      <w:r>
        <w:t>Hệ thống giáo dục và y tế tốt ở các nước ở khu vực trên là cơ sở cho sự việc đào tạo ra đội ngũ nhân công giàu kĩ năng và sức khỏe, phục vụ công việc kinh doanh và phát triển.</w:t>
      </w:r>
    </w:p>
    <w:p w14:paraId="01DA5F4C" w14:textId="29FE1679" w:rsidR="00584A6A" w:rsidRDefault="00584A6A" w:rsidP="00B446D5">
      <w:pPr>
        <w:pStyle w:val="ListParagraph"/>
        <w:numPr>
          <w:ilvl w:val="0"/>
          <w:numId w:val="21"/>
        </w:numPr>
        <w:ind w:left="643"/>
        <w:jc w:val="both"/>
      </w:pPr>
      <w:r>
        <w:t>Đối với khu vực Ấn Độ và Đông Á (đặc biệt là Trung Quốc và Nhật Bản), nền kinh tế ở đây phát triển nhanh với sự tăng trưởng mạnh mẽ trong các ngành Công nghệ thông tin, sản xuất và dịch vụ.</w:t>
      </w:r>
    </w:p>
    <w:p w14:paraId="63456565" w14:textId="13B0F9CD" w:rsidR="00584A6A" w:rsidRDefault="00584A6A" w:rsidP="00B446D5">
      <w:pPr>
        <w:pStyle w:val="ListParagraph"/>
        <w:numPr>
          <w:ilvl w:val="0"/>
          <w:numId w:val="21"/>
        </w:numPr>
        <w:ind w:left="643"/>
        <w:jc w:val="both"/>
      </w:pPr>
      <w:r>
        <w:t>Các khu vực còn lại dù vẫn có số tỷ phú sinh sống, nhưng nền kinh tế ở các quốc gia ở đây vẫn đang phát triển, chưa ổn định. Nhưng sau này với nguồn nhân công dồi dào và tài nguyên thiên nhiên phong phú ở các khu vực như Đông Nam Á, Nam Mỹ thì đây hứa hẹn sẽ là điểm đến hấp dẫn đối với các tỷ phú sau này.</w:t>
      </w:r>
    </w:p>
    <w:p w14:paraId="57F49903" w14:textId="77777777" w:rsidR="00584A6A" w:rsidRDefault="00584A6A" w:rsidP="00584A6A"/>
    <w:p w14:paraId="7F26D92A" w14:textId="14BF6B10" w:rsidR="007F1D7D" w:rsidRPr="00A52574" w:rsidRDefault="00C47A4C" w:rsidP="007661AE">
      <w:pPr>
        <w:jc w:val="center"/>
        <w:rPr>
          <w:b/>
          <w:bCs/>
          <w:sz w:val="32"/>
          <w:szCs w:val="28"/>
        </w:rPr>
      </w:pPr>
      <w:r w:rsidRPr="00A52574">
        <w:rPr>
          <w:b/>
          <w:bCs/>
          <w:sz w:val="32"/>
          <w:szCs w:val="28"/>
        </w:rPr>
        <w:lastRenderedPageBreak/>
        <w:t>THAM KHẢO</w:t>
      </w:r>
    </w:p>
    <w:p w14:paraId="1B4B8D52" w14:textId="51AB2FFC" w:rsidR="00973266" w:rsidRDefault="00000000" w:rsidP="00B96063">
      <w:pPr>
        <w:pStyle w:val="ListParagraph"/>
        <w:numPr>
          <w:ilvl w:val="0"/>
          <w:numId w:val="24"/>
        </w:numPr>
        <w:ind w:left="643"/>
        <w:jc w:val="both"/>
      </w:pPr>
      <w:hyperlink r:id="rId22" w:history="1">
        <w:r w:rsidR="00B96063" w:rsidRPr="007B3DBC">
          <w:rPr>
            <w:rStyle w:val="Hyperlink"/>
          </w:rPr>
          <w:t>https://www.kaggle.com/code/shivanshr12/exploratory-analysis-billionaires-dataset</w:t>
        </w:r>
      </w:hyperlink>
    </w:p>
    <w:p w14:paraId="734BFED3" w14:textId="1E2CCA65" w:rsidR="00B96063" w:rsidRDefault="00000000" w:rsidP="00B96063">
      <w:pPr>
        <w:pStyle w:val="ListParagraph"/>
        <w:numPr>
          <w:ilvl w:val="0"/>
          <w:numId w:val="24"/>
        </w:numPr>
        <w:ind w:left="643"/>
        <w:jc w:val="both"/>
      </w:pPr>
      <w:hyperlink r:id="rId23" w:history="1">
        <w:r w:rsidR="00B96063" w:rsidRPr="007B3DBC">
          <w:rPr>
            <w:rStyle w:val="Hyperlink"/>
          </w:rPr>
          <w:t>https://www.kaggle.com/code/raiblaze/an-analysis-of-the-world-s-billionaires-statistics</w:t>
        </w:r>
      </w:hyperlink>
    </w:p>
    <w:p w14:paraId="4F4CF005" w14:textId="67A0AAB8" w:rsidR="00B96063" w:rsidRPr="00C47A4C" w:rsidRDefault="00000000" w:rsidP="00B96063">
      <w:pPr>
        <w:pStyle w:val="ListParagraph"/>
        <w:numPr>
          <w:ilvl w:val="0"/>
          <w:numId w:val="24"/>
        </w:numPr>
        <w:ind w:left="643"/>
        <w:jc w:val="both"/>
      </w:pPr>
      <w:hyperlink r:id="rId24" w:history="1">
        <w:r w:rsidR="00B96063" w:rsidRPr="00B96063">
          <w:rPr>
            <w:rStyle w:val="Hyperlink"/>
          </w:rPr>
          <w:t>https://www.kaggle.com/code/folayandunsin/a-brief-study-of-billonaires</w:t>
        </w:r>
      </w:hyperlink>
    </w:p>
    <w:sectPr w:rsidR="00B96063" w:rsidRPr="00C47A4C" w:rsidSect="00140DB0">
      <w:pgSz w:w="12240" w:h="15840" w:code="1"/>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1BE0" w14:textId="77777777" w:rsidR="000845AA" w:rsidRDefault="000845AA">
      <w:pPr>
        <w:spacing w:after="0" w:line="240" w:lineRule="auto"/>
      </w:pPr>
      <w:r>
        <w:separator/>
      </w:r>
    </w:p>
  </w:endnote>
  <w:endnote w:type="continuationSeparator" w:id="0">
    <w:p w14:paraId="4A185570" w14:textId="77777777" w:rsidR="000845AA" w:rsidRDefault="0008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329024"/>
      <w:docPartObj>
        <w:docPartGallery w:val="Page Numbers (Bottom of Page)"/>
        <w:docPartUnique/>
      </w:docPartObj>
    </w:sdtPr>
    <w:sdtEndPr>
      <w:rPr>
        <w:noProof/>
      </w:rPr>
    </w:sdtEndPr>
    <w:sdtContent>
      <w:p w14:paraId="173ED4D4" w14:textId="7524E52F" w:rsidR="005F4894" w:rsidRDefault="005F4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E392E9" w14:textId="77777777" w:rsidR="00DC5CB6" w:rsidRDefault="00DC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B7B0" w14:textId="77777777" w:rsidR="000845AA" w:rsidRDefault="000845AA">
      <w:pPr>
        <w:spacing w:after="0" w:line="240" w:lineRule="auto"/>
      </w:pPr>
      <w:r>
        <w:separator/>
      </w:r>
    </w:p>
  </w:footnote>
  <w:footnote w:type="continuationSeparator" w:id="0">
    <w:p w14:paraId="37A9B1EC" w14:textId="77777777" w:rsidR="000845AA" w:rsidRDefault="00084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6F8D" w14:textId="77777777" w:rsidR="00DC5CB6" w:rsidRDefault="00000000">
    <w:pPr>
      <w:pStyle w:val="Header"/>
    </w:pPr>
    <w:r>
      <w:t>ĐHQG TP. Hồ Chí Minh – Trường ĐH Khoa học Tự nhiên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2B5"/>
    <w:multiLevelType w:val="hybridMultilevel"/>
    <w:tmpl w:val="7774020E"/>
    <w:lvl w:ilvl="0" w:tplc="239466C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1694A"/>
    <w:multiLevelType w:val="hybridMultilevel"/>
    <w:tmpl w:val="15746B3C"/>
    <w:lvl w:ilvl="0" w:tplc="08090019">
      <w:start w:val="1"/>
      <w:numFmt w:val="lowerLetter"/>
      <w:lvlText w:val="%1."/>
      <w:lvlJc w:val="left"/>
      <w:pPr>
        <w:ind w:left="1080" w:hanging="360"/>
      </w:pPr>
      <w:rPr>
        <w:rFonts w:hint="default"/>
      </w:rPr>
    </w:lvl>
    <w:lvl w:ilvl="1" w:tplc="3C9EF4F2">
      <w:start w:val="1"/>
      <w:numFmt w:val="lowerLetter"/>
      <w:lvlText w:val="%2."/>
      <w:lvlJc w:val="left"/>
      <w:pPr>
        <w:ind w:left="1800" w:hanging="360"/>
      </w:pPr>
      <w:rPr>
        <w:color w:val="auto"/>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6947D5"/>
    <w:multiLevelType w:val="hybridMultilevel"/>
    <w:tmpl w:val="806C29C8"/>
    <w:lvl w:ilvl="0" w:tplc="8AE2A8C0">
      <w:numFmt w:val="bullet"/>
      <w:lvlText w:val="-"/>
      <w:lvlJc w:val="left"/>
      <w:pPr>
        <w:ind w:left="502" w:hanging="360"/>
      </w:pPr>
      <w:rPr>
        <w:rFonts w:ascii="Times New Roman" w:eastAsiaTheme="minorHAnsi" w:hAnsi="Times New Roman" w:cs="Times New Roman"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7C24F68"/>
    <w:multiLevelType w:val="hybridMultilevel"/>
    <w:tmpl w:val="10247ABE"/>
    <w:lvl w:ilvl="0" w:tplc="239466C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C79D9"/>
    <w:multiLevelType w:val="hybridMultilevel"/>
    <w:tmpl w:val="DC04FFBA"/>
    <w:lvl w:ilvl="0" w:tplc="4980407E">
      <w:start w:val="1"/>
      <w:numFmt w:val="upperRoman"/>
      <w:lvlText w:val="%1."/>
      <w:lvlJc w:val="right"/>
      <w:pPr>
        <w:ind w:left="720" w:hanging="360"/>
      </w:pPr>
      <w:rPr>
        <w:lang w:val="en-G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2666B7"/>
    <w:multiLevelType w:val="hybridMultilevel"/>
    <w:tmpl w:val="08EA5706"/>
    <w:lvl w:ilvl="0" w:tplc="239466CA">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D1924AB"/>
    <w:multiLevelType w:val="hybridMultilevel"/>
    <w:tmpl w:val="F8E0654A"/>
    <w:lvl w:ilvl="0" w:tplc="4786314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1B222BC4"/>
    <w:multiLevelType w:val="hybridMultilevel"/>
    <w:tmpl w:val="751EA350"/>
    <w:lvl w:ilvl="0" w:tplc="239466CA">
      <w:start w:val="1"/>
      <w:numFmt w:val="bullet"/>
      <w:lvlText w:val="-"/>
      <w:lvlJc w:val="left"/>
      <w:pPr>
        <w:ind w:left="1003" w:hanging="360"/>
      </w:pPr>
      <w:rPr>
        <w:rFonts w:ascii="Times New Roman" w:eastAsiaTheme="minorHAnsi" w:hAnsi="Times New Roman" w:cs="Times New Roman"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8" w15:restartNumberingAfterBreak="0">
    <w:nsid w:val="1E0D1E9E"/>
    <w:multiLevelType w:val="hybridMultilevel"/>
    <w:tmpl w:val="9D9C0E48"/>
    <w:lvl w:ilvl="0" w:tplc="239466CA">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220EB6"/>
    <w:multiLevelType w:val="hybridMultilevel"/>
    <w:tmpl w:val="234C6756"/>
    <w:lvl w:ilvl="0" w:tplc="8D6CC9E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E844CF"/>
    <w:multiLevelType w:val="hybridMultilevel"/>
    <w:tmpl w:val="9D58BB2A"/>
    <w:lvl w:ilvl="0" w:tplc="6D0824F2">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4C0AA0"/>
    <w:multiLevelType w:val="multilevel"/>
    <w:tmpl w:val="9D1CA9B4"/>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7C83D80"/>
    <w:multiLevelType w:val="hybridMultilevel"/>
    <w:tmpl w:val="ACE41CE6"/>
    <w:lvl w:ilvl="0" w:tplc="8D6CC9EA">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1D96390"/>
    <w:multiLevelType w:val="hybridMultilevel"/>
    <w:tmpl w:val="5CB86FAC"/>
    <w:lvl w:ilvl="0" w:tplc="1476743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9FE4705"/>
    <w:multiLevelType w:val="hybridMultilevel"/>
    <w:tmpl w:val="6A12D42E"/>
    <w:lvl w:ilvl="0" w:tplc="591610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296E4B"/>
    <w:multiLevelType w:val="hybridMultilevel"/>
    <w:tmpl w:val="F5B0F2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6A83A0E"/>
    <w:multiLevelType w:val="hybridMultilevel"/>
    <w:tmpl w:val="E0EE8AA6"/>
    <w:lvl w:ilvl="0" w:tplc="239466CA">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6FB12FD"/>
    <w:multiLevelType w:val="hybridMultilevel"/>
    <w:tmpl w:val="5976715A"/>
    <w:lvl w:ilvl="0" w:tplc="8D6CC9EA">
      <w:start w:val="3"/>
      <w:numFmt w:val="bullet"/>
      <w:lvlText w:val="-"/>
      <w:lvlJc w:val="left"/>
      <w:pPr>
        <w:ind w:left="785"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C487B4B"/>
    <w:multiLevelType w:val="hybridMultilevel"/>
    <w:tmpl w:val="9EC68140"/>
    <w:lvl w:ilvl="0" w:tplc="8D6CC9EA">
      <w:start w:val="3"/>
      <w:numFmt w:val="bullet"/>
      <w:lvlText w:val="-"/>
      <w:lvlJc w:val="left"/>
      <w:pPr>
        <w:ind w:left="5038" w:hanging="360"/>
      </w:pPr>
      <w:rPr>
        <w:rFonts w:ascii="Times New Roman" w:eastAsiaTheme="minorHAnsi" w:hAnsi="Times New Roman" w:cs="Times New Roman" w:hint="default"/>
      </w:rPr>
    </w:lvl>
    <w:lvl w:ilvl="1" w:tplc="08090003" w:tentative="1">
      <w:start w:val="1"/>
      <w:numFmt w:val="bullet"/>
      <w:lvlText w:val="o"/>
      <w:lvlJc w:val="left"/>
      <w:pPr>
        <w:ind w:left="5758" w:hanging="360"/>
      </w:pPr>
      <w:rPr>
        <w:rFonts w:ascii="Courier New" w:hAnsi="Courier New" w:cs="Courier New" w:hint="default"/>
      </w:rPr>
    </w:lvl>
    <w:lvl w:ilvl="2" w:tplc="08090005" w:tentative="1">
      <w:start w:val="1"/>
      <w:numFmt w:val="bullet"/>
      <w:lvlText w:val=""/>
      <w:lvlJc w:val="left"/>
      <w:pPr>
        <w:ind w:left="6478" w:hanging="360"/>
      </w:pPr>
      <w:rPr>
        <w:rFonts w:ascii="Wingdings" w:hAnsi="Wingdings" w:hint="default"/>
      </w:rPr>
    </w:lvl>
    <w:lvl w:ilvl="3" w:tplc="08090001" w:tentative="1">
      <w:start w:val="1"/>
      <w:numFmt w:val="bullet"/>
      <w:lvlText w:val=""/>
      <w:lvlJc w:val="left"/>
      <w:pPr>
        <w:ind w:left="7198" w:hanging="360"/>
      </w:pPr>
      <w:rPr>
        <w:rFonts w:ascii="Symbol" w:hAnsi="Symbol" w:hint="default"/>
      </w:rPr>
    </w:lvl>
    <w:lvl w:ilvl="4" w:tplc="08090003" w:tentative="1">
      <w:start w:val="1"/>
      <w:numFmt w:val="bullet"/>
      <w:lvlText w:val="o"/>
      <w:lvlJc w:val="left"/>
      <w:pPr>
        <w:ind w:left="7918" w:hanging="360"/>
      </w:pPr>
      <w:rPr>
        <w:rFonts w:ascii="Courier New" w:hAnsi="Courier New" w:cs="Courier New" w:hint="default"/>
      </w:rPr>
    </w:lvl>
    <w:lvl w:ilvl="5" w:tplc="08090005" w:tentative="1">
      <w:start w:val="1"/>
      <w:numFmt w:val="bullet"/>
      <w:lvlText w:val=""/>
      <w:lvlJc w:val="left"/>
      <w:pPr>
        <w:ind w:left="8638" w:hanging="360"/>
      </w:pPr>
      <w:rPr>
        <w:rFonts w:ascii="Wingdings" w:hAnsi="Wingdings" w:hint="default"/>
      </w:rPr>
    </w:lvl>
    <w:lvl w:ilvl="6" w:tplc="08090001" w:tentative="1">
      <w:start w:val="1"/>
      <w:numFmt w:val="bullet"/>
      <w:lvlText w:val=""/>
      <w:lvlJc w:val="left"/>
      <w:pPr>
        <w:ind w:left="9358" w:hanging="360"/>
      </w:pPr>
      <w:rPr>
        <w:rFonts w:ascii="Symbol" w:hAnsi="Symbol" w:hint="default"/>
      </w:rPr>
    </w:lvl>
    <w:lvl w:ilvl="7" w:tplc="08090003" w:tentative="1">
      <w:start w:val="1"/>
      <w:numFmt w:val="bullet"/>
      <w:lvlText w:val="o"/>
      <w:lvlJc w:val="left"/>
      <w:pPr>
        <w:ind w:left="10078" w:hanging="360"/>
      </w:pPr>
      <w:rPr>
        <w:rFonts w:ascii="Courier New" w:hAnsi="Courier New" w:cs="Courier New" w:hint="default"/>
      </w:rPr>
    </w:lvl>
    <w:lvl w:ilvl="8" w:tplc="08090005" w:tentative="1">
      <w:start w:val="1"/>
      <w:numFmt w:val="bullet"/>
      <w:lvlText w:val=""/>
      <w:lvlJc w:val="left"/>
      <w:pPr>
        <w:ind w:left="10798" w:hanging="360"/>
      </w:pPr>
      <w:rPr>
        <w:rFonts w:ascii="Wingdings" w:hAnsi="Wingdings" w:hint="default"/>
      </w:rPr>
    </w:lvl>
  </w:abstractNum>
  <w:abstractNum w:abstractNumId="19" w15:restartNumberingAfterBreak="0">
    <w:nsid w:val="62227BC4"/>
    <w:multiLevelType w:val="hybridMultilevel"/>
    <w:tmpl w:val="3D6E0E3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CBC2BDD"/>
    <w:multiLevelType w:val="hybridMultilevel"/>
    <w:tmpl w:val="D1D44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DC6F00"/>
    <w:multiLevelType w:val="hybridMultilevel"/>
    <w:tmpl w:val="1EE219A8"/>
    <w:lvl w:ilvl="0" w:tplc="239466C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5D5F3B"/>
    <w:multiLevelType w:val="hybridMultilevel"/>
    <w:tmpl w:val="D44E643A"/>
    <w:lvl w:ilvl="0" w:tplc="1A7C6F6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1E657B"/>
    <w:multiLevelType w:val="hybridMultilevel"/>
    <w:tmpl w:val="CC080B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7551606">
    <w:abstractNumId w:val="4"/>
  </w:num>
  <w:num w:numId="2" w16cid:durableId="1226449610">
    <w:abstractNumId w:val="11"/>
  </w:num>
  <w:num w:numId="3" w16cid:durableId="1583220589">
    <w:abstractNumId w:val="13"/>
  </w:num>
  <w:num w:numId="4" w16cid:durableId="15276137">
    <w:abstractNumId w:val="12"/>
  </w:num>
  <w:num w:numId="5" w16cid:durableId="724764961">
    <w:abstractNumId w:val="19"/>
  </w:num>
  <w:num w:numId="6" w16cid:durableId="882059664">
    <w:abstractNumId w:val="10"/>
  </w:num>
  <w:num w:numId="7" w16cid:durableId="1674988797">
    <w:abstractNumId w:val="18"/>
  </w:num>
  <w:num w:numId="8" w16cid:durableId="1563908886">
    <w:abstractNumId w:val="9"/>
  </w:num>
  <w:num w:numId="9" w16cid:durableId="530192220">
    <w:abstractNumId w:val="20"/>
  </w:num>
  <w:num w:numId="10" w16cid:durableId="1587763331">
    <w:abstractNumId w:val="23"/>
  </w:num>
  <w:num w:numId="11" w16cid:durableId="1312980295">
    <w:abstractNumId w:val="1"/>
  </w:num>
  <w:num w:numId="12" w16cid:durableId="173417793">
    <w:abstractNumId w:val="17"/>
  </w:num>
  <w:num w:numId="13" w16cid:durableId="1948269630">
    <w:abstractNumId w:val="2"/>
  </w:num>
  <w:num w:numId="14" w16cid:durableId="112789861">
    <w:abstractNumId w:val="6"/>
  </w:num>
  <w:num w:numId="15" w16cid:durableId="1355112568">
    <w:abstractNumId w:val="14"/>
  </w:num>
  <w:num w:numId="16" w16cid:durableId="68499699">
    <w:abstractNumId w:val="5"/>
  </w:num>
  <w:num w:numId="17" w16cid:durableId="1266112410">
    <w:abstractNumId w:val="21"/>
  </w:num>
  <w:num w:numId="18" w16cid:durableId="73744194">
    <w:abstractNumId w:val="3"/>
  </w:num>
  <w:num w:numId="19" w16cid:durableId="1258556582">
    <w:abstractNumId w:val="0"/>
  </w:num>
  <w:num w:numId="20" w16cid:durableId="1103065449">
    <w:abstractNumId w:val="8"/>
  </w:num>
  <w:num w:numId="21" w16cid:durableId="1274554425">
    <w:abstractNumId w:val="16"/>
  </w:num>
  <w:num w:numId="22" w16cid:durableId="2036030590">
    <w:abstractNumId w:val="22"/>
  </w:num>
  <w:num w:numId="23" w16cid:durableId="866336488">
    <w:abstractNumId w:val="7"/>
  </w:num>
  <w:num w:numId="24" w16cid:durableId="672759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CE"/>
    <w:rsid w:val="00053948"/>
    <w:rsid w:val="0007574E"/>
    <w:rsid w:val="000830D3"/>
    <w:rsid w:val="000845AA"/>
    <w:rsid w:val="000878AD"/>
    <w:rsid w:val="000E1D58"/>
    <w:rsid w:val="000E7ADE"/>
    <w:rsid w:val="00144EDA"/>
    <w:rsid w:val="00166DA1"/>
    <w:rsid w:val="00184819"/>
    <w:rsid w:val="001852D8"/>
    <w:rsid w:val="001E2A31"/>
    <w:rsid w:val="003119FA"/>
    <w:rsid w:val="00342B10"/>
    <w:rsid w:val="00382F42"/>
    <w:rsid w:val="0038681E"/>
    <w:rsid w:val="003A1679"/>
    <w:rsid w:val="0041635E"/>
    <w:rsid w:val="00450DAA"/>
    <w:rsid w:val="0045349A"/>
    <w:rsid w:val="0048036D"/>
    <w:rsid w:val="004821C8"/>
    <w:rsid w:val="004A21FF"/>
    <w:rsid w:val="004A3E28"/>
    <w:rsid w:val="00552BD0"/>
    <w:rsid w:val="00584A6A"/>
    <w:rsid w:val="005A098B"/>
    <w:rsid w:val="005C4C98"/>
    <w:rsid w:val="005E05F1"/>
    <w:rsid w:val="005E1104"/>
    <w:rsid w:val="005F4894"/>
    <w:rsid w:val="0062227B"/>
    <w:rsid w:val="00651D9E"/>
    <w:rsid w:val="006578B0"/>
    <w:rsid w:val="00672F3A"/>
    <w:rsid w:val="006C7BCB"/>
    <w:rsid w:val="007661AE"/>
    <w:rsid w:val="00794B91"/>
    <w:rsid w:val="007A5FB1"/>
    <w:rsid w:val="007F13EA"/>
    <w:rsid w:val="007F1D7D"/>
    <w:rsid w:val="007F4C12"/>
    <w:rsid w:val="0082754D"/>
    <w:rsid w:val="00841677"/>
    <w:rsid w:val="0085759B"/>
    <w:rsid w:val="00884754"/>
    <w:rsid w:val="0088777F"/>
    <w:rsid w:val="00892D76"/>
    <w:rsid w:val="008B33C6"/>
    <w:rsid w:val="008C53E6"/>
    <w:rsid w:val="008E0475"/>
    <w:rsid w:val="008E4A33"/>
    <w:rsid w:val="00907B5E"/>
    <w:rsid w:val="00973266"/>
    <w:rsid w:val="00974F5A"/>
    <w:rsid w:val="0098406B"/>
    <w:rsid w:val="00987BC9"/>
    <w:rsid w:val="009E5BE9"/>
    <w:rsid w:val="00A12764"/>
    <w:rsid w:val="00A31556"/>
    <w:rsid w:val="00A3335B"/>
    <w:rsid w:val="00A46848"/>
    <w:rsid w:val="00A52574"/>
    <w:rsid w:val="00B36A43"/>
    <w:rsid w:val="00B446D5"/>
    <w:rsid w:val="00B732D4"/>
    <w:rsid w:val="00B77EE4"/>
    <w:rsid w:val="00B84FDA"/>
    <w:rsid w:val="00B96063"/>
    <w:rsid w:val="00BA7D8D"/>
    <w:rsid w:val="00C410AA"/>
    <w:rsid w:val="00C47A4C"/>
    <w:rsid w:val="00C60ADE"/>
    <w:rsid w:val="00C95258"/>
    <w:rsid w:val="00CC394C"/>
    <w:rsid w:val="00D35B58"/>
    <w:rsid w:val="00DC5CB6"/>
    <w:rsid w:val="00DC5CD5"/>
    <w:rsid w:val="00DE2521"/>
    <w:rsid w:val="00DE6B91"/>
    <w:rsid w:val="00E43771"/>
    <w:rsid w:val="00E77F3C"/>
    <w:rsid w:val="00EB5346"/>
    <w:rsid w:val="00EC0265"/>
    <w:rsid w:val="00FD6B6D"/>
    <w:rsid w:val="00FE05C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181E2"/>
  <w15:chartTrackingRefBased/>
  <w15:docId w15:val="{C134E4B6-E6DF-44E2-8BD3-3D561825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5CE"/>
    <w:pPr>
      <w:spacing w:after="120" w:line="360" w:lineRule="auto"/>
    </w:pPr>
    <w:rPr>
      <w:rFonts w:ascii="Times New Roman" w:hAnsi="Times New Roman"/>
      <w:sz w:val="26"/>
      <w:lang w:val="en-US"/>
    </w:rPr>
  </w:style>
  <w:style w:type="paragraph" w:styleId="Heading1">
    <w:name w:val="heading 1"/>
    <w:basedOn w:val="Normal"/>
    <w:next w:val="Normal"/>
    <w:link w:val="Heading1Char"/>
    <w:uiPriority w:val="9"/>
    <w:qFormat/>
    <w:rsid w:val="00FE05C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E05C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0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09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5CE"/>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FE05CE"/>
    <w:rPr>
      <w:rFonts w:ascii="Times New Roman" w:eastAsiaTheme="majorEastAsia" w:hAnsi="Times New Roman" w:cstheme="majorBidi"/>
      <w:b/>
      <w:sz w:val="28"/>
      <w:szCs w:val="26"/>
      <w:lang w:val="en-US"/>
    </w:rPr>
  </w:style>
  <w:style w:type="paragraph" w:styleId="Title">
    <w:name w:val="Title"/>
    <w:basedOn w:val="Normal"/>
    <w:next w:val="Normal"/>
    <w:link w:val="TitleChar"/>
    <w:uiPriority w:val="10"/>
    <w:qFormat/>
    <w:rsid w:val="00FE05CE"/>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FE05CE"/>
    <w:rPr>
      <w:rFonts w:ascii="Times New Roman" w:eastAsiaTheme="majorEastAsia" w:hAnsi="Times New Roman" w:cstheme="majorBidi"/>
      <w:b/>
      <w:spacing w:val="-10"/>
      <w:kern w:val="28"/>
      <w:sz w:val="32"/>
      <w:szCs w:val="56"/>
      <w:lang w:val="en-US"/>
    </w:rPr>
  </w:style>
  <w:style w:type="paragraph" w:styleId="Subtitle">
    <w:name w:val="Subtitle"/>
    <w:basedOn w:val="Normal"/>
    <w:next w:val="Normal"/>
    <w:link w:val="SubtitleChar"/>
    <w:uiPriority w:val="11"/>
    <w:qFormat/>
    <w:rsid w:val="00FE05CE"/>
    <w:pPr>
      <w:numPr>
        <w:ilvl w:val="1"/>
      </w:numPr>
      <w:spacing w:after="160"/>
    </w:pPr>
    <w:rPr>
      <w:rFonts w:eastAsiaTheme="minorEastAsia"/>
      <w:b/>
      <w:spacing w:val="15"/>
      <w:sz w:val="28"/>
    </w:rPr>
  </w:style>
  <w:style w:type="character" w:customStyle="1" w:styleId="SubtitleChar">
    <w:name w:val="Subtitle Char"/>
    <w:basedOn w:val="DefaultParagraphFont"/>
    <w:link w:val="Subtitle"/>
    <w:uiPriority w:val="11"/>
    <w:rsid w:val="00FE05CE"/>
    <w:rPr>
      <w:rFonts w:ascii="Times New Roman" w:eastAsiaTheme="minorEastAsia" w:hAnsi="Times New Roman"/>
      <w:b/>
      <w:spacing w:val="15"/>
      <w:sz w:val="28"/>
      <w:lang w:val="en-US"/>
    </w:rPr>
  </w:style>
  <w:style w:type="paragraph" w:styleId="Header">
    <w:name w:val="header"/>
    <w:basedOn w:val="Normal"/>
    <w:link w:val="HeaderChar"/>
    <w:uiPriority w:val="99"/>
    <w:unhideWhenUsed/>
    <w:rsid w:val="00FE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5CE"/>
    <w:rPr>
      <w:rFonts w:ascii="Times New Roman" w:hAnsi="Times New Roman"/>
      <w:sz w:val="26"/>
      <w:lang w:val="en-US"/>
    </w:rPr>
  </w:style>
  <w:style w:type="paragraph" w:styleId="Footer">
    <w:name w:val="footer"/>
    <w:basedOn w:val="Normal"/>
    <w:link w:val="FooterChar"/>
    <w:uiPriority w:val="99"/>
    <w:unhideWhenUsed/>
    <w:rsid w:val="00FE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5CE"/>
    <w:rPr>
      <w:rFonts w:ascii="Times New Roman" w:hAnsi="Times New Roman"/>
      <w:sz w:val="26"/>
      <w:lang w:val="en-US"/>
    </w:rPr>
  </w:style>
  <w:style w:type="table" w:styleId="TableGrid">
    <w:name w:val="Table Grid"/>
    <w:basedOn w:val="TableNormal"/>
    <w:uiPriority w:val="39"/>
    <w:rsid w:val="00FE05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E05CE"/>
    <w:pPr>
      <w:spacing w:after="100"/>
    </w:pPr>
  </w:style>
  <w:style w:type="character" w:styleId="Hyperlink">
    <w:name w:val="Hyperlink"/>
    <w:basedOn w:val="DefaultParagraphFont"/>
    <w:uiPriority w:val="99"/>
    <w:unhideWhenUsed/>
    <w:rsid w:val="00FE05CE"/>
    <w:rPr>
      <w:color w:val="0563C1" w:themeColor="hyperlink"/>
      <w:u w:val="single"/>
    </w:rPr>
  </w:style>
  <w:style w:type="paragraph" w:styleId="ListParagraph">
    <w:name w:val="List Paragraph"/>
    <w:basedOn w:val="Normal"/>
    <w:uiPriority w:val="34"/>
    <w:qFormat/>
    <w:rsid w:val="00FE05CE"/>
    <w:pPr>
      <w:ind w:left="720"/>
      <w:contextualSpacing/>
    </w:pPr>
  </w:style>
  <w:style w:type="paragraph" w:styleId="TOC2">
    <w:name w:val="toc 2"/>
    <w:basedOn w:val="Normal"/>
    <w:next w:val="Normal"/>
    <w:autoRedefine/>
    <w:uiPriority w:val="39"/>
    <w:unhideWhenUsed/>
    <w:rsid w:val="00FE05CE"/>
    <w:pPr>
      <w:spacing w:after="100"/>
      <w:ind w:left="260"/>
    </w:pPr>
  </w:style>
  <w:style w:type="paragraph" w:styleId="TOC3">
    <w:name w:val="toc 3"/>
    <w:basedOn w:val="Normal"/>
    <w:next w:val="Normal"/>
    <w:autoRedefine/>
    <w:uiPriority w:val="39"/>
    <w:unhideWhenUsed/>
    <w:rsid w:val="00FE05CE"/>
    <w:pPr>
      <w:spacing w:after="100"/>
      <w:ind w:left="520"/>
    </w:pPr>
  </w:style>
  <w:style w:type="character" w:customStyle="1" w:styleId="Heading3Char">
    <w:name w:val="Heading 3 Char"/>
    <w:basedOn w:val="DefaultParagraphFont"/>
    <w:link w:val="Heading3"/>
    <w:uiPriority w:val="9"/>
    <w:rsid w:val="00EC026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A098B"/>
    <w:rPr>
      <w:rFonts w:asciiTheme="majorHAnsi" w:eastAsiaTheme="majorEastAsia" w:hAnsiTheme="majorHAnsi" w:cstheme="majorBidi"/>
      <w:i/>
      <w:iCs/>
      <w:color w:val="2F5496" w:themeColor="accent1" w:themeShade="BF"/>
      <w:sz w:val="26"/>
      <w:lang w:val="en-US"/>
    </w:rPr>
  </w:style>
  <w:style w:type="character" w:styleId="UnresolvedMention">
    <w:name w:val="Unresolved Mention"/>
    <w:basedOn w:val="DefaultParagraphFont"/>
    <w:uiPriority w:val="99"/>
    <w:semiHidden/>
    <w:unhideWhenUsed/>
    <w:rsid w:val="0038681E"/>
    <w:rPr>
      <w:color w:val="605E5C"/>
      <w:shd w:val="clear" w:color="auto" w:fill="E1DFDD"/>
    </w:rPr>
  </w:style>
  <w:style w:type="paragraph" w:styleId="TOCHeading">
    <w:name w:val="TOC Heading"/>
    <w:basedOn w:val="Heading1"/>
    <w:next w:val="Normal"/>
    <w:uiPriority w:val="39"/>
    <w:unhideWhenUsed/>
    <w:qFormat/>
    <w:rsid w:val="00C47A4C"/>
    <w:pPr>
      <w:spacing w:line="259" w:lineRule="auto"/>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aggle.com/code/folayandunsin/a-brief-study-of-billonair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code/raiblaze/an-analysis-of-the-world-s-billionaires-statistics"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kaggle.com/code/shivanshr12/exploratory-analysis-billionaires-datase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81090-0AF0-4534-AF25-F628BD2D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HỮU TÀI</dc:creator>
  <cp:keywords/>
  <dc:description/>
  <cp:lastModifiedBy>PHÙNG HỮU TÀI</cp:lastModifiedBy>
  <cp:revision>20</cp:revision>
  <cp:lastPrinted>2023-12-18T16:39:00Z</cp:lastPrinted>
  <dcterms:created xsi:type="dcterms:W3CDTF">2023-10-12T15:29:00Z</dcterms:created>
  <dcterms:modified xsi:type="dcterms:W3CDTF">2023-12-18T16:39:00Z</dcterms:modified>
</cp:coreProperties>
</file>