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GIỜ LÀM VIỆC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quy định giờ làm việc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QUY ĐỊNH GIỜ LÀM VIỆC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