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TẮC ỨNG XỬ NỀN TẢNG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tắc ứng xử nền tảng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TẮC ỨNG XỬ NỀN TẢNG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