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Working Hours Policy</w:t>
      </w:r>
    </w:p>
    <w:p>
      <w:r>
        <w:t>Standard working hours are from 9:00 AM to 6:00 PM.</w:t>
        <w:br/>
        <w:t>Employees must complete 8 hours per day.</w:t>
        <w:br/>
        <w:t>Flexible hours may be approved by managers.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