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SƠ ĐỒ PERT</w:t>
      </w:r>
    </w:p>
    <w:p>
      <w:pPr>
        <w:spacing w:after="40"/>
        <w:jc w:val="center"/>
      </w:pPr>
      <w:r>
        <w:rPr>
          <w:rFonts w:ascii="Arial" w:cs="Arial" w:eastAsia="Arial" w:hAnsi="Arial"/>
          <w:b/>
          <w:bCs/>
          <w:color w:val="2E75B6"/>
          <w:sz w:val="28"/>
          <w:szCs w:val="28"/>
        </w:rPr>
        <w:t xml:space="preserve">HỆ THỐNG QUẢN LÝ ĐỌC TRUYỆN</w:t>
      </w:r>
    </w:p>
    <w:p>
      <w:pPr>
        <w:spacing w:after="200"/>
        <w:jc w:val="center"/>
      </w:pPr>
      <w:r>
        <w:rPr>
          <w:rFonts w:ascii="Arial" w:cs="Arial" w:eastAsia="Arial" w:hAnsi="Arial"/>
          <w:color w:val="666666"/>
          <w:sz w:val="20"/>
          <w:szCs w:val="20"/>
        </w:rPr>
        <w:t xml:space="preserve">Đồ án Công nghệ Phần mềm Nâng cao – HUFLIT | Nhóm 3</w:t>
      </w:r>
    </w:p>
    <w:p>
      <w:pPr>
        <w:spacing w:after="120" w:before="300"/>
      </w:pPr>
      <w:r>
        <w:rPr>
          <w:rFonts w:ascii="Arial" w:cs="Arial" w:eastAsia="Arial" w:hAnsi="Arial"/>
          <w:b/>
          <w:bCs/>
          <w:color w:val="1F4E79"/>
          <w:sz w:val="26"/>
          <w:szCs w:val="26"/>
        </w:rPr>
        <w:t xml:space="preserve">I. Quy trình 9 bước xây dựng sơ đồ PERT</w:t>
      </w:r>
    </w:p>
    <w:p>
      <w:pPr>
        <w:pStyle w:val="ListParagraph"/>
        <w:numPr>
          <w:ilvl w:val="0"/>
          <w:numId w:val="2"/>
        </w:numPr>
        <w:spacing w:after="40"/>
      </w:pPr>
      <w:r>
        <w:rPr>
          <w:rFonts w:ascii="Arial" w:cs="Arial" w:eastAsia="Arial" w:hAnsi="Arial"/>
          <w:sz w:val="20"/>
          <w:szCs w:val="20"/>
        </w:rPr>
        <w:t xml:space="preserve">Liệt kê toàn bộ các công việc (task) cần thực hiện trong Sprint.</w:t>
      </w:r>
    </w:p>
    <w:p>
      <w:pPr>
        <w:pStyle w:val="ListParagraph"/>
        <w:numPr>
          <w:ilvl w:val="0"/>
          <w:numId w:val="2"/>
        </w:numPr>
        <w:spacing w:after="40"/>
      </w:pPr>
      <w:r>
        <w:rPr>
          <w:rFonts w:ascii="Arial" w:cs="Arial" w:eastAsia="Arial" w:hAnsi="Arial"/>
          <w:sz w:val="20"/>
          <w:szCs w:val="20"/>
        </w:rPr>
        <w:t xml:space="preserve">Xác định predecessor (công việc trước) của từng task, dựa trên quan hệ nghiệp vụ/kỹ thuật thực tế.</w:t>
      </w:r>
    </w:p>
    <w:p>
      <w:pPr>
        <w:pStyle w:val="ListParagraph"/>
        <w:numPr>
          <w:ilvl w:val="0"/>
          <w:numId w:val="2"/>
        </w:numPr>
        <w:spacing w:after="40"/>
      </w:pPr>
      <w:r>
        <w:rPr>
          <w:rFonts w:ascii="Arial" w:cs="Arial" w:eastAsia="Arial" w:hAnsi="Arial"/>
          <w:sz w:val="20"/>
          <w:szCs w:val="20"/>
        </w:rPr>
        <w:t xml:space="preserve">Xác định thời lượng (duration) cho từng task (1 Story Point ≈ 1 ngày công).</w:t>
      </w:r>
    </w:p>
    <w:p>
      <w:pPr>
        <w:pStyle w:val="ListParagraph"/>
        <w:numPr>
          <w:ilvl w:val="0"/>
          <w:numId w:val="2"/>
        </w:numPr>
        <w:spacing w:after="40"/>
      </w:pPr>
      <w:r>
        <w:rPr>
          <w:rFonts w:ascii="Arial" w:cs="Arial" w:eastAsia="Arial" w:hAnsi="Arial"/>
          <w:sz w:val="20"/>
          <w:szCs w:val="20"/>
        </w:rPr>
        <w:t xml:space="preserve">Vẽ START → task → END theo đúng quan hệ phụ thuộc.</w:t>
      </w:r>
    </w:p>
    <w:p>
      <w:pPr>
        <w:pStyle w:val="ListParagraph"/>
        <w:numPr>
          <w:ilvl w:val="0"/>
          <w:numId w:val="2"/>
        </w:numPr>
        <w:spacing w:after="40"/>
      </w:pPr>
      <w:r>
        <w:rPr>
          <w:rFonts w:ascii="Arial" w:cs="Arial" w:eastAsia="Arial" w:hAnsi="Arial"/>
          <w:sz w:val="20"/>
          <w:szCs w:val="20"/>
        </w:rPr>
        <w:t xml:space="preserve">Vẽ các công việc có thể thực hiện song song (không phụ thuộc lẫn nhau).</w:t>
      </w:r>
    </w:p>
    <w:p>
      <w:pPr>
        <w:pStyle w:val="ListParagraph"/>
        <w:numPr>
          <w:ilvl w:val="0"/>
          <w:numId w:val="2"/>
        </w:numPr>
        <w:spacing w:after="40"/>
      </w:pPr>
      <w:r>
        <w:rPr>
          <w:rFonts w:ascii="Arial" w:cs="Arial" w:eastAsia="Arial" w:hAnsi="Arial"/>
          <w:sz w:val="20"/>
          <w:szCs w:val="20"/>
        </w:rPr>
        <w:t xml:space="preserve">Tiếp tục nối quan hệ phụ thuộc cho đến khi hoàn chỉnh toàn bộ sơ đồ.</w:t>
      </w:r>
    </w:p>
    <w:p>
      <w:pPr>
        <w:pStyle w:val="ListParagraph"/>
        <w:numPr>
          <w:ilvl w:val="0"/>
          <w:numId w:val="2"/>
        </w:numPr>
        <w:spacing w:after="40"/>
      </w:pPr>
      <w:r>
        <w:rPr>
          <w:rFonts w:ascii="Arial" w:cs="Arial" w:eastAsia="Arial" w:hAnsi="Arial"/>
          <w:sz w:val="20"/>
          <w:szCs w:val="20"/>
        </w:rPr>
        <w:t xml:space="preserve">Nếu một công việc cần nhiều công việc trước đó thì gộp các nhánh lại tại công việc đó (điểm hội tụ).</w:t>
      </w:r>
    </w:p>
    <w:p>
      <w:pPr>
        <w:pStyle w:val="ListParagraph"/>
        <w:numPr>
          <w:ilvl w:val="0"/>
          <w:numId w:val="2"/>
        </w:numPr>
        <w:spacing w:after="40"/>
      </w:pPr>
      <w:r>
        <w:rPr>
          <w:rFonts w:ascii="Arial" w:cs="Arial" w:eastAsia="Arial" w:hAnsi="Arial"/>
          <w:sz w:val="20"/>
          <w:szCs w:val="20"/>
        </w:rPr>
        <w:t xml:space="preserve">Liệt kê tất cả các đường đi từ START đến END và tính tổng thời lượng của từng đường.</w:t>
      </w:r>
    </w:p>
    <w:p>
      <w:pPr>
        <w:pStyle w:val="ListParagraph"/>
        <w:numPr>
          <w:ilvl w:val="0"/>
          <w:numId w:val="2"/>
        </w:numPr>
        <w:spacing w:after="120"/>
      </w:pPr>
      <w:r>
        <w:rPr>
          <w:rFonts w:ascii="Arial" w:cs="Arial" w:eastAsia="Arial" w:hAnsi="Arial"/>
          <w:sz w:val="20"/>
          <w:szCs w:val="20"/>
        </w:rPr>
        <w:t xml:space="preserve">Đường đi dài nhất = Critical Path (đường găng) → xác định thời lượng của Sprint.</w:t>
      </w:r>
    </w:p>
    <w:p>
      <w:pPr>
        <w:spacing w:after="120" w:before="300"/>
      </w:pPr>
      <w:r>
        <w:rPr>
          <w:rFonts w:ascii="Arial" w:cs="Arial" w:eastAsia="Arial" w:hAnsi="Arial"/>
          <w:b/>
          <w:bCs/>
          <w:color w:val="1F4E79"/>
          <w:sz w:val="26"/>
          <w:szCs w:val="26"/>
        </w:rPr>
        <w:t xml:space="preserve">II. Quy ước áp dụng cho dự án</w:t>
      </w:r>
    </w:p>
    <w:p>
      <w:pPr>
        <w:spacing w:after="40"/>
        <w:ind w:left="360"/>
      </w:pPr>
      <w:r>
        <w:rPr>
          <w:rFonts w:ascii="Arial" w:cs="Arial" w:eastAsia="Arial" w:hAnsi="Arial"/>
          <w:sz w:val="20"/>
          <w:szCs w:val="20"/>
        </w:rPr>
        <w:t xml:space="preserve">•  Product Backlog / Sprint Backlog chỉ ước lượng bằng Story Point → quy đổi: 1 Story Point ≈ 1 ngày công (duration = Points). Đây là giả định làm việc.</w:t>
      </w:r>
    </w:p>
    <w:p>
      <w:pPr>
        <w:spacing w:after="40"/>
        <w:ind w:left="360"/>
      </w:pPr>
      <w:r>
        <w:rPr>
          <w:rFonts w:ascii="Arial" w:cs="Arial" w:eastAsia="Arial" w:hAnsi="Arial"/>
          <w:sz w:val="20"/>
          <w:szCs w:val="20"/>
        </w:rPr>
        <w:t xml:space="preserve">•  Lịch giả định 5 ngày làm việc/tuần. Mỗi Sprint có mốc ngày 0 riêng (tương ứng Start Date trong Sprint Backlog).</w:t>
      </w:r>
    </w:p>
    <w:p>
      <w:pPr>
        <w:spacing w:after="40"/>
        <w:ind w:left="360"/>
      </w:pPr>
      <w:r>
        <w:rPr>
          <w:rFonts w:ascii="Arial" w:cs="Arial" w:eastAsia="Arial" w:hAnsi="Arial"/>
          <w:sz w:val="20"/>
          <w:szCs w:val="20"/>
        </w:rPr>
        <w:t xml:space="preserve">•  Nhóm có 6 thành viên; backend RESTful API (ASP.NET Core, C#, JWT) dùng chung cho Web và Mobile.</w:t>
      </w:r>
    </w:p>
    <w:p>
      <w:pPr>
        <w:spacing w:after="40"/>
        <w:ind w:left="360"/>
      </w:pPr>
      <w:r>
        <w:rPr>
          <w:rFonts w:ascii="Arial" w:cs="Arial" w:eastAsia="Arial" w:hAnsi="Arial"/>
          <w:sz w:val="20"/>
          <w:szCs w:val="20"/>
        </w:rPr>
        <w:t xml:space="preserve">•  Quan hệ phụ thuộc (predecessor) được suy luận từ quan hệ nghiệp vụ/kỹ thuật thực tế giữa các User Story (ví dụ: phải có CSDL mới dựng API, phải đăng ký mới đăng nhập, phải có truyện mới tạo chương…).</w:t>
      </w:r>
    </w:p>
    <w:p>
      <w:pPr>
        <w:spacing w:after="40"/>
        <w:ind w:left="360"/>
      </w:pPr>
      <w:r>
        <w:rPr>
          <w:rFonts w:ascii="Arial" w:cs="Arial" w:eastAsia="Arial" w:hAnsi="Arial"/>
          <w:sz w:val="20"/>
          <w:szCs w:val="20"/>
        </w:rPr>
        <w:t xml:space="preserve">•  Sơ đồ PERT chưa xét đến giới hạn nguồn lực thực tế (một thành viên chỉ làm được một số task cùng lúc); đường găng là lý thuyết theo mạng phụ thuộc, cần đối chiếu lại với năng lực nhóm trước khi chốt lịch.</w:t>
      </w:r>
    </w:p>
    <w:p>
      <w:pPr>
        <w:spacing w:after="40"/>
        <w:ind w:left="360"/>
      </w:pPr>
      <w:r>
        <w:rPr>
          <w:rFonts w:ascii="Arial" w:cs="Arial" w:eastAsia="Arial" w:hAnsi="Arial"/>
          <w:sz w:val="20"/>
          <w:szCs w:val="20"/>
        </w:rPr>
        <w:t xml:space="preserve">•  Cột "Phụ trách" lấy từ Name Of Dev trong Sprint Backlog; nếu chưa điền thì ghi "Chưa chốt".</w:t>
      </w:r>
    </w:p>
    <w:p>
      <w:pPr>
        <w:spacing w:after="120" w:before="300"/>
      </w:pPr>
      <w:r>
        <w:rPr>
          <w:rFonts w:ascii="Arial" w:cs="Arial" w:eastAsia="Arial" w:hAnsi="Arial"/>
          <w:b/>
          <w:bCs/>
          <w:color w:val="1F4E79"/>
          <w:sz w:val="26"/>
          <w:szCs w:val="26"/>
        </w:rPr>
        <w:t xml:space="preserve">III. Sprint 0 — Khởi tạo và hạ tầng (9 SP)</w:t>
      </w:r>
    </w:p>
    <w:p>
      <w:pPr>
        <w:spacing w:after="80" w:before="200"/>
      </w:pPr>
      <w:r>
        <w:rPr>
          <w:rFonts w:ascii="Arial" w:cs="Arial" w:eastAsia="Arial" w:hAnsi="Arial"/>
          <w:b/>
          <w:bCs/>
          <w:color w:val="2E75B6"/>
          <w:sz w:val="22"/>
          <w:szCs w:val="22"/>
        </w:rPr>
        <w:t xml:space="preserve">Bước 1–3: Liệt kê công việc, xác định quan hệ phụ thuộc và thời lượng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600"/>
        <w:gridCol w:w="1400"/>
        <w:gridCol w:w="2066"/>
      </w:tblGrid>
      <w:tr>
        <w:tc>
          <w:tcPr>
            <w:tcW w:type="dxa" w:w="12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Mã</w:t>
            </w:r>
          </w:p>
        </w:tc>
        <w:tc>
          <w:tcPr>
            <w:tcW w:type="dxa" w:w="42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Công việc</w:t>
            </w:r>
          </w:p>
        </w:tc>
        <w:tc>
          <w:tcPr>
            <w:tcW w:type="dxa" w:w="16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Việc trước</w:t>
            </w:r>
          </w:p>
        </w:tc>
        <w:tc>
          <w:tcPr>
            <w:tcW w:type="dxa" w:w="14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Thời lượng</w:t>
            </w:r>
          </w:p>
        </w:tc>
        <w:tc>
          <w:tcPr>
            <w:tcW w:type="dxa" w:w="2066"/>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Phụ trách</w:t>
            </w:r>
          </w:p>
        </w:tc>
      </w:tr>
      <w:tr>
        <w:tc>
          <w:tcPr>
            <w:tcW w:type="dxa" w:w="1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PB38</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Thiết kế CSDL + migration (EF Core, SQL Server)</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4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 ngày</w:t>
            </w:r>
          </w:p>
        </w:tc>
        <w:tc>
          <w:tcPr>
            <w:tcW w:type="dxa" w:w="20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PB39</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Khung Web API (Swagger, xử lý lỗi, CORS)</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PB38</w:t>
            </w:r>
          </w:p>
        </w:tc>
        <w:tc>
          <w:tcPr>
            <w:tcW w:type="dxa" w:w="14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 ngày</w:t>
            </w:r>
          </w:p>
        </w:tc>
        <w:tc>
          <w:tcPr>
            <w:tcW w:type="dxa" w:w="20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PB40</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Khung Web (router, layout) + Mobile (navigation, Retrofit)</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PB39</w:t>
            </w:r>
          </w:p>
        </w:tc>
        <w:tc>
          <w:tcPr>
            <w:tcW w:type="dxa" w:w="14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 ngày</w:t>
            </w:r>
          </w:p>
        </w:tc>
        <w:tc>
          <w:tcPr>
            <w:tcW w:type="dxa" w:w="20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bl>
    <w:p>
      <w:pPr>
        <w:spacing w:after="80" w:before="200"/>
      </w:pPr>
      <w:r>
        <w:rPr>
          <w:rFonts w:ascii="Arial" w:cs="Arial" w:eastAsia="Arial" w:hAnsi="Arial"/>
          <w:b/>
          <w:bCs/>
          <w:color w:val="2E75B6"/>
          <w:sz w:val="22"/>
          <w:szCs w:val="22"/>
        </w:rPr>
        <w:t xml:space="preserve">Bước 4–7: Sơ đồ PERT</w:t>
      </w:r>
    </w:p>
    <w:p>
      <w:pPr>
        <w:spacing w:after="60"/>
      </w:pPr>
      <w:r>
        <w:rPr>
          <w:rFonts w:ascii="Arial" w:cs="Arial" w:eastAsia="Arial" w:hAnsi="Arial"/>
          <w:sz w:val="20"/>
          <w:szCs w:val="20"/>
        </w:rPr>
        <w:t xml:space="preserve">Chuỗi phụ thuộc tuần tự hoàn toàn: phải có CSDL (PB38) mới dựng được khung API (PB39), sau đó mới dựng khung Web/Mobile gọi API (PB40). Không có nhánh song song.</w:t>
      </w:r>
    </w:p>
    <w:p>
      <w:pPr>
        <w:spacing w:after="80" w:before="80"/>
      </w:pPr>
      <w:r>
        <w:rPr>
          <w:rFonts w:ascii="Arial" w:cs="Arial" w:eastAsia="Arial" w:hAnsi="Arial"/>
          <w:i/>
          <w:iCs/>
          <w:color w:val="666666"/>
          <w:sz w:val="18"/>
          <w:szCs w:val="18"/>
        </w:rPr>
        <w:t xml:space="preserve">START → PB38 → PB39 → PB40 → END</w:t>
      </w:r>
    </w:p>
    <w:p>
      <w:pPr>
        <w:spacing w:after="80" w:before="200"/>
      </w:pPr>
      <w:r>
        <w:rPr>
          <w:rFonts w:ascii="Arial" w:cs="Arial" w:eastAsia="Arial" w:hAnsi="Arial"/>
          <w:b/>
          <w:bCs/>
          <w:color w:val="2E75B6"/>
          <w:sz w:val="22"/>
          <w:szCs w:val="22"/>
        </w:rPr>
        <w:t xml:space="preserve">Bước 8: Liệt kê đường đi</w:t>
      </w:r>
    </w:p>
    <w:p>
      <w:pPr>
        <w:spacing w:after="40"/>
        <w:ind w:left="200"/>
      </w:pPr>
      <w:r>
        <w:rPr>
          <w:rFonts w:ascii="Arial" w:cs="Arial" w:eastAsia="Arial" w:hAnsi="Arial"/>
          <w:b/>
          <w:bCs/>
          <w:color w:val="C00000"/>
          <w:sz w:val="19"/>
          <w:szCs w:val="19"/>
        </w:rPr>
        <w:t xml:space="preserve">★ START → PB38 → PB39 → PB40 → END = 3 + 3 + 3 = 9 ngày (găng)</w:t>
      </w:r>
    </w:p>
    <w:p>
      <w:pPr>
        <w:spacing w:after="80" w:before="200"/>
      </w:pPr>
      <w:r>
        <w:rPr>
          <w:rFonts w:ascii="Arial" w:cs="Arial" w:eastAsia="Arial" w:hAnsi="Arial"/>
          <w:b/>
          <w:bCs/>
          <w:color w:val="2E75B6"/>
          <w:sz w:val="22"/>
          <w:szCs w:val="22"/>
        </w:rPr>
        <w:t xml:space="preserve">Bước 9: Critical Path</w:t>
      </w:r>
    </w:p>
    <w:p>
      <w:pPr>
        <w:spacing w:after="60"/>
      </w:pPr>
      <w:r>
        <w:rPr>
          <w:rFonts w:ascii="Arial" w:cs="Arial" w:eastAsia="Arial" w:hAnsi="Arial"/>
          <w:sz w:val="20"/>
          <w:szCs w:val="20"/>
        </w:rPr>
        <w:t xml:space="preserve">Có 1 đường đi duy nhất; Critical Path = 9 ngày. Toàn bộ 3 task đều nằm trên đường găng.</w:t>
      </w:r>
    </w:p>
    <w:p>
      <w:pPr>
        <w:spacing w:after="120" w:before="300"/>
      </w:pPr>
      <w:r>
        <w:rPr>
          <w:rFonts w:ascii="Arial" w:cs="Arial" w:eastAsia="Arial" w:hAnsi="Arial"/>
          <w:b/>
          <w:bCs/>
          <w:color w:val="1F4E79"/>
          <w:sz w:val="26"/>
          <w:szCs w:val="26"/>
        </w:rPr>
        <w:t xml:space="preserve">IV. Sprint 1 — Tài khoản, quản lý truyện/chương, đọc truyện cơ bản (35 SP)</w:t>
      </w:r>
    </w:p>
    <w:p>
      <w:pPr>
        <w:spacing w:after="80" w:before="200"/>
      </w:pPr>
      <w:r>
        <w:rPr>
          <w:rFonts w:ascii="Arial" w:cs="Arial" w:eastAsia="Arial" w:hAnsi="Arial"/>
          <w:b/>
          <w:bCs/>
          <w:color w:val="2E75B6"/>
          <w:sz w:val="22"/>
          <w:szCs w:val="22"/>
        </w:rPr>
        <w:t xml:space="preserve">Bước 1–3: Liệt kê công việc, xác định quan hệ phụ thuộc và thời lượng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1800"/>
        <w:gridCol w:w="1300"/>
        <w:gridCol w:w="2366"/>
      </w:tblGrid>
      <w:tr>
        <w:tc>
          <w:tcPr>
            <w:tcW w:type="dxa" w:w="10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Mã</w:t>
            </w:r>
          </w:p>
        </w:tc>
        <w:tc>
          <w:tcPr>
            <w:tcW w:type="dxa" w:w="40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Công việc</w:t>
            </w:r>
          </w:p>
        </w:tc>
        <w:tc>
          <w:tcPr>
            <w:tcW w:type="dxa" w:w="18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Việc trước</w:t>
            </w:r>
          </w:p>
        </w:tc>
        <w:tc>
          <w:tcPr>
            <w:tcW w:type="dxa" w:w="13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Thời lượng</w:t>
            </w:r>
          </w:p>
        </w:tc>
        <w:tc>
          <w:tcPr>
            <w:tcW w:type="dxa" w:w="2366"/>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Phụ trách</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PB01</w:t>
            </w:r>
          </w:p>
        </w:tc>
        <w:tc>
          <w:tcPr>
            <w:tcW w:type="dxa" w:w="4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Đăng ký tài khoản thành viên</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PB02</w:t>
            </w:r>
          </w:p>
        </w:tc>
        <w:tc>
          <w:tcPr>
            <w:tcW w:type="dxa" w:w="4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Đăng nhập và đăng xuất (JWT)</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PB01</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PB03</w:t>
            </w:r>
          </w:p>
        </w:tc>
        <w:tc>
          <w:tcPr>
            <w:tcW w:type="dxa" w:w="4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Phân quyền Khách / Thành viên / Admin</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PB02</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PB05</w:t>
            </w:r>
          </w:p>
        </w:tc>
        <w:tc>
          <w:tcPr>
            <w:tcW w:type="dxa" w:w="4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Quản lý thể loại</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PB03</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2</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PB06</w:t>
            </w:r>
          </w:p>
        </w:tc>
        <w:tc>
          <w:tcPr>
            <w:tcW w:type="dxa" w:w="4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Tạo và cập nhật truyện (ảnh bìa, nhiều thể loại)</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PB05</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PB07</w:t>
            </w:r>
          </w:p>
        </w:tc>
        <w:tc>
          <w:tcPr>
            <w:tcW w:type="dxa" w:w="4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Cập nhật tình trạng phát hành</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PB06</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1</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PB08</w:t>
            </w:r>
          </w:p>
        </w:tc>
        <w:tc>
          <w:tcPr>
            <w:tcW w:type="dxa" w:w="4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Tạo hoặc tải lên chương</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PB06</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PB11</w:t>
            </w:r>
          </w:p>
        </w:tc>
        <w:tc>
          <w:tcPr>
            <w:tcW w:type="dxa" w:w="4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Tìm kiếm truyện theo tên, tác giả, thể loại</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PB06</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PB13</w:t>
            </w:r>
          </w:p>
        </w:tc>
        <w:tc>
          <w:tcPr>
            <w:tcW w:type="dxa" w:w="4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Xem chi tiết truyện + danh sách chương</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PB08, PB11</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PB14</w:t>
            </w:r>
          </w:p>
        </w:tc>
        <w:tc>
          <w:tcPr>
            <w:tcW w:type="dxa" w:w="4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Đọc chương (chuyển chương, cỡ chữ, chế độ tối)</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PB13</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bl>
    <w:p>
      <w:pPr>
        <w:spacing w:after="80" w:before="200"/>
      </w:pPr>
      <w:r>
        <w:rPr>
          <w:rFonts w:ascii="Arial" w:cs="Arial" w:eastAsia="Arial" w:hAnsi="Arial"/>
          <w:b/>
          <w:bCs/>
          <w:color w:val="2E75B6"/>
          <w:sz w:val="22"/>
          <w:szCs w:val="22"/>
        </w:rPr>
        <w:t xml:space="preserve">Bước 4–7: Sơ đồ PERT</w:t>
      </w:r>
    </w:p>
    <w:p>
      <w:pPr>
        <w:spacing w:after="60"/>
      </w:pPr>
      <w:r>
        <w:rPr>
          <w:rFonts w:ascii="Arial" w:cs="Arial" w:eastAsia="Arial" w:hAnsi="Arial"/>
          <w:sz w:val="20"/>
          <w:szCs w:val="20"/>
        </w:rPr>
        <w:t xml:space="preserve">Luồng chính: Auth (PB01→PB02→PB03) → Quản lý thể loại/truyện (PB05→PB06) → sau đó song song: tình trạng (PB07), chương (PB08), tìm kiếm (PB11). PB13 hội tụ từ PB08 + PB11, rồi PB14 phụ thuộc PB13.</w:t>
      </w:r>
    </w:p>
    <w:p>
      <w:pPr>
        <w:spacing w:after="80" w:before="80"/>
      </w:pPr>
      <w:r>
        <w:rPr>
          <w:rFonts w:ascii="Arial" w:cs="Arial" w:eastAsia="Arial" w:hAnsi="Arial"/>
          <w:i/>
          <w:iCs/>
          <w:color w:val="666666"/>
          <w:sz w:val="18"/>
          <w:szCs w:val="18"/>
        </w:rPr>
        <w:t xml:space="preserve">Nhánh Auth phải hoàn tất trước khi Admin/Reader dùng được phân quyền.</w:t>
      </w:r>
    </w:p>
    <w:p>
      <w:pPr>
        <w:spacing w:after="80" w:before="200"/>
      </w:pPr>
      <w:r>
        <w:rPr>
          <w:rFonts w:ascii="Arial" w:cs="Arial" w:eastAsia="Arial" w:hAnsi="Arial"/>
          <w:b/>
          <w:bCs/>
          <w:color w:val="2E75B6"/>
          <w:sz w:val="22"/>
          <w:szCs w:val="22"/>
        </w:rPr>
        <w:t xml:space="preserve">Bước 8: Liệt kê đường đi (các đường chính)</w:t>
      </w:r>
    </w:p>
    <w:p>
      <w:pPr>
        <w:spacing w:after="40"/>
        <w:ind w:left="200"/>
      </w:pPr>
      <w:r>
        <w:rPr>
          <w:rFonts w:ascii="Arial" w:cs="Arial" w:eastAsia="Arial" w:hAnsi="Arial"/>
          <w:b/>
          <w:bCs/>
          <w:color w:val="C00000"/>
          <w:sz w:val="19"/>
          <w:szCs w:val="19"/>
        </w:rPr>
        <w:t xml:space="preserve">★ START → PB01 → PB02 → PB03 → PB05 → PB06 → PB08 → PB13 → PB14 → END = 3+3+5+2+5+5+3+5 = 31 ngày (găng)</w:t>
      </w:r>
    </w:p>
    <w:p>
      <w:pPr>
        <w:spacing w:after="40"/>
        <w:ind w:left="200"/>
      </w:pPr>
      <w:r>
        <w:rPr>
          <w:rFonts w:ascii="Arial" w:cs="Arial" w:eastAsia="Arial" w:hAnsi="Arial"/>
          <w:b w:val="false"/>
          <w:bCs w:val="false"/>
          <w:color w:val="000000"/>
          <w:sz w:val="19"/>
          <w:szCs w:val="19"/>
        </w:rPr>
        <w:t xml:space="preserve">  START → PB01 → PB02 → PB03 → PB05 → PB06 → PB07 → END = 3+3+5+2+5+1 = 19 ngày</w:t>
      </w:r>
    </w:p>
    <w:p>
      <w:pPr>
        <w:spacing w:after="40"/>
        <w:ind w:left="200"/>
      </w:pPr>
      <w:r>
        <w:rPr>
          <w:rFonts w:ascii="Arial" w:cs="Arial" w:eastAsia="Arial" w:hAnsi="Arial"/>
          <w:b w:val="false"/>
          <w:bCs w:val="false"/>
          <w:color w:val="000000"/>
          <w:sz w:val="19"/>
          <w:szCs w:val="19"/>
        </w:rPr>
        <w:t xml:space="preserve">  START → PB01 → PB02 → PB03 → PB05 → PB06 → PB11 → PB13 → PB14 → END = 3+3+5+2+5+3+3+5 = 29 ngày</w:t>
      </w:r>
    </w:p>
    <w:p>
      <w:pPr>
        <w:spacing w:after="80" w:before="200"/>
      </w:pPr>
      <w:r>
        <w:rPr>
          <w:rFonts w:ascii="Arial" w:cs="Arial" w:eastAsia="Arial" w:hAnsi="Arial"/>
          <w:b/>
          <w:bCs/>
          <w:color w:val="2E75B6"/>
          <w:sz w:val="22"/>
          <w:szCs w:val="22"/>
        </w:rPr>
        <w:t xml:space="preserve">Bước 9: Critical Path</w:t>
      </w:r>
    </w:p>
    <w:p>
      <w:pPr>
        <w:spacing w:after="60"/>
      </w:pPr>
      <w:r>
        <w:rPr>
          <w:rFonts w:ascii="Arial" w:cs="Arial" w:eastAsia="Arial" w:hAnsi="Arial"/>
          <w:sz w:val="20"/>
          <w:szCs w:val="20"/>
        </w:rPr>
        <w:t xml:space="preserve">Critical Path dài nhất = 31 ngày (chuỗi Auth → Thể loại → Truyện → Chương → Chi tiết → Đọc). Các đường khác có float so với đường găng.</w:t>
      </w:r>
    </w:p>
    <w:p>
      <w:pPr>
        <w:spacing w:after="120" w:before="300"/>
      </w:pPr>
      <w:r>
        <w:rPr>
          <w:rFonts w:ascii="Arial" w:cs="Arial" w:eastAsia="Arial" w:hAnsi="Arial"/>
          <w:b/>
          <w:bCs/>
          <w:color w:val="1F4E79"/>
          <w:sz w:val="26"/>
          <w:szCs w:val="26"/>
        </w:rPr>
        <w:t xml:space="preserve">V. Sprint 2 — Chính sách truy cập, gói đọc, kiểm tra quyền đọc (33 SP)</w:t>
      </w:r>
    </w:p>
    <w:p>
      <w:pPr>
        <w:spacing w:after="80" w:before="200"/>
      </w:pPr>
      <w:r>
        <w:rPr>
          <w:rFonts w:ascii="Arial" w:cs="Arial" w:eastAsia="Arial" w:hAnsi="Arial"/>
          <w:b/>
          <w:bCs/>
          <w:color w:val="2E75B6"/>
          <w:sz w:val="22"/>
          <w:szCs w:val="22"/>
        </w:rPr>
        <w:t xml:space="preserve">Bước 1–3: Liệt kê công việc, xác định quan hệ phụ thuộc và thời lượng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1300"/>
        <w:gridCol w:w="2366"/>
      </w:tblGrid>
      <w:tr>
        <w:tc>
          <w:tcPr>
            <w:tcW w:type="dxa" w:w="10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Mã</w:t>
            </w:r>
          </w:p>
        </w:tc>
        <w:tc>
          <w:tcPr>
            <w:tcW w:type="dxa" w:w="42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Công việc</w:t>
            </w:r>
          </w:p>
        </w:tc>
        <w:tc>
          <w:tcPr>
            <w:tcW w:type="dxa" w:w="16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Việc trước</w:t>
            </w:r>
          </w:p>
        </w:tc>
        <w:tc>
          <w:tcPr>
            <w:tcW w:type="dxa" w:w="13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Thời lượng</w:t>
            </w:r>
          </w:p>
        </w:tc>
        <w:tc>
          <w:tcPr>
            <w:tcW w:type="dxa" w:w="2366"/>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Phụ trách</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PB04</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Xem, cập nhật hồ sơ và đổi mật khẩu</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2</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PB09</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Chỉnh sửa và xóa chương</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PB10</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Hẹn giờ phát hành chương</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PB09</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PB12</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Duyệt danh sách mới cập nhật / mới phát hành / đọc nhiều</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PB15</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Ghi nhận lượt đọc theo truyện và chương</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2</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PB16</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Thiết lập truyện miễn phí / trả phí / kết hợp</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PB17</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Thiết lập và điều chỉnh giá mua từng truyện</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PB16</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2</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PB18</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Quản lý gói đọc tháng</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PB22</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Kiểm tra quyền đọc chương trả phí</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PB16, PB17, PB18</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8</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Nguyễn Lê Phương</w:t>
            </w:r>
          </w:p>
        </w:tc>
      </w:tr>
    </w:tbl>
    <w:p>
      <w:pPr>
        <w:spacing w:after="80" w:before="200"/>
      </w:pPr>
      <w:r>
        <w:rPr>
          <w:rFonts w:ascii="Arial" w:cs="Arial" w:eastAsia="Arial" w:hAnsi="Arial"/>
          <w:b/>
          <w:bCs/>
          <w:color w:val="2E75B6"/>
          <w:sz w:val="22"/>
          <w:szCs w:val="22"/>
        </w:rPr>
        <w:t xml:space="preserve">Bước 4–7: Sơ đồ PERT</w:t>
      </w:r>
    </w:p>
    <w:p>
      <w:pPr>
        <w:spacing w:after="60"/>
      </w:pPr>
      <w:r>
        <w:rPr>
          <w:rFonts w:ascii="Arial" w:cs="Arial" w:eastAsia="Arial" w:hAnsi="Arial"/>
          <w:sz w:val="20"/>
          <w:szCs w:val="20"/>
        </w:rPr>
        <w:t xml:space="preserve">Nhiều nhánh độc lập: hồ sơ (PB04), chỉnh sửa chương (PB09→PB10), danh sách (PB12), lượt đọc (PB15), chính sách truy cập (PB16→PB17), gói đọc (PB18). PB22 là điểm hội tụ quan trọng – cần cả chính sách + giá + gói mới kiểm tra được quyền đọc.</w:t>
      </w:r>
    </w:p>
    <w:p>
      <w:pPr>
        <w:spacing w:after="80" w:before="200"/>
      </w:pPr>
      <w:r>
        <w:rPr>
          <w:rFonts w:ascii="Arial" w:cs="Arial" w:eastAsia="Arial" w:hAnsi="Arial"/>
          <w:b/>
          <w:bCs/>
          <w:color w:val="2E75B6"/>
          <w:sz w:val="22"/>
          <w:szCs w:val="22"/>
        </w:rPr>
        <w:t xml:space="preserve">Bước 8: Liệt kê đường đi</w:t>
      </w:r>
    </w:p>
    <w:p>
      <w:pPr>
        <w:spacing w:after="40"/>
        <w:ind w:left="200"/>
      </w:pPr>
      <w:r>
        <w:rPr>
          <w:rFonts w:ascii="Arial" w:cs="Arial" w:eastAsia="Arial" w:hAnsi="Arial"/>
          <w:b/>
          <w:bCs/>
          <w:color w:val="C00000"/>
          <w:sz w:val="19"/>
          <w:szCs w:val="19"/>
        </w:rPr>
        <w:t xml:space="preserve">★ START → PB16 → PB17 → PB22 → END = 5 + 2 + 8 = 15 ngày (găng)</w:t>
      </w:r>
    </w:p>
    <w:p>
      <w:pPr>
        <w:spacing w:after="40"/>
        <w:ind w:left="200"/>
      </w:pPr>
      <w:r>
        <w:rPr>
          <w:rFonts w:ascii="Arial" w:cs="Arial" w:eastAsia="Arial" w:hAnsi="Arial"/>
          <w:b w:val="false"/>
          <w:bCs w:val="false"/>
          <w:color w:val="000000"/>
          <w:sz w:val="19"/>
          <w:szCs w:val="19"/>
        </w:rPr>
        <w:t xml:space="preserve">  START → PB18 → PB22 → END = 5 + 8 = 13 ngày</w:t>
      </w:r>
    </w:p>
    <w:p>
      <w:pPr>
        <w:spacing w:after="40"/>
        <w:ind w:left="200"/>
      </w:pPr>
      <w:r>
        <w:rPr>
          <w:rFonts w:ascii="Arial" w:cs="Arial" w:eastAsia="Arial" w:hAnsi="Arial"/>
          <w:b w:val="false"/>
          <w:bCs w:val="false"/>
          <w:color w:val="000000"/>
          <w:sz w:val="19"/>
          <w:szCs w:val="19"/>
        </w:rPr>
        <w:t xml:space="preserve">  START → PB09 → PB10 → END = 3 + 3 = 6 ngày</w:t>
      </w:r>
    </w:p>
    <w:p>
      <w:pPr>
        <w:spacing w:after="40"/>
        <w:ind w:left="200"/>
      </w:pPr>
      <w:r>
        <w:rPr>
          <w:rFonts w:ascii="Arial" w:cs="Arial" w:eastAsia="Arial" w:hAnsi="Arial"/>
          <w:b w:val="false"/>
          <w:bCs w:val="false"/>
          <w:color w:val="000000"/>
          <w:sz w:val="19"/>
          <w:szCs w:val="19"/>
        </w:rPr>
        <w:t xml:space="preserve">  START → PB04 → END = 2 ngày</w:t>
      </w:r>
    </w:p>
    <w:p>
      <w:pPr>
        <w:spacing w:after="40"/>
        <w:ind w:left="200"/>
      </w:pPr>
      <w:r>
        <w:rPr>
          <w:rFonts w:ascii="Arial" w:cs="Arial" w:eastAsia="Arial" w:hAnsi="Arial"/>
          <w:b w:val="false"/>
          <w:bCs w:val="false"/>
          <w:color w:val="000000"/>
          <w:sz w:val="19"/>
          <w:szCs w:val="19"/>
        </w:rPr>
        <w:t xml:space="preserve">  START → PB12 → END = 3 ngày</w:t>
      </w:r>
    </w:p>
    <w:p>
      <w:pPr>
        <w:spacing w:after="40"/>
        <w:ind w:left="200"/>
      </w:pPr>
      <w:r>
        <w:rPr>
          <w:rFonts w:ascii="Arial" w:cs="Arial" w:eastAsia="Arial" w:hAnsi="Arial"/>
          <w:b w:val="false"/>
          <w:bCs w:val="false"/>
          <w:color w:val="000000"/>
          <w:sz w:val="19"/>
          <w:szCs w:val="19"/>
        </w:rPr>
        <w:t xml:space="preserve">  START → PB15 → END = 2 ngày</w:t>
      </w:r>
    </w:p>
    <w:p>
      <w:pPr>
        <w:spacing w:after="80" w:before="200"/>
      </w:pPr>
      <w:r>
        <w:rPr>
          <w:rFonts w:ascii="Arial" w:cs="Arial" w:eastAsia="Arial" w:hAnsi="Arial"/>
          <w:b/>
          <w:bCs/>
          <w:color w:val="2E75B6"/>
          <w:sz w:val="22"/>
          <w:szCs w:val="22"/>
        </w:rPr>
        <w:t xml:space="preserve">Bước 9: Critical Path</w:t>
      </w:r>
    </w:p>
    <w:p>
      <w:pPr>
        <w:spacing w:after="60"/>
      </w:pPr>
      <w:r>
        <w:rPr>
          <w:rFonts w:ascii="Arial" w:cs="Arial" w:eastAsia="Arial" w:hAnsi="Arial"/>
          <w:sz w:val="20"/>
          <w:szCs w:val="20"/>
        </w:rPr>
        <w:t xml:space="preserve">Critical Path = 15 ngày (PB16 → PB17 → PB22). Các nhánh độc lập có float lớn, có thể song song hóa cao.</w:t>
      </w:r>
    </w:p>
    <w:p>
      <w:pPr>
        <w:spacing w:after="120" w:before="300"/>
      </w:pPr>
      <w:r>
        <w:rPr>
          <w:rFonts w:ascii="Arial" w:cs="Arial" w:eastAsia="Arial" w:hAnsi="Arial"/>
          <w:b/>
          <w:bCs/>
          <w:color w:val="1F4E79"/>
          <w:sz w:val="26"/>
          <w:szCs w:val="26"/>
        </w:rPr>
        <w:t xml:space="preserve">VI. Sprint 3 — Thanh toán, giao dịch, tiến độ đọc (34 SP)</w:t>
      </w:r>
    </w:p>
    <w:p>
      <w:pPr>
        <w:spacing w:after="80" w:before="200"/>
      </w:pPr>
      <w:r>
        <w:rPr>
          <w:rFonts w:ascii="Arial" w:cs="Arial" w:eastAsia="Arial" w:hAnsi="Arial"/>
          <w:b/>
          <w:bCs/>
          <w:color w:val="2E75B6"/>
          <w:sz w:val="22"/>
          <w:szCs w:val="22"/>
        </w:rPr>
        <w:t xml:space="preserve">Bước 1–3: Liệt kê công việc, xác định quan hệ phụ thuộc và thời lượng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1300"/>
        <w:gridCol w:w="2366"/>
      </w:tblGrid>
      <w:tr>
        <w:tc>
          <w:tcPr>
            <w:tcW w:type="dxa" w:w="10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Mã</w:t>
            </w:r>
          </w:p>
        </w:tc>
        <w:tc>
          <w:tcPr>
            <w:tcW w:type="dxa" w:w="42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Công việc</w:t>
            </w:r>
          </w:p>
        </w:tc>
        <w:tc>
          <w:tcPr>
            <w:tcW w:type="dxa" w:w="16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Việc trước</w:t>
            </w:r>
          </w:p>
        </w:tc>
        <w:tc>
          <w:tcPr>
            <w:tcW w:type="dxa" w:w="13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Thời lượng</w:t>
            </w:r>
          </w:p>
        </w:tc>
        <w:tc>
          <w:tcPr>
            <w:tcW w:type="dxa" w:w="2366"/>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Phụ trách</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PB19</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Đăng ký gói đọc tháng + thanh toán (giả lập)</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8</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PB20</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Gia hạn gói đọc</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PB19</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PB21</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Mua quyền đọc riêng từng bộ truyện</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PB23</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Xử lý giao dịch thất bại (không cấp quyền)</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PB19, PB21</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PB24</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Đối soát giao dịch thành công nhưng chưa cập nhật quyền</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PB23</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PB25</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Xem lịch sử thanh toán, truyện đã mua, gói đang dùng</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PB19, PB21</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PB26</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Lưu và tiếp tục tiến độ đọc (đồng bộ Web–Mobile)</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PB27</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Xem danh sách truyện đang đọc</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PB26</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2</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bl>
    <w:p>
      <w:pPr>
        <w:spacing w:after="80" w:before="200"/>
      </w:pPr>
      <w:r>
        <w:rPr>
          <w:rFonts w:ascii="Arial" w:cs="Arial" w:eastAsia="Arial" w:hAnsi="Arial"/>
          <w:b/>
          <w:bCs/>
          <w:color w:val="2E75B6"/>
          <w:sz w:val="22"/>
          <w:szCs w:val="22"/>
        </w:rPr>
        <w:t xml:space="preserve">Bước 4–7: Sơ đồ PERT</w:t>
      </w:r>
    </w:p>
    <w:p>
      <w:pPr>
        <w:spacing w:after="60"/>
      </w:pPr>
      <w:r>
        <w:rPr>
          <w:rFonts w:ascii="Arial" w:cs="Arial" w:eastAsia="Arial" w:hAnsi="Arial"/>
          <w:sz w:val="20"/>
          <w:szCs w:val="20"/>
        </w:rPr>
        <w:t xml:space="preserve">Hai nhánh thanh toán độc lập: Gói đọc (PB19→PB20) và Mua lẻ (PB21). Cả hai hội tụ vào xử lý giao dịch (PB23→PB24) và lịch sử (PB25). Nhánh tiến độ đọc (PB26→PB27) hoàn toàn độc lập.</w:t>
      </w:r>
    </w:p>
    <w:p>
      <w:pPr>
        <w:spacing w:after="80" w:before="200"/>
      </w:pPr>
      <w:r>
        <w:rPr>
          <w:rFonts w:ascii="Arial" w:cs="Arial" w:eastAsia="Arial" w:hAnsi="Arial"/>
          <w:b/>
          <w:bCs/>
          <w:color w:val="2E75B6"/>
          <w:sz w:val="22"/>
          <w:szCs w:val="22"/>
        </w:rPr>
        <w:t xml:space="preserve">Bước 8: Liệt kê đường đi</w:t>
      </w:r>
    </w:p>
    <w:p>
      <w:pPr>
        <w:spacing w:after="40"/>
        <w:ind w:left="200"/>
      </w:pPr>
      <w:r>
        <w:rPr>
          <w:rFonts w:ascii="Arial" w:cs="Arial" w:eastAsia="Arial" w:hAnsi="Arial"/>
          <w:b/>
          <w:bCs/>
          <w:color w:val="C00000"/>
          <w:sz w:val="19"/>
          <w:szCs w:val="19"/>
        </w:rPr>
        <w:t xml:space="preserve">★ START → PB19 → PB23 → PB24 → END = 8 + 3 + 5 = 16 ngày (găng)</w:t>
      </w:r>
    </w:p>
    <w:p>
      <w:pPr>
        <w:spacing w:after="40"/>
        <w:ind w:left="200"/>
      </w:pPr>
      <w:r>
        <w:rPr>
          <w:rFonts w:ascii="Arial" w:cs="Arial" w:eastAsia="Arial" w:hAnsi="Arial"/>
          <w:b w:val="false"/>
          <w:bCs w:val="false"/>
          <w:color w:val="000000"/>
          <w:sz w:val="19"/>
          <w:szCs w:val="19"/>
        </w:rPr>
        <w:t xml:space="preserve">  START → PB19 → PB20 → END = 8 + 3 = 11 ngày</w:t>
      </w:r>
    </w:p>
    <w:p>
      <w:pPr>
        <w:spacing w:after="40"/>
        <w:ind w:left="200"/>
      </w:pPr>
      <w:r>
        <w:rPr>
          <w:rFonts w:ascii="Arial" w:cs="Arial" w:eastAsia="Arial" w:hAnsi="Arial"/>
          <w:b w:val="false"/>
          <w:bCs w:val="false"/>
          <w:color w:val="000000"/>
          <w:sz w:val="19"/>
          <w:szCs w:val="19"/>
        </w:rPr>
        <w:t xml:space="preserve">  START → PB21 → PB23 → PB24 → END = 5 + 3 + 5 = 13 ngày</w:t>
      </w:r>
    </w:p>
    <w:p>
      <w:pPr>
        <w:spacing w:after="40"/>
        <w:ind w:left="200"/>
      </w:pPr>
      <w:r>
        <w:rPr>
          <w:rFonts w:ascii="Arial" w:cs="Arial" w:eastAsia="Arial" w:hAnsi="Arial"/>
          <w:b w:val="false"/>
          <w:bCs w:val="false"/>
          <w:color w:val="000000"/>
          <w:sz w:val="19"/>
          <w:szCs w:val="19"/>
        </w:rPr>
        <w:t xml:space="preserve">  START → PB19 → PB25 → END = 8 + 3 = 11 ngày</w:t>
      </w:r>
    </w:p>
    <w:p>
      <w:pPr>
        <w:spacing w:after="40"/>
        <w:ind w:left="200"/>
      </w:pPr>
      <w:r>
        <w:rPr>
          <w:rFonts w:ascii="Arial" w:cs="Arial" w:eastAsia="Arial" w:hAnsi="Arial"/>
          <w:b w:val="false"/>
          <w:bCs w:val="false"/>
          <w:color w:val="000000"/>
          <w:sz w:val="19"/>
          <w:szCs w:val="19"/>
        </w:rPr>
        <w:t xml:space="preserve">  START → PB26 → PB27 → END = 5 + 2 = 7 ngày</w:t>
      </w:r>
    </w:p>
    <w:p>
      <w:pPr>
        <w:spacing w:after="80" w:before="200"/>
      </w:pPr>
      <w:r>
        <w:rPr>
          <w:rFonts w:ascii="Arial" w:cs="Arial" w:eastAsia="Arial" w:hAnsi="Arial"/>
          <w:b/>
          <w:bCs/>
          <w:color w:val="2E75B6"/>
          <w:sz w:val="22"/>
          <w:szCs w:val="22"/>
        </w:rPr>
        <w:t xml:space="preserve">Bước 9: Critical Path</w:t>
      </w:r>
    </w:p>
    <w:p>
      <w:pPr>
        <w:spacing w:after="60"/>
      </w:pPr>
      <w:r>
        <w:rPr>
          <w:rFonts w:ascii="Arial" w:cs="Arial" w:eastAsia="Arial" w:hAnsi="Arial"/>
          <w:sz w:val="20"/>
          <w:szCs w:val="20"/>
        </w:rPr>
        <w:t xml:space="preserve">Critical Path = 16 ngày (PB19 → PB23 → PB24). Nhánh tiến độ đọc có float lớn.</w:t>
      </w:r>
    </w:p>
    <w:p>
      <w:pPr>
        <w:spacing w:after="120" w:before="300"/>
      </w:pPr>
      <w:r>
        <w:rPr>
          <w:rFonts w:ascii="Arial" w:cs="Arial" w:eastAsia="Arial" w:hAnsi="Arial"/>
          <w:b/>
          <w:bCs/>
          <w:color w:val="1F4E79"/>
          <w:sz w:val="26"/>
          <w:szCs w:val="26"/>
        </w:rPr>
        <w:t xml:space="preserve">VII. Sprint 4 — Theo dõi, thông báo, thảo luận, quản lý thành viên (22 SP)</w:t>
      </w:r>
    </w:p>
    <w:p>
      <w:pPr>
        <w:spacing w:after="80" w:before="200"/>
      </w:pPr>
      <w:r>
        <w:rPr>
          <w:rFonts w:ascii="Arial" w:cs="Arial" w:eastAsia="Arial" w:hAnsi="Arial"/>
          <w:b/>
          <w:bCs/>
          <w:color w:val="2E75B6"/>
          <w:sz w:val="22"/>
          <w:szCs w:val="22"/>
        </w:rPr>
        <w:t xml:space="preserve">Bước 1–3: Liệt kê công việc, xác định quan hệ phụ thuộc và thời lượng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1300"/>
        <w:gridCol w:w="2366"/>
      </w:tblGrid>
      <w:tr>
        <w:tc>
          <w:tcPr>
            <w:tcW w:type="dxa" w:w="10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Mã</w:t>
            </w:r>
          </w:p>
        </w:tc>
        <w:tc>
          <w:tcPr>
            <w:tcW w:type="dxa" w:w="42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Công việc</w:t>
            </w:r>
          </w:p>
        </w:tc>
        <w:tc>
          <w:tcPr>
            <w:tcW w:type="dxa" w:w="16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Việc trước</w:t>
            </w:r>
          </w:p>
        </w:tc>
        <w:tc>
          <w:tcPr>
            <w:tcW w:type="dxa" w:w="13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Thời lượng</w:t>
            </w:r>
          </w:p>
        </w:tc>
        <w:tc>
          <w:tcPr>
            <w:tcW w:type="dxa" w:w="2366"/>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Phụ trách</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PB28</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Theo dõi / bỏ theo dõi truyện</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2</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PB29</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Thông báo khi truyện đang theo dõi có chương mới</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PB28</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PB30</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Xem, đăng và trả lời thảo luận theo chương</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PB31</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Báo cáo nội dung thảo luận vi phạm</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PB30</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2</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PB32</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Admin kiểm duyệt thảo luận (ẩn/xóa, xử lý báo cáo)</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PB31</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PB33</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Xem danh sách, tình trạng tài khoản thành viên</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PB34</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Hạn chế hoặc tạm ngừng tài khoản vi phạm</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PB33</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2</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bl>
    <w:p>
      <w:pPr>
        <w:spacing w:after="80" w:before="200"/>
      </w:pPr>
      <w:r>
        <w:rPr>
          <w:rFonts w:ascii="Arial" w:cs="Arial" w:eastAsia="Arial" w:hAnsi="Arial"/>
          <w:b/>
          <w:bCs/>
          <w:color w:val="2E75B6"/>
          <w:sz w:val="22"/>
          <w:szCs w:val="22"/>
        </w:rPr>
        <w:t xml:space="preserve">Bước 4–7: Sơ đồ PERT</w:t>
      </w:r>
    </w:p>
    <w:p>
      <w:pPr>
        <w:spacing w:after="60"/>
      </w:pPr>
      <w:r>
        <w:rPr>
          <w:rFonts w:ascii="Arial" w:cs="Arial" w:eastAsia="Arial" w:hAnsi="Arial"/>
          <w:sz w:val="20"/>
          <w:szCs w:val="20"/>
        </w:rPr>
        <w:t xml:space="preserve">Ba nhánh độc lập: Theo dõi–Thông báo (PB28→PB29), Thảo luận–Kiểm duyệt (PB30→PB31→PB32), Quản lý thành viên (PB33→PB34).</w:t>
      </w:r>
    </w:p>
    <w:p>
      <w:pPr>
        <w:spacing w:after="80" w:before="200"/>
      </w:pPr>
      <w:r>
        <w:rPr>
          <w:rFonts w:ascii="Arial" w:cs="Arial" w:eastAsia="Arial" w:hAnsi="Arial"/>
          <w:b/>
          <w:bCs/>
          <w:color w:val="2E75B6"/>
          <w:sz w:val="22"/>
          <w:szCs w:val="22"/>
        </w:rPr>
        <w:t xml:space="preserve">Bước 8: Liệt kê đường đi</w:t>
      </w:r>
    </w:p>
    <w:p>
      <w:pPr>
        <w:spacing w:after="40"/>
        <w:ind w:left="200"/>
      </w:pPr>
      <w:r>
        <w:rPr>
          <w:rFonts w:ascii="Arial" w:cs="Arial" w:eastAsia="Arial" w:hAnsi="Arial"/>
          <w:b/>
          <w:bCs/>
          <w:color w:val="C00000"/>
          <w:sz w:val="19"/>
          <w:szCs w:val="19"/>
        </w:rPr>
        <w:t xml:space="preserve">★ START → PB30 → PB31 → PB32 → END = 5 + 2 + 3 = 10 ngày (găng)</w:t>
      </w:r>
    </w:p>
    <w:p>
      <w:pPr>
        <w:spacing w:after="40"/>
        <w:ind w:left="200"/>
      </w:pPr>
      <w:r>
        <w:rPr>
          <w:rFonts w:ascii="Arial" w:cs="Arial" w:eastAsia="Arial" w:hAnsi="Arial"/>
          <w:b w:val="false"/>
          <w:bCs w:val="false"/>
          <w:color w:val="000000"/>
          <w:sz w:val="19"/>
          <w:szCs w:val="19"/>
        </w:rPr>
        <w:t xml:space="preserve">  START → PB28 → PB29 → END = 2 + 5 = 7 ngày</w:t>
      </w:r>
    </w:p>
    <w:p>
      <w:pPr>
        <w:spacing w:after="40"/>
        <w:ind w:left="200"/>
      </w:pPr>
      <w:r>
        <w:rPr>
          <w:rFonts w:ascii="Arial" w:cs="Arial" w:eastAsia="Arial" w:hAnsi="Arial"/>
          <w:b w:val="false"/>
          <w:bCs w:val="false"/>
          <w:color w:val="000000"/>
          <w:sz w:val="19"/>
          <w:szCs w:val="19"/>
        </w:rPr>
        <w:t xml:space="preserve">  START → PB33 → PB34 → END = 3 + 2 = 5 ngày</w:t>
      </w:r>
    </w:p>
    <w:p>
      <w:pPr>
        <w:spacing w:after="80" w:before="200"/>
      </w:pPr>
      <w:r>
        <w:rPr>
          <w:rFonts w:ascii="Arial" w:cs="Arial" w:eastAsia="Arial" w:hAnsi="Arial"/>
          <w:b/>
          <w:bCs/>
          <w:color w:val="2E75B6"/>
          <w:sz w:val="22"/>
          <w:szCs w:val="22"/>
        </w:rPr>
        <w:t xml:space="preserve">Bước 9: Critical Path</w:t>
      </w:r>
    </w:p>
    <w:p>
      <w:pPr>
        <w:spacing w:after="60"/>
      </w:pPr>
      <w:r>
        <w:rPr>
          <w:rFonts w:ascii="Arial" w:cs="Arial" w:eastAsia="Arial" w:hAnsi="Arial"/>
          <w:sz w:val="20"/>
          <w:szCs w:val="20"/>
        </w:rPr>
        <w:t xml:space="preserve">Critical Path = 10 ngày (luồng thảo luận tuần tự). Hai nhánh còn lại có float, có thể song song hóa.</w:t>
      </w:r>
    </w:p>
    <w:p>
      <w:pPr>
        <w:spacing w:after="120" w:before="300"/>
      </w:pPr>
      <w:r>
        <w:rPr>
          <w:rFonts w:ascii="Arial" w:cs="Arial" w:eastAsia="Arial" w:hAnsi="Arial"/>
          <w:b/>
          <w:bCs/>
          <w:color w:val="1F4E79"/>
          <w:sz w:val="26"/>
          <w:szCs w:val="26"/>
        </w:rPr>
        <w:t xml:space="preserve">VIII. Sprint 5 — Thống kê, đọc offline, kiểm thử (25 SP)</w:t>
      </w:r>
    </w:p>
    <w:p>
      <w:pPr>
        <w:spacing w:after="80" w:before="200"/>
      </w:pPr>
      <w:r>
        <w:rPr>
          <w:rFonts w:ascii="Arial" w:cs="Arial" w:eastAsia="Arial" w:hAnsi="Arial"/>
          <w:b/>
          <w:bCs/>
          <w:color w:val="2E75B6"/>
          <w:sz w:val="22"/>
          <w:szCs w:val="22"/>
        </w:rPr>
        <w:t xml:space="preserve">Bước 1–3: Liệt kê công việc, xác định quan hệ phụ thuộc và thời lượng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1300"/>
        <w:gridCol w:w="2366"/>
      </w:tblGrid>
      <w:tr>
        <w:tc>
          <w:tcPr>
            <w:tcW w:type="dxa" w:w="10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Mã</w:t>
            </w:r>
          </w:p>
        </w:tc>
        <w:tc>
          <w:tcPr>
            <w:tcW w:type="dxa" w:w="42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Công việc</w:t>
            </w:r>
          </w:p>
        </w:tc>
        <w:tc>
          <w:tcPr>
            <w:tcW w:type="dxa" w:w="16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Việc trước</w:t>
            </w:r>
          </w:p>
        </w:tc>
        <w:tc>
          <w:tcPr>
            <w:tcW w:type="dxa" w:w="13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Thời lượng</w:t>
            </w:r>
          </w:p>
        </w:tc>
        <w:tc>
          <w:tcPr>
            <w:tcW w:type="dxa" w:w="2366"/>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Phụ trách</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PB35</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Thống kê thành viên, đăng ký gói, giao dịch</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PB36</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Thống kê doanh thu theo gói / truyện / thời gian</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PB37</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Thống kê nội dung: đọc nhiều, theo dõi, mua nhiều</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PB41</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Đọc offline chương đã tải trên Android (Room)</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START</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r>
        <w:tc>
          <w:tcPr>
            <w:tcW w:type="dxa" w:w="10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bCs/>
                <w:color w:val="000000"/>
                <w:sz w:val="17"/>
                <w:szCs w:val="17"/>
              </w:rPr>
              <w:t xml:space="preserve">PB42</w:t>
            </w:r>
          </w:p>
        </w:tc>
        <w:tc>
          <w:tcPr>
            <w:tcW w:type="dxa" w:w="4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Kiểm thử tích hợp Web + Mobile và tài liệu API</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PB35, PB36, PB37, PB41</w:t>
            </w:r>
          </w:p>
        </w:tc>
        <w:tc>
          <w:tcPr>
            <w:tcW w:type="dxa" w:w="13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5</w:t>
            </w:r>
          </w:p>
        </w:tc>
        <w:tc>
          <w:tcPr>
            <w:tcW w:type="dxa" w:w="2366"/>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Chưa chốt</w:t>
            </w:r>
          </w:p>
        </w:tc>
      </w:tr>
    </w:tbl>
    <w:p>
      <w:pPr>
        <w:spacing w:after="80" w:before="200"/>
      </w:pPr>
      <w:r>
        <w:rPr>
          <w:rFonts w:ascii="Arial" w:cs="Arial" w:eastAsia="Arial" w:hAnsi="Arial"/>
          <w:b/>
          <w:bCs/>
          <w:color w:val="2E75B6"/>
          <w:sz w:val="22"/>
          <w:szCs w:val="22"/>
        </w:rPr>
        <w:t xml:space="preserve">Bước 4–7: Sơ đồ PERT</w:t>
      </w:r>
    </w:p>
    <w:p>
      <w:pPr>
        <w:spacing w:after="60"/>
      </w:pPr>
      <w:r>
        <w:rPr>
          <w:rFonts w:ascii="Arial" w:cs="Arial" w:eastAsia="Arial" w:hAnsi="Arial"/>
          <w:sz w:val="20"/>
          <w:szCs w:val="20"/>
        </w:rPr>
        <w:t xml:space="preserve">Bốn task thống kê/offline độc lập (PB35, PB36, PB37, PB41) chạy song song từ START. PB42 (kiểm thử tích hợp) là điểm hội tụ cuối – chỉ bắt đầu khi các chức năng chính đã sẵn sàng.</w:t>
      </w:r>
    </w:p>
    <w:p>
      <w:pPr>
        <w:spacing w:after="80" w:before="200"/>
      </w:pPr>
      <w:r>
        <w:rPr>
          <w:rFonts w:ascii="Arial" w:cs="Arial" w:eastAsia="Arial" w:hAnsi="Arial"/>
          <w:b/>
          <w:bCs/>
          <w:color w:val="2E75B6"/>
          <w:sz w:val="22"/>
          <w:szCs w:val="22"/>
        </w:rPr>
        <w:t xml:space="preserve">Bước 8: Liệt kê đường đi</w:t>
      </w:r>
    </w:p>
    <w:p>
      <w:pPr>
        <w:spacing w:after="40"/>
        <w:ind w:left="200"/>
      </w:pPr>
      <w:r>
        <w:rPr>
          <w:rFonts w:ascii="Arial" w:cs="Arial" w:eastAsia="Arial" w:hAnsi="Arial"/>
          <w:b/>
          <w:bCs/>
          <w:color w:val="C00000"/>
          <w:sz w:val="19"/>
          <w:szCs w:val="19"/>
        </w:rPr>
        <w:t xml:space="preserve">★ START → PB35 → PB42 → END = 5 + 5 = 10 ngày (găng)</w:t>
      </w:r>
    </w:p>
    <w:p>
      <w:pPr>
        <w:spacing w:after="40"/>
        <w:ind w:left="200"/>
      </w:pPr>
      <w:r>
        <w:rPr>
          <w:rFonts w:ascii="Arial" w:cs="Arial" w:eastAsia="Arial" w:hAnsi="Arial"/>
          <w:b/>
          <w:bCs/>
          <w:color w:val="C00000"/>
          <w:sz w:val="19"/>
          <w:szCs w:val="19"/>
        </w:rPr>
        <w:t xml:space="preserve">★ START → PB36 → PB42 → END = 5 + 5 = 10 ngày (găng)</w:t>
      </w:r>
    </w:p>
    <w:p>
      <w:pPr>
        <w:spacing w:after="40"/>
        <w:ind w:left="200"/>
      </w:pPr>
      <w:r>
        <w:rPr>
          <w:rFonts w:ascii="Arial" w:cs="Arial" w:eastAsia="Arial" w:hAnsi="Arial"/>
          <w:b/>
          <w:bCs/>
          <w:color w:val="C00000"/>
          <w:sz w:val="19"/>
          <w:szCs w:val="19"/>
        </w:rPr>
        <w:t xml:space="preserve">★ START → PB37 → PB42 → END = 5 + 5 = 10 ngày (găng)</w:t>
      </w:r>
    </w:p>
    <w:p>
      <w:pPr>
        <w:spacing w:after="40"/>
        <w:ind w:left="200"/>
      </w:pPr>
      <w:r>
        <w:rPr>
          <w:rFonts w:ascii="Arial" w:cs="Arial" w:eastAsia="Arial" w:hAnsi="Arial"/>
          <w:b/>
          <w:bCs/>
          <w:color w:val="C00000"/>
          <w:sz w:val="19"/>
          <w:szCs w:val="19"/>
        </w:rPr>
        <w:t xml:space="preserve">★ START → PB41 → PB42 → END = 5 + 5 = 10 ngày (găng)</w:t>
      </w:r>
    </w:p>
    <w:p>
      <w:pPr>
        <w:spacing w:after="80" w:before="200"/>
      </w:pPr>
      <w:r>
        <w:rPr>
          <w:rFonts w:ascii="Arial" w:cs="Arial" w:eastAsia="Arial" w:hAnsi="Arial"/>
          <w:b/>
          <w:bCs/>
          <w:color w:val="2E75B6"/>
          <w:sz w:val="22"/>
          <w:szCs w:val="22"/>
        </w:rPr>
        <w:t xml:space="preserve">Bước 9: Critical Path</w:t>
      </w:r>
    </w:p>
    <w:p>
      <w:pPr>
        <w:spacing w:after="60"/>
      </w:pPr>
      <w:r>
        <w:rPr>
          <w:rFonts w:ascii="Arial" w:cs="Arial" w:eastAsia="Arial" w:hAnsi="Arial"/>
          <w:sz w:val="20"/>
          <w:szCs w:val="20"/>
        </w:rPr>
        <w:t xml:space="preserve">Có 4 đường găng song song, đều 10 ngày. Sprint này có mức độ song song hóa cao; PB42 là bottleneck cuối cùng.</w:t>
      </w:r>
    </w:p>
    <w:p>
      <w:pPr>
        <w:spacing w:after="120" w:before="300"/>
      </w:pPr>
      <w:r>
        <w:rPr>
          <w:rFonts w:ascii="Arial" w:cs="Arial" w:eastAsia="Arial" w:hAnsi="Arial"/>
          <w:b/>
          <w:bCs/>
          <w:color w:val="1F4E79"/>
          <w:sz w:val="26"/>
          <w:szCs w:val="26"/>
        </w:rPr>
        <w:t xml:space="preserve">IX. Tổng kết toàn dự án</w:t>
      </w:r>
    </w:p>
    <w:p>
      <w:pPr>
        <w:spacing w:after="60"/>
      </w:pPr>
      <w:r>
        <w:rPr>
          <w:rFonts w:ascii="Arial" w:cs="Arial" w:eastAsia="Arial" w:hAnsi="Arial"/>
          <w:sz w:val="20"/>
          <w:szCs w:val="20"/>
        </w:rPr>
        <w:t xml:space="preserve">Không cộng dồn độ dài đường găng nội bộ của từng Sprint rồi gọi đó là tổng thời gian lịch của dự án. Đường găng thể hiện thời lượng (duration) trên chuỗi phụ thuộc trong nội bộ từng Sprint; effort là tổng công sức của cả nhóm và cần xem xét khả năng làm song song.</w:t>
      </w:r>
    </w:p>
    <w:p>
      <w:pPr>
        <w:spacing w:after="60"/>
      </w:pPr>
      <w:r>
        <w:rPr>
          <w:rFonts w:ascii="Arial" w:cs="Arial" w:eastAsia="Arial" w:hAnsi="Arial"/>
          <w:sz w:val="20"/>
          <w:szCs w:val="20"/>
        </w:rPr>
        <w:t xml:space="preserve">Kế hoạch mục tiêu: 6 Sprint (Sprint 0 – Sprint 5), tương ứng từ 31/08/2026 đến 20/11/2026 theo Sprint Backlog. Mỗi Sprint giữ mốc ngày 0 riêng; đầu ra Sprint trước là điều kiện đầu vào Sprint sau.</w:t>
      </w:r>
    </w:p>
    <w:p>
      <w:pPr>
        <w:spacing w:after="80" w:before="200"/>
      </w:pPr>
      <w:r>
        <w:rPr>
          <w:rFonts w:ascii="Arial" w:cs="Arial" w:eastAsia="Arial" w:hAnsi="Arial"/>
          <w:b/>
          <w:bCs/>
          <w:color w:val="2E75B6"/>
          <w:sz w:val="22"/>
          <w:szCs w:val="22"/>
        </w:rPr>
        <w:t xml:space="preserve">Bảng tổng hợp Critical Path theo từng Sprint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800"/>
        <w:gridCol w:w="2666"/>
      </w:tblGrid>
      <w:tr>
        <w:tc>
          <w:tcPr>
            <w:tcW w:type="dxa" w:w="32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Sprint</w:t>
            </w:r>
          </w:p>
        </w:tc>
        <w:tc>
          <w:tcPr>
            <w:tcW w:type="dxa" w:w="18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Số đường găng</w:t>
            </w:r>
          </w:p>
        </w:tc>
        <w:tc>
          <w:tcPr>
            <w:tcW w:type="dxa" w:w="2800"/>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Độ dài CP (ngày)</w:t>
            </w:r>
          </w:p>
        </w:tc>
        <w:tc>
          <w:tcPr>
            <w:tcW w:type="dxa" w:w="2666"/>
            <w:tcBorders>
              <w:top w:val="single" w:color="999999" w:sz="1"/>
              <w:left w:val="single" w:color="999999" w:sz="1"/>
              <w:bottom w:val="single" w:color="999999" w:sz="1"/>
              <w:right w:val="single" w:color="999999" w:sz="1"/>
            </w:tcBorders>
            <w:shd w:fill="1F4E79" w:val="clear"/>
            <w:vAlign w:val="center"/>
          </w:tcPr>
          <w:p>
            <w:pPr>
              <w:jc w:val="center"/>
            </w:pPr>
            <w:r>
              <w:rPr>
                <w:rFonts w:ascii="Arial" w:cs="Arial" w:eastAsia="Arial" w:hAnsi="Arial"/>
                <w:b/>
                <w:bCs/>
                <w:color w:val="FFFFFF"/>
                <w:sz w:val="18"/>
                <w:szCs w:val="18"/>
              </w:rPr>
              <w:t xml:space="preserve">Tổng SP</w:t>
            </w:r>
          </w:p>
        </w:tc>
      </w:tr>
      <w:tr>
        <w:tc>
          <w:tcPr>
            <w:tcW w:type="dxa" w:w="3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Sprint 0 – Khởi tạo &amp; hạ tầng</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1</w:t>
            </w:r>
          </w:p>
        </w:tc>
        <w:tc>
          <w:tcPr>
            <w:tcW w:type="dxa" w:w="2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bCs/>
                <w:color w:val="000000"/>
                <w:sz w:val="17"/>
                <w:szCs w:val="17"/>
              </w:rPr>
              <w:t xml:space="preserve">9</w:t>
            </w:r>
          </w:p>
        </w:tc>
        <w:tc>
          <w:tcPr>
            <w:tcW w:type="dxa" w:w="2666"/>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9</w:t>
            </w:r>
          </w:p>
        </w:tc>
      </w:tr>
      <w:tr>
        <w:tc>
          <w:tcPr>
            <w:tcW w:type="dxa" w:w="3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Sprint 1 – Tài khoản, truyện, đọc</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1</w:t>
            </w:r>
          </w:p>
        </w:tc>
        <w:tc>
          <w:tcPr>
            <w:tcW w:type="dxa" w:w="2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bCs/>
                <w:color w:val="C00000"/>
                <w:sz w:val="17"/>
                <w:szCs w:val="17"/>
              </w:rPr>
              <w:t xml:space="preserve">31</w:t>
            </w:r>
          </w:p>
        </w:tc>
        <w:tc>
          <w:tcPr>
            <w:tcW w:type="dxa" w:w="2666"/>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35</w:t>
            </w:r>
          </w:p>
        </w:tc>
      </w:tr>
      <w:tr>
        <w:tc>
          <w:tcPr>
            <w:tcW w:type="dxa" w:w="3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Sprint 2 – Chính sách, gói, quyền đọc</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1</w:t>
            </w:r>
          </w:p>
        </w:tc>
        <w:tc>
          <w:tcPr>
            <w:tcW w:type="dxa" w:w="2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bCs/>
                <w:color w:val="000000"/>
                <w:sz w:val="17"/>
                <w:szCs w:val="17"/>
              </w:rPr>
              <w:t xml:space="preserve">15</w:t>
            </w:r>
          </w:p>
        </w:tc>
        <w:tc>
          <w:tcPr>
            <w:tcW w:type="dxa" w:w="2666"/>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33</w:t>
            </w:r>
          </w:p>
        </w:tc>
      </w:tr>
      <w:tr>
        <w:tc>
          <w:tcPr>
            <w:tcW w:type="dxa" w:w="3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Sprint 3 – Thanh toán, giao dịch, tiến độ</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1</w:t>
            </w:r>
          </w:p>
        </w:tc>
        <w:tc>
          <w:tcPr>
            <w:tcW w:type="dxa" w:w="2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bCs/>
                <w:color w:val="000000"/>
                <w:sz w:val="17"/>
                <w:szCs w:val="17"/>
              </w:rPr>
              <w:t xml:space="preserve">16</w:t>
            </w:r>
          </w:p>
        </w:tc>
        <w:tc>
          <w:tcPr>
            <w:tcW w:type="dxa" w:w="2666"/>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34</w:t>
            </w:r>
          </w:p>
        </w:tc>
      </w:tr>
      <w:tr>
        <w:tc>
          <w:tcPr>
            <w:tcW w:type="dxa" w:w="3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Sprint 4 – Theo dõi, thảo luận, thành viên</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1</w:t>
            </w:r>
          </w:p>
        </w:tc>
        <w:tc>
          <w:tcPr>
            <w:tcW w:type="dxa" w:w="2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bCs/>
                <w:color w:val="000000"/>
                <w:sz w:val="17"/>
                <w:szCs w:val="17"/>
              </w:rPr>
              <w:t xml:space="preserve">10</w:t>
            </w:r>
          </w:p>
        </w:tc>
        <w:tc>
          <w:tcPr>
            <w:tcW w:type="dxa" w:w="2666"/>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22</w:t>
            </w:r>
          </w:p>
        </w:tc>
      </w:tr>
      <w:tr>
        <w:tc>
          <w:tcPr>
            <w:tcW w:type="dxa" w:w="3200"/>
            <w:tcBorders>
              <w:top w:val="single" w:color="999999" w:sz="1"/>
              <w:left w:val="single" w:color="999999" w:sz="1"/>
              <w:bottom w:val="single" w:color="999999" w:sz="1"/>
              <w:right w:val="single" w:color="999999" w:sz="1"/>
            </w:tcBorders>
            <w:vAlign w:val="center"/>
          </w:tcPr>
          <w:p>
            <w:pPr>
              <w:jc w:val="left"/>
            </w:pPr>
            <w:r>
              <w:rPr>
                <w:rFonts w:ascii="Arial" w:cs="Arial" w:eastAsia="Arial" w:hAnsi="Arial"/>
                <w:b w:val="false"/>
                <w:bCs w:val="false"/>
                <w:color w:val="000000"/>
                <w:sz w:val="17"/>
                <w:szCs w:val="17"/>
              </w:rPr>
              <w:t xml:space="preserve">Sprint 5 – Thống kê, offline, kiểm thử</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4</w:t>
            </w:r>
          </w:p>
        </w:tc>
        <w:tc>
          <w:tcPr>
            <w:tcW w:type="dxa" w:w="2800"/>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bCs/>
                <w:color w:val="000000"/>
                <w:sz w:val="17"/>
                <w:szCs w:val="17"/>
              </w:rPr>
              <w:t xml:space="preserve">10</w:t>
            </w:r>
          </w:p>
        </w:tc>
        <w:tc>
          <w:tcPr>
            <w:tcW w:type="dxa" w:w="2666"/>
            <w:tcBorders>
              <w:top w:val="single" w:color="999999" w:sz="1"/>
              <w:left w:val="single" w:color="999999" w:sz="1"/>
              <w:bottom w:val="single" w:color="999999" w:sz="1"/>
              <w:right w:val="single" w:color="999999" w:sz="1"/>
            </w:tcBorders>
            <w:vAlign w:val="center"/>
          </w:tcPr>
          <w:p>
            <w:pPr>
              <w:jc w:val="center"/>
            </w:pPr>
            <w:r>
              <w:rPr>
                <w:rFonts w:ascii="Arial" w:cs="Arial" w:eastAsia="Arial" w:hAnsi="Arial"/>
                <w:b w:val="false"/>
                <w:bCs w:val="false"/>
                <w:color w:val="000000"/>
                <w:sz w:val="17"/>
                <w:szCs w:val="17"/>
              </w:rPr>
              <w:t xml:space="preserve">25</w:t>
            </w:r>
          </w:p>
        </w:tc>
      </w:tr>
      <w:tr>
        <w:tc>
          <w:tcPr>
            <w:tcW w:type="dxa" w:w="3200"/>
            <w:tcBorders>
              <w:top w:val="single" w:color="999999" w:sz="1"/>
              <w:left w:val="single" w:color="999999" w:sz="1"/>
              <w:bottom w:val="single" w:color="999999" w:sz="1"/>
              <w:right w:val="single" w:color="999999" w:sz="1"/>
            </w:tcBorders>
            <w:shd w:fill="D6E3F0" w:val="clear"/>
            <w:vAlign w:val="center"/>
          </w:tcPr>
          <w:p>
            <w:pPr>
              <w:jc w:val="left"/>
            </w:pPr>
            <w:r>
              <w:rPr>
                <w:rFonts w:ascii="Arial" w:cs="Arial" w:eastAsia="Arial" w:hAnsi="Arial"/>
                <w:b/>
                <w:bCs/>
                <w:color w:val="000000"/>
                <w:sz w:val="17"/>
                <w:szCs w:val="17"/>
              </w:rPr>
              <w:t xml:space="preserve">TỔNG CỘNG</w:t>
            </w:r>
          </w:p>
        </w:tc>
        <w:tc>
          <w:tcPr>
            <w:tcW w:type="dxa" w:w="1800"/>
            <w:tcBorders>
              <w:top w:val="single" w:color="999999" w:sz="1"/>
              <w:left w:val="single" w:color="999999" w:sz="1"/>
              <w:bottom w:val="single" w:color="999999" w:sz="1"/>
              <w:right w:val="single" w:color="999999" w:sz="1"/>
            </w:tcBorders>
            <w:shd w:fill="D6E3F0" w:val="clear"/>
            <w:vAlign w:val="center"/>
          </w:tcPr>
          <w:p>
            <w:pPr>
              <w:jc w:val="left"/>
            </w:pPr>
            <w:r>
              <w:rPr>
                <w:rFonts w:ascii="Arial" w:cs="Arial" w:eastAsia="Arial" w:hAnsi="Arial"/>
                <w:b w:val="false"/>
                <w:bCs w:val="false"/>
                <w:color w:val="000000"/>
                <w:sz w:val="17"/>
                <w:szCs w:val="17"/>
              </w:rPr>
              <w:t xml:space="preserve"/>
            </w:r>
          </w:p>
        </w:tc>
        <w:tc>
          <w:tcPr>
            <w:tcW w:type="dxa" w:w="2800"/>
            <w:tcBorders>
              <w:top w:val="single" w:color="999999" w:sz="1"/>
              <w:left w:val="single" w:color="999999" w:sz="1"/>
              <w:bottom w:val="single" w:color="999999" w:sz="1"/>
              <w:right w:val="single" w:color="999999" w:sz="1"/>
            </w:tcBorders>
            <w:shd w:fill="D6E3F0" w:val="clear"/>
            <w:vAlign w:val="center"/>
          </w:tcPr>
          <w:p>
            <w:pPr>
              <w:jc w:val="center"/>
            </w:pPr>
            <w:r>
              <w:rPr>
                <w:rFonts w:ascii="Arial" w:cs="Arial" w:eastAsia="Arial" w:hAnsi="Arial"/>
                <w:b/>
                <w:bCs/>
                <w:color w:val="000000"/>
                <w:sz w:val="17"/>
                <w:szCs w:val="17"/>
              </w:rPr>
              <w:t xml:space="preserve">91</w:t>
            </w:r>
          </w:p>
        </w:tc>
        <w:tc>
          <w:tcPr>
            <w:tcW w:type="dxa" w:w="2666"/>
            <w:tcBorders>
              <w:top w:val="single" w:color="999999" w:sz="1"/>
              <w:left w:val="single" w:color="999999" w:sz="1"/>
              <w:bottom w:val="single" w:color="999999" w:sz="1"/>
              <w:right w:val="single" w:color="999999" w:sz="1"/>
            </w:tcBorders>
            <w:shd w:fill="D6E3F0" w:val="clear"/>
            <w:vAlign w:val="center"/>
          </w:tcPr>
          <w:p>
            <w:pPr>
              <w:jc w:val="center"/>
            </w:pPr>
            <w:r>
              <w:rPr>
                <w:rFonts w:ascii="Arial" w:cs="Arial" w:eastAsia="Arial" w:hAnsi="Arial"/>
                <w:b/>
                <w:bCs/>
                <w:color w:val="000000"/>
                <w:sz w:val="17"/>
                <w:szCs w:val="17"/>
              </w:rPr>
              <w:t xml:space="preserve">158</w:t>
            </w:r>
          </w:p>
        </w:tc>
      </w:tr>
    </w:tbl>
    <w:p>
      <w:pPr>
        <w:spacing w:after="80" w:before="80"/>
      </w:pPr>
      <w:r>
        <w:rPr>
          <w:rFonts w:ascii="Arial" w:cs="Arial" w:eastAsia="Arial" w:hAnsi="Arial"/>
          <w:i/>
          <w:iCs/>
          <w:color w:val="666666"/>
          <w:sz w:val="18"/>
          <w:szCs w:val="18"/>
        </w:rPr>
        <w:t xml:space="preserve">Lưu ý: Tổng 91 ngày CP là tổng lý thuyết các chuỗi phụ thuộc; thực tế nhờ song song hóa giữa các thành viên và giữa các nhánh độc lập, lịch dự án theo Sprint Backlog chỉ kéo dài khoảng 12 tuần (31/08 – 20/11/2026).</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Hết tài liệu PERT —</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Trang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6"/>
        <w:szCs w:val="16"/>
      </w:rPr>
      <w:t xml:space="preserve">PERT – Hệ thống Quản lý Đọc Truyện | Nhóm 3 – HUFLIT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2026-10-01T03:21:19.348Z</dcterms:created>
  <dcterms:modified xsi:type="dcterms:W3CDTF">2026-10-01T03:21:19.349Z</dcterms:modified>
</cp:coreProperties>
</file>

<file path=docProps/custom.xml><?xml version="1.0" encoding="utf-8"?>
<Properties xmlns="http://schemas.openxmlformats.org/officeDocument/2006/custom-properties" xmlns:vt="http://schemas.openxmlformats.org/officeDocument/2006/docPropsVTypes"/>
</file>