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bài-học-stem-sự-nở-vì-nhiệt-của-kim-loại"/>
    <w:p>
      <w:pPr>
        <w:pStyle w:val="Heading1"/>
        <w:spacing w:after="80"/>
        <w:jc w:val="center"/>
      </w:pPr>
      <w:r>
        <w:rPr>
          <w:color w:val="151D33"/>
        </w:rPr>
        <w:t xml:space="preserve">BÀI HỌC STEM: SỰ NỞ VÌ NHIỆT CỦA KIM LOẠI</w:t>
      </w:r>
    </w:p>
    <w:p>
      <w:pPr>
        <w:pStyle w:val="FirstParagraph"/>
        <w:spacing w:after="80"/>
      </w:pPr>
      <w:r>
        <w:rPr>
          <w:iCs/>
          <w:i/>
        </w:rPr>
        <w:t xml:space="preserve">Kế hoạch bài dạy · Môn KHTN 8 · Năm học 2026 – 2027</w:t>
      </w:r>
    </w:p>
    <w:p>
      <w:pPr>
        <w:pStyle w:val="BodyText"/>
        <w:spacing w:after="80"/>
      </w:pPr>
      <w:r>
        <w:rPr>
          <w:bCs/>
          <w:b/>
        </w:rPr>
        <w:t xml:space="preserve">Môn:</w:t>
      </w:r>
      <w:r>
        <w:t xml:space="preserve"> </w:t>
      </w:r>
      <w:r>
        <w:t xml:space="preserve">KHTN 8 ·</w:t>
      </w:r>
      <w:r>
        <w:t xml:space="preserve"> </w:t>
      </w:r>
      <w:r>
        <w:rPr>
          <w:bCs/>
          <w:b/>
        </w:rPr>
        <w:t xml:space="preserve">Sản phẩm:</w:t>
      </w:r>
      <w:r>
        <w:t xml:space="preserve"> </w:t>
      </w:r>
      <w:r>
        <w:t xml:space="preserve">Mô hình băng kép báo nhiệt bật đèn LED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p>
      <w:pPr>
        <w:pStyle w:val="BodyText"/>
        <w:spacing w:after="80"/>
      </w:pPr>
      <w:r>
        <w:t xml:space="preserve">Chuyển từ KHTN 7 sang KHTN 8 theo đúng Chương trình GDPT 2018.</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Sự nở vì nhiệt của chất rắn, chất lỏng, chất khí (SGK KHTN 8, Bài 29, tr.118)</w:t>
      </w:r>
    </w:p>
    <w:p>
      <w:pPr>
        <w:numPr>
          <w:ilvl w:val="0"/>
          <w:numId w:val="1001"/>
        </w:numPr>
        <w:pStyle w:val="Compact"/>
        <w:spacing w:after="80"/>
      </w:pPr>
      <w:r>
        <w:t xml:space="preserve">Các chất khác nhau nở vì nhiệt khác nhau</w:t>
      </w:r>
    </w:p>
    <w:p>
      <w:pPr>
        <w:numPr>
          <w:ilvl w:val="0"/>
          <w:numId w:val="1001"/>
        </w:numPr>
        <w:pStyle w:val="Compact"/>
        <w:spacing w:after="80"/>
      </w:pPr>
      <w:r>
        <w:t xml:space="preserve">Ứng dụng của sự nở vì nhiệt trong đời sống, kĩ thuật</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khoa học tự nhiên: nhận thức khoa học tự nhiên; tìm hiểu tự nhiên; vận dụng kiến thức, kĩ năng đã học.</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Bàn là, nồi cơm điện tự ngắt khi đủ nóng nhờ băng kép. Thiết kế mô hình băng kép báo nhiệt: khi nóng thì băng cong lại, chạm tiếp điểm và làm sáng đèn LED.</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Băng kép cong rõ khi hơ bằng máy sấy tóc, đèn LED sáng trong ≤ 30 giây</w:t>
            </w:r>
          </w:p>
        </w:tc>
        <w:tc>
          <w:tcPr>
            <w:tcW w:type="dxa" w:w="2900"/>
          </w:tcPr>
          <w:p>
            <w:pPr>
              <w:pStyle w:val="Compact"/>
              <w:jc w:val="left"/>
            </w:pPr>
            <w:r>
              <w:rPr>
                <w:sz w:val="24"/>
              </w:rPr>
              <w:t xml:space="preserve">Thử</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Băng kép trở lại, đèn tắt khi nguội</w:t>
            </w:r>
          </w:p>
        </w:tc>
        <w:tc>
          <w:tcPr>
            <w:tcW w:type="dxa" w:w="2900"/>
          </w:tcPr>
          <w:p>
            <w:pPr>
              <w:pStyle w:val="Compact"/>
              <w:jc w:val="left"/>
            </w:pPr>
            <w:r>
              <w:rPr>
                <w:sz w:val="24"/>
              </w:rPr>
              <w:t xml:space="preserve">Thử</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Chỉ dùng pin, điện áp ≤ 4,5 V</w:t>
            </w:r>
          </w:p>
        </w:tc>
        <w:tc>
          <w:tcPr>
            <w:tcW w:type="dxa" w:w="2900"/>
          </w:tcPr>
          <w:p>
            <w:pPr>
              <w:pStyle w:val="Compact"/>
              <w:jc w:val="left"/>
            </w:pPr>
            <w:r>
              <w:rPr>
                <w:sz w:val="24"/>
              </w:rPr>
              <w:t xml:space="preserve">Kiểm tra</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Giải thích được bằng sự nở vì nhiệt khác nhau của hai lớp</w:t>
            </w:r>
          </w:p>
        </w:tc>
        <w:tc>
          <w:tcPr>
            <w:tcW w:type="dxa" w:w="2900"/>
          </w:tcPr>
          <w:p>
            <w:pPr>
              <w:pStyle w:val="Compact"/>
              <w:jc w:val="left"/>
            </w:pPr>
            <w:r>
              <w:rPr>
                <w:sz w:val="24"/>
              </w:rPr>
              <w:t xml:space="preserve">Nghe báo cáo</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Giấy bạc nhôm, giấy mỏng hoặc dải đồng – nhôm (nếu trường có)</w:t>
      </w:r>
    </w:p>
    <w:p>
      <w:pPr>
        <w:numPr>
          <w:ilvl w:val="0"/>
          <w:numId w:val="1003"/>
        </w:numPr>
        <w:pStyle w:val="Compact"/>
        <w:spacing w:after="80"/>
      </w:pPr>
      <w:r>
        <w:t xml:space="preserve">Pin 3 V, đèn LED, dây điện, kẹp</w:t>
      </w:r>
    </w:p>
    <w:p>
      <w:pPr>
        <w:numPr>
          <w:ilvl w:val="0"/>
          <w:numId w:val="1003"/>
        </w:numPr>
        <w:pStyle w:val="Compact"/>
        <w:spacing w:after="80"/>
      </w:pPr>
      <w:r>
        <w:t xml:space="preserve">Máy sấy tóc (GV cầm), bìa làm đế</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Chiếu ảnh đường ray có khe hở và nồi cơm điện. Hỏi: "Vì sao nồi cơm tự chuyển sang chế độ hâm?"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Thí nghiệm của SGK về sự nở vì nhiệt (theo thiết bị của trường); quan sát băng kép mẫu cong khi đốt nóng.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vẽ sơ đồ mạch, chọn vật liệu hai lớp, vị trí tiếp điểm.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Lắp mô hình, thử bằng máy sấy, chỉnh khoảng cách tiếp điểm.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Làm bài tập; báo cáo; phản biện.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Một thanh thép dài 1 m dài thêm 0,012 mm khi nhiệt độ tăng 1 °C. a) Thanh ray thép dài 10 m, nhiệt độ tăng từ 20 °C lên 50 °C thì dài thêm bao nhiêu milimét? b) Khe hở giữa hai thanh ray tối thiểu phải là bao nhiêu? c) Vì sao băng kép cong về phía lớp kim loại nở ít hơn?</w:t>
      </w:r>
    </w:p>
    <w:p>
      <w:pPr>
        <w:pStyle w:val="BodyText"/>
        <w:spacing w:after="80"/>
      </w:pPr>
      <w:r>
        <w:rPr>
          <w:iCs/>
          <w:i/>
        </w:rPr>
        <w:t xml:space="preserve">Đáp án:</w:t>
      </w:r>
      <w:r>
        <w:t xml:space="preserve"> </w:t>
      </w:r>
      <w:r>
        <w:t xml:space="preserve">a) 0,012 × 10 × 30 = 3,6 mm. b) Ít nhất 3,6 mm. c) Lớp nở nhiều dài ra hơn, bị lớp kia giữ lại nên cả băng uốn cong về phía lớp nở ít.</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Nếu đổi chỗ hai lớp của băng kép thì băng cong về phía nào?</w:t>
      </w:r>
    </w:p>
    <w:p>
      <w:pPr>
        <w:numPr>
          <w:ilvl w:val="0"/>
          <w:numId w:val="1004"/>
        </w:numPr>
        <w:pStyle w:val="Compact"/>
        <w:spacing w:after="80"/>
      </w:pPr>
      <w:r>
        <w:t xml:space="preserve">Nêu một thiết bị trong nhà có dùng băng kép.</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GV cầm máy sấy tóc; không dùng điện lưới 220 V cho mạch của HS; không dùng lửa trần.</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2026-10-19T14:42:54Z</dcterms:created>
  <dcterms:modified xsi:type="dcterms:W3CDTF">2026-10-19T14:42:54Z</dcterms:modified>
</cp:coreProperties>
</file>

<file path=docProps/custom.xml><?xml version="1.0" encoding="utf-8"?>
<Properties xmlns="http://schemas.openxmlformats.org/officeDocument/2006/custom-properties" xmlns:vt="http://schemas.openxmlformats.org/officeDocument/2006/docPropsVTypes"/>
</file>