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2FA8" w14:textId="0BDE5356" w:rsidR="00AF67B0" w:rsidRPr="004F6473" w:rsidRDefault="00515262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2FBF70" wp14:editId="21D02A8B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20726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CCED2" w14:textId="04D9C4BB" w:rsidR="003E72BE" w:rsidRDefault="003E72BE" w:rsidP="004F6473">
      <w:pPr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315CFD4C" w14:textId="4CF90B34" w:rsidR="00515262" w:rsidRPr="004F6473" w:rsidRDefault="00515262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2FB5CB" wp14:editId="065DCF7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810125" cy="28765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6AE45" w14:textId="6D2BC47D" w:rsidR="003E72BE" w:rsidRDefault="00515262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DDE0FD" wp14:editId="1AEF6614">
            <wp:extent cx="5939790" cy="1522730"/>
            <wp:effectExtent l="0" t="0" r="3810" b="127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DB3B" w14:textId="3F434677" w:rsidR="00515262" w:rsidRPr="004F6473" w:rsidRDefault="00515262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FC7F7E4" wp14:editId="211860B8">
            <wp:extent cx="4619625" cy="2790825"/>
            <wp:effectExtent l="0" t="0" r="9525" b="9525"/>
            <wp:docPr id="10" name="Picture 10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12719" w14:textId="23D65DF1" w:rsidR="004F6473" w:rsidRDefault="00515262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 wp14:anchorId="09941652" wp14:editId="52904C5C">
                <wp:extent cx="304800" cy="304800"/>
                <wp:effectExtent l="0" t="0" r="0" b="0"/>
                <wp:docPr id="11" name="Rectangle 11" descr="Không có mô tả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4E0B3" id="Rectangle 11" o:spid="_x0000_s1026" alt="Không có mô tả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906482" wp14:editId="32272C2C">
            <wp:extent cx="5939790" cy="2759075"/>
            <wp:effectExtent l="0" t="0" r="3810" b="3175"/>
            <wp:docPr id="12" name="Picture 1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A4BD" w14:textId="05AD04BD" w:rsidR="00515262" w:rsidRPr="004F6473" w:rsidRDefault="00515262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967A812" wp14:editId="59221881">
            <wp:extent cx="5939790" cy="2618740"/>
            <wp:effectExtent l="0" t="0" r="3810" b="0"/>
            <wp:docPr id="13" name="Picture 1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82F9" w14:textId="1ADF41B6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B523618" wp14:editId="0D80A24E">
            <wp:extent cx="5939790" cy="221996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9F83" w14:textId="4EAE9B7A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629B20" wp14:editId="54B213CE">
            <wp:extent cx="5939790" cy="255143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88C4" w14:textId="46A3B0E4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BCE995" wp14:editId="2E211808">
            <wp:extent cx="5939790" cy="227203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E755" w14:textId="4D1E199E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19CBE4" wp14:editId="64A2D0AB">
            <wp:extent cx="5939790" cy="453517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B4E3" w14:textId="77777777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t xml:space="preserve">1. Kickoff meeting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. Kickoff meeting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Kickoff meeting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69065AE1" w14:textId="77777777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Kickoff meeting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giểu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>?</w:t>
      </w:r>
    </w:p>
    <w:p w14:paraId="33D95197" w14:textId="77777777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Kickoff meeting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Kickoff meeting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>.</w:t>
      </w:r>
    </w:p>
    <w:p w14:paraId="331BDE41" w14:textId="77777777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t xml:space="preserve">Kickoff meeting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Kickoff meeting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Kickoff Meeting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huỷ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F2A39A1" w14:textId="77777777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t>3.</w:t>
      </w:r>
    </w:p>
    <w:p w14:paraId="21F1C369" w14:textId="77777777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t>Kickoff Meeting</w:t>
      </w:r>
    </w:p>
    <w:p w14:paraId="52E25887" w14:textId="77777777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lastRenderedPageBreak/>
        <w:t xml:space="preserve">Project name: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506B1486" w14:textId="77777777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t xml:space="preserve">Meeting objective: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online</w:t>
      </w:r>
    </w:p>
    <w:p w14:paraId="36FF3E95" w14:textId="77777777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t>Agenda:</w:t>
      </w:r>
    </w:p>
    <w:p w14:paraId="7910B52A" w14:textId="77777777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>:</w:t>
      </w:r>
    </w:p>
    <w:p w14:paraId="110300B3" w14:textId="77777777" w:rsidR="004F6473" w:rsidRPr="004F6473" w:rsidRDefault="004F6473" w:rsidP="004F64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3B3E90FE" w14:textId="77777777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>:</w:t>
      </w:r>
    </w:p>
    <w:p w14:paraId="6A4D426D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30FA4DDA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doanh</w:t>
      </w:r>
      <w:proofErr w:type="spellEnd"/>
    </w:p>
    <w:p w14:paraId="0D898083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t xml:space="preserve">Xu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nay</w:t>
      </w:r>
    </w:p>
    <w:p w14:paraId="6F13CCAC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F647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659FCD55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3E95109E" w14:textId="77777777" w:rsidR="004F6473" w:rsidRPr="004F6473" w:rsidRDefault="004F6473" w:rsidP="004F6473">
      <w:p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>:</w:t>
      </w:r>
    </w:p>
    <w:p w14:paraId="77AB55F6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030DB309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ranh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3F9A0CB4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TMĐT</w:t>
      </w:r>
    </w:p>
    <w:p w14:paraId="13E62438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7F08461E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nghiêp</w:t>
      </w:r>
      <w:proofErr w:type="spellEnd"/>
    </w:p>
    <w:p w14:paraId="7B76DB90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cưu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F647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vĩ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19D22E75" w14:textId="77777777" w:rsidR="004F6473" w:rsidRPr="004F6473" w:rsidRDefault="004F6473" w:rsidP="004F6473">
      <w:p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>:</w:t>
      </w:r>
    </w:p>
    <w:p w14:paraId="2F4CFDD2" w14:textId="77777777" w:rsidR="004F6473" w:rsidRPr="004F6473" w:rsidRDefault="004F6473" w:rsidP="004F6473">
      <w:pPr>
        <w:pStyle w:val="ListParagraph"/>
        <w:numPr>
          <w:ilvl w:val="0"/>
          <w:numId w:val="3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7B2276C" w14:textId="77777777" w:rsidR="004F6473" w:rsidRPr="004F6473" w:rsidRDefault="004F6473" w:rsidP="004F6473">
      <w:pPr>
        <w:pStyle w:val="ListParagraph"/>
        <w:numPr>
          <w:ilvl w:val="0"/>
          <w:numId w:val="3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489F34AC" w14:textId="77777777" w:rsidR="004F6473" w:rsidRPr="004F6473" w:rsidRDefault="004F6473" w:rsidP="004F6473">
      <w:pPr>
        <w:pStyle w:val="ListParagraph"/>
        <w:numPr>
          <w:ilvl w:val="0"/>
          <w:numId w:val="3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buộc</w:t>
      </w:r>
      <w:proofErr w:type="spellEnd"/>
    </w:p>
    <w:p w14:paraId="1EB48D8B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2022</w:t>
      </w:r>
    </w:p>
    <w:p w14:paraId="0FA6C5EC" w14:textId="77777777" w:rsidR="004F6473" w:rsidRPr="004F6473" w:rsidRDefault="004F6473" w:rsidP="004F6473">
      <w:p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>:</w:t>
      </w:r>
    </w:p>
    <w:p w14:paraId="0C039999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khổ</w:t>
      </w:r>
      <w:proofErr w:type="spellEnd"/>
    </w:p>
    <w:p w14:paraId="0128322A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7E1935D8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website</w:t>
      </w:r>
    </w:p>
    <w:p w14:paraId="28338F57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bè</w:t>
      </w:r>
      <w:proofErr w:type="spellEnd"/>
    </w:p>
    <w:p w14:paraId="5D0EC2F6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website (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>)</w:t>
      </w:r>
    </w:p>
    <w:p w14:paraId="1A5A46B7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14578AD0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7D75071B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website</w:t>
      </w:r>
    </w:p>
    <w:p w14:paraId="0D9E83D5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153440F2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10AC5118" w14:textId="77777777" w:rsidR="004F6473" w:rsidRPr="004F6473" w:rsidRDefault="004F6473" w:rsidP="004F6473">
      <w:p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>:</w:t>
      </w:r>
    </w:p>
    <w:p w14:paraId="3DAFBCA4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lastRenderedPageBreak/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19E4BEE4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t xml:space="preserve">Virus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đe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doạ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ngưng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trệ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77BE619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t xml:space="preserve">Training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673752E7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lận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507451A4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DOS</w:t>
      </w:r>
    </w:p>
    <w:p w14:paraId="196CE5BC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01B61905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41EA7F60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C25664F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nghiệp</w:t>
      </w:r>
      <w:proofErr w:type="spellEnd"/>
    </w:p>
    <w:p w14:paraId="21D2CCC7" w14:textId="77777777" w:rsidR="004F6473" w:rsidRPr="004F6473" w:rsidRDefault="004F6473" w:rsidP="004F6473">
      <w:p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>:</w:t>
      </w:r>
    </w:p>
    <w:p w14:paraId="2F06AD3C" w14:textId="77777777" w:rsidR="004F6473" w:rsidRPr="004F6473" w:rsidRDefault="004F6473" w:rsidP="004F6473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E30A074" w14:textId="77777777" w:rsidR="004F6473" w:rsidRPr="004F6473" w:rsidRDefault="004F6473" w:rsidP="004F6473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ghé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qua website</w:t>
      </w:r>
    </w:p>
    <w:p w14:paraId="1A884AD3" w14:textId="77777777" w:rsidR="004F6473" w:rsidRPr="004F6473" w:rsidRDefault="004F6473" w:rsidP="004F6473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473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tư</w:t>
      </w:r>
      <w:proofErr w:type="spellEnd"/>
    </w:p>
    <w:p w14:paraId="79AB3B78" w14:textId="77777777" w:rsidR="004F6473" w:rsidRPr="004F6473" w:rsidRDefault="004F6473" w:rsidP="004F6473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lực</w:t>
      </w:r>
      <w:proofErr w:type="spellEnd"/>
    </w:p>
    <w:p w14:paraId="39155AFD" w14:textId="77777777" w:rsidR="004F6473" w:rsidRPr="004F6473" w:rsidRDefault="004F6473" w:rsidP="004F6473">
      <w:pPr>
        <w:pStyle w:val="ListParagraph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tiễn</w:t>
      </w:r>
      <w:proofErr w:type="spellEnd"/>
    </w:p>
    <w:p w14:paraId="03506113" w14:textId="77777777" w:rsidR="004F6473" w:rsidRPr="004F6473" w:rsidRDefault="004F6473" w:rsidP="004F6473">
      <w:pPr>
        <w:pStyle w:val="ListParagraph"/>
        <w:numPr>
          <w:ilvl w:val="0"/>
          <w:numId w:val="2"/>
        </w:num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4F64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F6473">
        <w:rPr>
          <w:rFonts w:ascii="Times New Roman" w:hAnsi="Times New Roman" w:cs="Times New Roman"/>
          <w:sz w:val="26"/>
          <w:szCs w:val="26"/>
        </w:rPr>
        <w:t>mạnh</w:t>
      </w:r>
      <w:proofErr w:type="spellEnd"/>
    </w:p>
    <w:p w14:paraId="3DA8BC1E" w14:textId="77777777" w:rsidR="004F6473" w:rsidRPr="004F6473" w:rsidRDefault="004F6473" w:rsidP="004F6473">
      <w:pPr>
        <w:spacing w:line="254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628490" w14:textId="77777777" w:rsidR="00BA4FF8" w:rsidRDefault="00BA4FF8" w:rsidP="00BA4F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(team contract)</w:t>
      </w:r>
    </w:p>
    <w:p w14:paraId="258473B0" w14:textId="77777777" w:rsidR="00BA4FF8" w:rsidRDefault="00BA4FF8" w:rsidP="00BA4F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4.1. Team contract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6556E5A7" w14:textId="77777777" w:rsidR="00BA4FF8" w:rsidRDefault="00BA4FF8" w:rsidP="00BA4F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Contract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giấy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tờ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hay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thỏa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thuận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chấp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hai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bên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nhằm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thay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đổi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phát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quyền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nghĩa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vụ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bên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thời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Contract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còn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buộc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mỗi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bên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phải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chịu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trách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nhiệm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gì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xác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chịu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tổn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thất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thay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đổi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hay vi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phạm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bất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cứ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điều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gì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đồng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thỏa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thuận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color w:val="434343"/>
          <w:sz w:val="26"/>
          <w:szCs w:val="26"/>
          <w:shd w:val="clear" w:color="auto" w:fill="FFFFFF"/>
        </w:rPr>
        <w:t>.</w:t>
      </w:r>
    </w:p>
    <w:p w14:paraId="51B512C8" w14:textId="77777777" w:rsidR="00BA4FF8" w:rsidRDefault="00BA4FF8" w:rsidP="00BA4F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4.2.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team contract?</w:t>
      </w:r>
    </w:p>
    <w:p w14:paraId="2A9E57B4" w14:textId="77777777" w:rsidR="00BA4FF8" w:rsidRDefault="00BA4FF8" w:rsidP="00BA4FF8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này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quả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thảo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luận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họp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mặt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tiên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xác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định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cốt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lõi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nhóm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:</w:t>
      </w:r>
    </w:p>
    <w:p w14:paraId="17974E17" w14:textId="77777777" w:rsidR="00BA4FF8" w:rsidRDefault="00BA4FF8" w:rsidP="00BA4FF8">
      <w:pPr>
        <w:numPr>
          <w:ilvl w:val="0"/>
          <w:numId w:val="5"/>
        </w:numPr>
        <w:shd w:val="clear" w:color="auto" w:fill="FFFFFF"/>
        <w:spacing w:before="120" w:after="0" w:line="459" w:lineRule="atLeast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nhóm</w:t>
      </w:r>
      <w:proofErr w:type="spellEnd"/>
    </w:p>
    <w:p w14:paraId="229B7697" w14:textId="77777777" w:rsidR="00BA4FF8" w:rsidRDefault="00BA4FF8" w:rsidP="00BA4FF8">
      <w:pPr>
        <w:numPr>
          <w:ilvl w:val="0"/>
          <w:numId w:val="5"/>
        </w:numPr>
        <w:shd w:val="clear" w:color="auto" w:fill="FFFFFF"/>
        <w:spacing w:before="120" w:after="0" w:line="459" w:lineRule="atLeast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hoạch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nhóm</w:t>
      </w:r>
      <w:proofErr w:type="spellEnd"/>
    </w:p>
    <w:p w14:paraId="4121351B" w14:textId="77777777" w:rsidR="00BA4FF8" w:rsidRDefault="00BA4FF8" w:rsidP="00BA4FF8">
      <w:pPr>
        <w:numPr>
          <w:ilvl w:val="0"/>
          <w:numId w:val="5"/>
        </w:numPr>
        <w:shd w:val="clear" w:color="auto" w:fill="FFFFFF"/>
        <w:spacing w:before="120" w:after="0" w:line="459" w:lineRule="atLeast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tắc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phạt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nhóm</w:t>
      </w:r>
      <w:proofErr w:type="spellEnd"/>
    </w:p>
    <w:p w14:paraId="31FF13C4" w14:textId="77777777" w:rsidR="00BA4FF8" w:rsidRDefault="00BA4FF8" w:rsidP="00BA4FF8">
      <w:pPr>
        <w:numPr>
          <w:ilvl w:val="0"/>
          <w:numId w:val="5"/>
        </w:numPr>
        <w:shd w:val="clear" w:color="auto" w:fill="FFFFFF"/>
        <w:spacing w:before="120" w:after="0" w:line="459" w:lineRule="atLeast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học</w:t>
      </w:r>
      <w:proofErr w:type="spellEnd"/>
    </w:p>
    <w:p w14:paraId="21A62092" w14:textId="77777777" w:rsidR="00BA4FF8" w:rsidRDefault="00BA4FF8" w:rsidP="00BA4FF8">
      <w:pPr>
        <w:rPr>
          <w:rFonts w:ascii="Times New Roman" w:hAnsi="Times New Roman" w:cs="Times New Roman"/>
          <w:sz w:val="26"/>
          <w:szCs w:val="26"/>
        </w:rPr>
      </w:pPr>
    </w:p>
    <w:p w14:paraId="7D3C36C2" w14:textId="77777777" w:rsidR="00BA4FF8" w:rsidRDefault="00BA4FF8" w:rsidP="00BA4F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4.3.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409" w:type="dxa"/>
        <w:tblInd w:w="0" w:type="dxa"/>
        <w:tblLook w:val="04A0" w:firstRow="1" w:lastRow="0" w:firstColumn="1" w:lastColumn="0" w:noHBand="0" w:noVBand="1"/>
      </w:tblPr>
      <w:tblGrid>
        <w:gridCol w:w="9409"/>
      </w:tblGrid>
      <w:tr w:rsidR="00BA4FF8" w14:paraId="4BFEB7D2" w14:textId="77777777" w:rsidTr="00BA4FF8">
        <w:trPr>
          <w:trHeight w:val="5165"/>
        </w:trPr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9C0" w14:textId="77777777" w:rsidR="00BA4FF8" w:rsidRDefault="00BA4F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9BA53C" w14:textId="77777777" w:rsidR="00BA4FF8" w:rsidRDefault="00BA4FF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  <w:p w14:paraId="2D1EC843" w14:textId="77777777" w:rsidR="00BA4FF8" w:rsidRDefault="00BA4F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F58789" w14:textId="77777777" w:rsidR="00BA4FF8" w:rsidRDefault="00BA4F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  <w:p w14:paraId="365D5A67" w14:textId="77777777" w:rsidR="00BA4FF8" w:rsidRDefault="00BA4F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91"/>
              <w:gridCol w:w="4592"/>
            </w:tblGrid>
            <w:tr w:rsidR="00BA4FF8" w14:paraId="15FE1961" w14:textId="77777777">
              <w:tc>
                <w:tcPr>
                  <w:tcW w:w="4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61EDC5" w14:textId="77777777" w:rsidR="00BA4FF8" w:rsidRDefault="00BA4FF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</w:t>
                  </w:r>
                  <w:proofErr w:type="spellEnd"/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EB7BED" w14:textId="77777777" w:rsidR="00BA4FF8" w:rsidRDefault="00BA4FF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hợp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đồng</w:t>
                  </w:r>
                  <w:proofErr w:type="spellEnd"/>
                </w:p>
              </w:tc>
            </w:tr>
            <w:tr w:rsidR="00BA4FF8" w14:paraId="4B8AFDF2" w14:textId="77777777">
              <w:tc>
                <w:tcPr>
                  <w:tcW w:w="4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04F64" w14:textId="77777777" w:rsidR="00BA4FF8" w:rsidRDefault="00BA4FF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Nguyễn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Quốc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Vương</w:t>
                  </w:r>
                  <w:proofErr w:type="spellEnd"/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928F2A" w14:textId="77777777" w:rsidR="00BA4FF8" w:rsidRDefault="00BA4FF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BA4FF8" w14:paraId="07BC5DA0" w14:textId="77777777">
              <w:tc>
                <w:tcPr>
                  <w:tcW w:w="4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3D15E4" w14:textId="77777777" w:rsidR="00BA4FF8" w:rsidRDefault="00BA4FF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Nguyễn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Linh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7DA8A9" w14:textId="77777777" w:rsidR="00BA4FF8" w:rsidRDefault="00BA4FF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BA4FF8" w14:paraId="051ED6D9" w14:textId="77777777">
              <w:tc>
                <w:tcPr>
                  <w:tcW w:w="4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606AE9" w14:textId="77777777" w:rsidR="00BA4FF8" w:rsidRDefault="00BA4FF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Hoàng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Ngọc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Anh</w:t>
                  </w:r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F257CA" w14:textId="77777777" w:rsidR="00BA4FF8" w:rsidRDefault="00BA4FF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BA4FF8" w14:paraId="74647E0F" w14:textId="77777777">
              <w:tc>
                <w:tcPr>
                  <w:tcW w:w="4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24FD0E" w14:textId="77777777" w:rsidR="00BA4FF8" w:rsidRDefault="00BA4FF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Lê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Quốc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Hoàng</w:t>
                  </w:r>
                  <w:proofErr w:type="spellEnd"/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0CBABC" w14:textId="77777777" w:rsidR="00BA4FF8" w:rsidRDefault="00BA4FF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BA4FF8" w14:paraId="40214576" w14:textId="77777777">
              <w:tc>
                <w:tcPr>
                  <w:tcW w:w="45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44F564" w14:textId="77777777" w:rsidR="00BA4FF8" w:rsidRDefault="00BA4FF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Võ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Thuý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Phương</w:t>
                  </w:r>
                  <w:proofErr w:type="spellEnd"/>
                </w:p>
              </w:tc>
              <w:tc>
                <w:tcPr>
                  <w:tcW w:w="4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86E58E" w14:textId="77777777" w:rsidR="00BA4FF8" w:rsidRDefault="00BA4FF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772A7A4" w14:textId="77777777" w:rsidR="00BA4FF8" w:rsidRDefault="00BA4F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962E5F" w14:textId="77777777" w:rsidR="00BA4FF8" w:rsidRDefault="00BA4F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07DCCA6" w14:textId="77777777" w:rsidR="00BA4FF8" w:rsidRDefault="00BA4FF8" w:rsidP="00BA4FF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chặn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20E9DA" w14:textId="77777777" w:rsidR="00BA4FF8" w:rsidRDefault="00BA4FF8" w:rsidP="00BA4FF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AB8193F" w14:textId="77777777" w:rsidR="00BA4FF8" w:rsidRDefault="00BA4FF8" w:rsidP="00BA4FF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  <w:p w14:paraId="03AD89EA" w14:textId="77777777" w:rsidR="00BA4FF8" w:rsidRDefault="00BA4F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908B95" w14:textId="77777777" w:rsidR="00BA4FF8" w:rsidRDefault="00BA4F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B47A819" w14:textId="77777777" w:rsidR="00BA4FF8" w:rsidRDefault="00BA4FF8" w:rsidP="00BA4FF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708A02D" w14:textId="77777777" w:rsidR="00BA4FF8" w:rsidRDefault="00BA4FF8" w:rsidP="00BA4FF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0F590B3" w14:textId="77777777" w:rsidR="00BA4FF8" w:rsidRDefault="00BA4FF8" w:rsidP="00BA4FF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đẳng</w:t>
            </w:r>
            <w:proofErr w:type="spellEnd"/>
          </w:p>
          <w:p w14:paraId="27BCFF44" w14:textId="77777777" w:rsidR="00BA4FF8" w:rsidRDefault="00BA4FF8" w:rsidP="00BA4FF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8999E2F" w14:textId="77777777" w:rsidR="00BA4FF8" w:rsidRDefault="00BA4FF8" w:rsidP="00BA4FF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5639AE" w14:textId="77777777" w:rsidR="00BA4FF8" w:rsidRDefault="00BA4FF8" w:rsidP="00BA4FF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EEFA26C" w14:textId="77777777" w:rsidR="00BA4FF8" w:rsidRDefault="00BA4F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36FDBF" w14:textId="77777777" w:rsidR="00BA4FF8" w:rsidRDefault="00BA4F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3AB1739C" w14:textId="77777777" w:rsidR="00BA4FF8" w:rsidRDefault="00BA4FF8" w:rsidP="00BA4FF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e-mail,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4ACFEBD" w14:textId="77777777" w:rsidR="00BA4FF8" w:rsidRDefault="00BA4FF8" w:rsidP="00BA4FF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video,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B5750C" w14:textId="77777777" w:rsidR="00BA4FF8" w:rsidRDefault="00BA4FF8" w:rsidP="00BA4FF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5825C6" w14:textId="77777777" w:rsidR="00BA4FF8" w:rsidRDefault="00BA4FF8" w:rsidP="00BA4FF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AE03A8" w14:textId="77777777" w:rsidR="00BA4FF8" w:rsidRDefault="00BA4FF8" w:rsidP="00BA4FF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1CF1EFF" w14:textId="77777777" w:rsidR="00BA4FF8" w:rsidRDefault="00BA4F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E4E3BE" w14:textId="77777777" w:rsidR="00BA4FF8" w:rsidRDefault="00BA4FF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5501D853" w14:textId="77777777" w:rsidR="00BA4FF8" w:rsidRDefault="00BA4FF8" w:rsidP="00BA4FF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D4BBFF" w14:textId="77777777" w:rsidR="00BA4FF8" w:rsidRDefault="00BA4FF8" w:rsidP="00BA4FF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crtitcism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foucs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3D094A" w14:textId="77777777" w:rsidR="00BA4FF8" w:rsidRDefault="00BA4FF8" w:rsidP="00BA4FF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9A4C0E" w14:textId="77777777" w:rsidR="00BA4FF8" w:rsidRDefault="00BA4FF8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64656B" w14:textId="77777777" w:rsidR="00BA4FF8" w:rsidRDefault="00BA4FF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guieline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4693736A" w14:textId="77777777" w:rsidR="00BA4FF8" w:rsidRDefault="00BA4FF8" w:rsidP="00BA4FF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1BF9688" w14:textId="77777777" w:rsidR="00BA4FF8" w:rsidRDefault="00BA4FF8" w:rsidP="00BA4FF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DFE9DE5" w14:textId="77777777" w:rsidR="00BA4FF8" w:rsidRDefault="00BA4FF8" w:rsidP="00BA4FF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tephone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FC46C3" w14:textId="77777777" w:rsidR="00BA4FF8" w:rsidRDefault="00BA4FF8" w:rsidP="00BA4FF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33883F" w14:textId="77777777" w:rsidR="00BA4FF8" w:rsidRDefault="00BA4FF8" w:rsidP="00BA4FF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e-mail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</w:tr>
    </w:tbl>
    <w:p w14:paraId="05DED274" w14:textId="77777777" w:rsidR="00BA4FF8" w:rsidRDefault="00BA4FF8" w:rsidP="00BA4FF8">
      <w:pPr>
        <w:rPr>
          <w:rFonts w:ascii="Times New Roman" w:hAnsi="Times New Roman" w:cs="Times New Roman"/>
          <w:sz w:val="26"/>
          <w:szCs w:val="26"/>
        </w:rPr>
      </w:pPr>
    </w:p>
    <w:p w14:paraId="16C9A947" w14:textId="77777777" w:rsidR="004F6473" w:rsidRPr="004F6473" w:rsidRDefault="004F6473" w:rsidP="004F6473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4F6473" w:rsidRPr="004F6473" w:rsidSect="00CB6CB4">
      <w:pgSz w:w="11906" w:h="16838"/>
      <w:pgMar w:top="1134" w:right="1134" w:bottom="1134" w:left="1418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34A7"/>
    <w:multiLevelType w:val="hybridMultilevel"/>
    <w:tmpl w:val="8B1090A2"/>
    <w:lvl w:ilvl="0" w:tplc="C81C925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10F74"/>
    <w:multiLevelType w:val="hybridMultilevel"/>
    <w:tmpl w:val="07FC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F32CF"/>
    <w:multiLevelType w:val="hybridMultilevel"/>
    <w:tmpl w:val="FBB61932"/>
    <w:lvl w:ilvl="0" w:tplc="94529C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71AC"/>
    <w:multiLevelType w:val="multilevel"/>
    <w:tmpl w:val="396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DA523B"/>
    <w:multiLevelType w:val="hybridMultilevel"/>
    <w:tmpl w:val="EF16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8177C"/>
    <w:multiLevelType w:val="hybridMultilevel"/>
    <w:tmpl w:val="5AD891A0"/>
    <w:lvl w:ilvl="0" w:tplc="6C8243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D456D"/>
    <w:multiLevelType w:val="hybridMultilevel"/>
    <w:tmpl w:val="2D96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223AE"/>
    <w:multiLevelType w:val="hybridMultilevel"/>
    <w:tmpl w:val="E346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A1D7D"/>
    <w:multiLevelType w:val="hybridMultilevel"/>
    <w:tmpl w:val="FF1A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6531B"/>
    <w:multiLevelType w:val="hybridMultilevel"/>
    <w:tmpl w:val="A6FA3C1E"/>
    <w:lvl w:ilvl="0" w:tplc="6C8243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BF"/>
    <w:rsid w:val="00136A81"/>
    <w:rsid w:val="003155BF"/>
    <w:rsid w:val="003E72BE"/>
    <w:rsid w:val="004F6473"/>
    <w:rsid w:val="00515262"/>
    <w:rsid w:val="0097704A"/>
    <w:rsid w:val="00AE2388"/>
    <w:rsid w:val="00AF67B0"/>
    <w:rsid w:val="00BA4FF8"/>
    <w:rsid w:val="00C64194"/>
    <w:rsid w:val="00CB6CB4"/>
    <w:rsid w:val="00D8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D8B1"/>
  <w15:chartTrackingRefBased/>
  <w15:docId w15:val="{5165339D-7CDF-44E2-BE0E-A34842C9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73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A4F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Linh Nguyễn</dc:creator>
  <cp:keywords/>
  <dc:description/>
  <cp:lastModifiedBy>cict</cp:lastModifiedBy>
  <cp:revision>2</cp:revision>
  <dcterms:created xsi:type="dcterms:W3CDTF">2022-03-22T00:43:00Z</dcterms:created>
  <dcterms:modified xsi:type="dcterms:W3CDTF">2022-03-22T00:43:00Z</dcterms:modified>
</cp:coreProperties>
</file>