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400108" w14:textId="77777777" w:rsidR="00C714B0" w:rsidRPr="00256ADE" w:rsidRDefault="00C714B0" w:rsidP="00C714B0">
      <w:pPr>
        <w:tabs>
          <w:tab w:val="left" w:pos="284"/>
        </w:tabs>
        <w:spacing w:after="0" w:line="360" w:lineRule="auto"/>
        <w:jc w:val="center"/>
        <w:rPr>
          <w:rFonts w:eastAsia="PMingLiU" w:cs="Times New Roman"/>
          <w:b/>
          <w:color w:val="FF0000"/>
          <w:szCs w:val="28"/>
          <w:u w:val="single"/>
        </w:rPr>
      </w:pPr>
      <w:r w:rsidRPr="00256ADE">
        <w:rPr>
          <w:rFonts w:eastAsia="PMingLiU" w:cs="Times New Roman"/>
          <w:b/>
          <w:color w:val="FF0000"/>
          <w:szCs w:val="28"/>
          <w:u w:val="single"/>
        </w:rPr>
        <w:t>ĐỀ 20</w:t>
      </w:r>
    </w:p>
    <w:p w14:paraId="4B749222" w14:textId="77777777" w:rsidR="00C714B0" w:rsidRPr="00256ADE" w:rsidRDefault="00C714B0" w:rsidP="00C714B0">
      <w:pPr>
        <w:tabs>
          <w:tab w:val="left" w:pos="284"/>
        </w:tabs>
        <w:spacing w:after="0" w:line="360" w:lineRule="auto"/>
        <w:jc w:val="center"/>
        <w:rPr>
          <w:rFonts w:eastAsia="PMingLiU" w:cs="Times New Roman"/>
          <w:b/>
          <w:color w:val="FF0000"/>
          <w:szCs w:val="28"/>
          <w:u w:val="single"/>
        </w:rPr>
      </w:pPr>
    </w:p>
    <w:p w14:paraId="5216F080" w14:textId="77777777" w:rsidR="00C714B0" w:rsidRPr="00256ADE" w:rsidRDefault="00C714B0" w:rsidP="00C714B0">
      <w:pPr>
        <w:tabs>
          <w:tab w:val="left" w:pos="284"/>
        </w:tabs>
        <w:spacing w:after="0" w:line="360" w:lineRule="auto"/>
        <w:rPr>
          <w:rFonts w:eastAsia="Times New Roman" w:cs="Times New Roman"/>
          <w:b/>
          <w:szCs w:val="28"/>
          <w:lang w:val="vi-VN"/>
        </w:rPr>
      </w:pPr>
      <w:r w:rsidRPr="00256ADE">
        <w:rPr>
          <w:rFonts w:eastAsia="PMingLiU" w:cs="Times New Roman"/>
          <w:b/>
          <w:szCs w:val="28"/>
          <w:lang w:val="vi-VN"/>
        </w:rPr>
        <w:t>PHẦN I: ĐỌC HIỂU (6,0 điểm)</w:t>
      </w:r>
    </w:p>
    <w:p w14:paraId="551549A6" w14:textId="77777777" w:rsidR="00C714B0" w:rsidRPr="00256ADE" w:rsidRDefault="00C714B0" w:rsidP="00C714B0">
      <w:pPr>
        <w:tabs>
          <w:tab w:val="left" w:pos="284"/>
        </w:tabs>
        <w:spacing w:after="0" w:line="360" w:lineRule="auto"/>
        <w:rPr>
          <w:rFonts w:eastAsia="PMingLiU" w:cs="Times New Roman"/>
          <w:b/>
          <w:szCs w:val="28"/>
          <w:lang w:val="vi-VN"/>
        </w:rPr>
      </w:pPr>
      <w:r w:rsidRPr="00256ADE">
        <w:rPr>
          <w:rFonts w:eastAsia="PMingLiU" w:cs="Times New Roman"/>
          <w:b/>
          <w:szCs w:val="28"/>
          <w:lang w:val="vi-VN"/>
        </w:rPr>
        <w:t xml:space="preserve">   Đọc văn bản sau</w:t>
      </w:r>
    </w:p>
    <w:p w14:paraId="2CB73568" w14:textId="77777777" w:rsidR="00C714B0" w:rsidRPr="00256ADE" w:rsidRDefault="00C714B0" w:rsidP="00C714B0">
      <w:pPr>
        <w:shd w:val="clear" w:color="auto" w:fill="FFFFFF"/>
        <w:spacing w:after="0" w:line="360" w:lineRule="auto"/>
        <w:jc w:val="center"/>
        <w:textAlignment w:val="baseline"/>
        <w:rPr>
          <w:rFonts w:eastAsia="PMingLiU" w:cs="Times New Roman"/>
          <w:b/>
          <w:color w:val="000000"/>
          <w:szCs w:val="28"/>
        </w:rPr>
      </w:pPr>
      <w:r w:rsidRPr="00256ADE">
        <w:rPr>
          <w:rFonts w:eastAsia="PMingLiU" w:cs="Times New Roman"/>
          <w:b/>
          <w:color w:val="000000"/>
          <w:szCs w:val="28"/>
        </w:rPr>
        <w:t>HÃY BIẾT ƠN NHỮNG NGƯỜI XUNG QUANH</w:t>
      </w:r>
    </w:p>
    <w:p w14:paraId="0B8890EE" w14:textId="77777777" w:rsidR="00C714B0" w:rsidRPr="00256ADE" w:rsidRDefault="00C714B0" w:rsidP="00C714B0">
      <w:pPr>
        <w:shd w:val="clear" w:color="auto" w:fill="FFFFFF"/>
        <w:spacing w:after="0" w:line="360" w:lineRule="auto"/>
        <w:ind w:firstLine="567"/>
        <w:jc w:val="both"/>
        <w:textAlignment w:val="baseline"/>
        <w:rPr>
          <w:rFonts w:eastAsia="PMingLiU" w:cs="Times New Roman"/>
          <w:i/>
          <w:color w:val="000000"/>
          <w:szCs w:val="28"/>
        </w:rPr>
      </w:pPr>
      <w:r w:rsidRPr="00256ADE">
        <w:rPr>
          <w:rFonts w:eastAsia="PMingLiU" w:cs="Times New Roman"/>
          <w:i/>
          <w:color w:val="000000"/>
          <w:szCs w:val="28"/>
        </w:rPr>
        <w:t xml:space="preserve">Vào tháng 11 hằng năm các nước Hoa Kỳ, Canada và một số đảo ở Caribe, Liberia đều tổ chức lễ Tạ ơn, cảm ơn Chúa đã ban cho họ mọi thứ, cảm ơn người thân, bạn bè, đồng nghiệp, cấp trên... </w:t>
      </w:r>
    </w:p>
    <w:p w14:paraId="112CAC24" w14:textId="77777777" w:rsidR="00C714B0" w:rsidRPr="00256ADE" w:rsidRDefault="00C714B0" w:rsidP="00C714B0">
      <w:pPr>
        <w:shd w:val="clear" w:color="auto" w:fill="FFFFFF"/>
        <w:spacing w:after="0" w:line="360" w:lineRule="auto"/>
        <w:ind w:firstLine="567"/>
        <w:jc w:val="both"/>
        <w:textAlignment w:val="baseline"/>
        <w:rPr>
          <w:rFonts w:eastAsia="PMingLiU" w:cs="Times New Roman"/>
          <w:i/>
          <w:color w:val="000000"/>
          <w:szCs w:val="28"/>
        </w:rPr>
      </w:pPr>
      <w:r w:rsidRPr="00256ADE">
        <w:rPr>
          <w:rFonts w:eastAsia="PMingLiU" w:cs="Times New Roman"/>
          <w:i/>
          <w:color w:val="000000"/>
          <w:szCs w:val="28"/>
        </w:rPr>
        <w:t>Trong cuộc sống thường ngày, chúng ta cần phải biết cảm ơn, cảm ơn không phải vì người khác đã giúp đỡ ta nhiều như thế nào mà là ghi lại những phút giây cảm nhận hạnh phúc trong đời. Cảm ơn cha mẹ đã vất vả làm việc chăm sóc chúng ta hằng ngày; cảm ơn những người bạn đã tận tình giúp đỡ; cảm ơn người anh, chị, em đã luôn chia sẻ thấu hiểu lẫn nhau... Đối với mỗi sự vật tốt đẹp chúng ta đều phải biết ơn, đặc biệt không nên vì đã quá đỗi quen thuộc mà coi mọi việc người khác làm cho mình là điều tất nhiên, quên phải cảm ơn những người xung quanh.</w:t>
      </w:r>
    </w:p>
    <w:p w14:paraId="79D4A4F6" w14:textId="77777777" w:rsidR="00C714B0" w:rsidRPr="00256ADE" w:rsidRDefault="00C714B0" w:rsidP="00C714B0">
      <w:pPr>
        <w:shd w:val="clear" w:color="auto" w:fill="FFFFFF"/>
        <w:spacing w:after="0" w:line="360" w:lineRule="auto"/>
        <w:ind w:firstLine="567"/>
        <w:jc w:val="both"/>
        <w:textAlignment w:val="baseline"/>
        <w:rPr>
          <w:rFonts w:eastAsia="PMingLiU" w:cs="Times New Roman"/>
          <w:i/>
          <w:color w:val="000000"/>
          <w:szCs w:val="28"/>
        </w:rPr>
      </w:pPr>
      <w:r w:rsidRPr="00256ADE">
        <w:rPr>
          <w:rFonts w:eastAsia="PMingLiU" w:cs="Times New Roman"/>
          <w:i/>
          <w:color w:val="000000"/>
          <w:szCs w:val="28"/>
        </w:rPr>
        <w:t>(…)</w:t>
      </w:r>
    </w:p>
    <w:p w14:paraId="6DC960EF" w14:textId="77777777" w:rsidR="00C714B0" w:rsidRPr="00256ADE" w:rsidRDefault="00C714B0" w:rsidP="00C714B0">
      <w:pPr>
        <w:shd w:val="clear" w:color="auto" w:fill="FFFFFF"/>
        <w:spacing w:after="0" w:line="360" w:lineRule="auto"/>
        <w:ind w:firstLine="567"/>
        <w:jc w:val="both"/>
        <w:textAlignment w:val="baseline"/>
        <w:rPr>
          <w:rFonts w:eastAsia="PMingLiU" w:cs="Times New Roman"/>
          <w:i/>
          <w:color w:val="000000"/>
          <w:szCs w:val="28"/>
        </w:rPr>
      </w:pPr>
      <w:r w:rsidRPr="00256ADE">
        <w:rPr>
          <w:rFonts w:eastAsia="PMingLiU" w:cs="Times New Roman"/>
          <w:i/>
          <w:color w:val="000000"/>
          <w:szCs w:val="28"/>
        </w:rPr>
        <w:t xml:space="preserve">Giả sử bạn cảm thấy đói bụng, khi nhận chiếc bánh hamburger từ tay người bán hàng, bạn sẽ cảm ơn ông ấy. Nhưng bạn có nghĩ tới hằng ngày cha mẹ vì chúng ta mà hi sinh rất nhiều, vậy mà bạn lại chưa bao giờ tỏ lòng cảm ơn đến họ, cho rằng đó là việc đương nhiên. Tại sao chúng ta có thể dễ dàng nói lời cảm ơn với người ngoài, mà đối với người thân trong gia đình lại quên bày tỏ lòng biết ơn? Chúng ta luôn cho rằng những điều mà cha mẹ mang tới cho mình đều là những việc nên làm, đó là nghĩa vụ của người làm cha làm mẹ. Đối với cha mẹ, chúng ta chỉ có yêu cầu mà không có biết ơn. </w:t>
      </w:r>
    </w:p>
    <w:p w14:paraId="61989C7F" w14:textId="77777777" w:rsidR="00C714B0" w:rsidRPr="00256ADE" w:rsidRDefault="00C714B0" w:rsidP="00C714B0">
      <w:pPr>
        <w:shd w:val="clear" w:color="auto" w:fill="FFFFFF"/>
        <w:spacing w:after="0" w:line="360" w:lineRule="auto"/>
        <w:ind w:firstLine="567"/>
        <w:jc w:val="both"/>
        <w:textAlignment w:val="baseline"/>
        <w:rPr>
          <w:rFonts w:eastAsia="PMingLiU" w:cs="Times New Roman"/>
          <w:color w:val="000000"/>
          <w:szCs w:val="28"/>
          <w:lang w:val="vi-VN"/>
        </w:rPr>
      </w:pPr>
      <w:r w:rsidRPr="00256ADE">
        <w:rPr>
          <w:rFonts w:eastAsia="PMingLiU" w:cs="Times New Roman"/>
          <w:i/>
          <w:color w:val="000000"/>
          <w:szCs w:val="28"/>
        </w:rPr>
        <w:t xml:space="preserve">Ngoài cha mẹ, chúng ta cũng cần biết cảm ơn những người xung quanh, con người khi đang sở hữu nhiều thứ thì thường không biết trân trọng. Bạn chưa bao giờ biết cảm ơn vì mỗi ngày có thể nhìn thấy bình minh, cảm ơn Thượng đế cho ta được sống mỗi ngày, bạn rất ít khi cảm ơn sự quan tâm chăm sóc của cha mẹ, hiếm khi cảm ơn sự giúp đỡ của người khác, thực ra tất cả mọi thứ đều là món </w:t>
      </w:r>
      <w:r w:rsidRPr="00256ADE">
        <w:rPr>
          <w:rFonts w:eastAsia="PMingLiU" w:cs="Times New Roman"/>
          <w:i/>
          <w:color w:val="000000"/>
          <w:szCs w:val="28"/>
        </w:rPr>
        <w:lastRenderedPageBreak/>
        <w:t>quà của Thượng đế. Có phải chỉ khi chúng ta đánh mất, khi chúng ta ngộ ra đời là vô thường, lúc ấy mới cảm ơn Thượng đế, mới hiểu tất cả mọi thứ là do Thượng đế ban tặng.</w:t>
      </w:r>
    </w:p>
    <w:p w14:paraId="36B88EBA" w14:textId="77777777" w:rsidR="00C714B0" w:rsidRPr="00256ADE" w:rsidRDefault="00C714B0" w:rsidP="00C714B0">
      <w:pPr>
        <w:shd w:val="clear" w:color="auto" w:fill="FFFFFF"/>
        <w:spacing w:after="0" w:line="360" w:lineRule="auto"/>
        <w:jc w:val="right"/>
        <w:textAlignment w:val="baseline"/>
        <w:rPr>
          <w:rFonts w:eastAsia="PMingLiU" w:cs="Times New Roman"/>
          <w:i/>
          <w:color w:val="000000"/>
          <w:szCs w:val="28"/>
          <w:lang w:val="vi-VN"/>
        </w:rPr>
      </w:pPr>
      <w:r w:rsidRPr="00256ADE">
        <w:rPr>
          <w:rFonts w:eastAsia="PMingLiU" w:cs="Times New Roman"/>
          <w:color w:val="000000"/>
          <w:szCs w:val="28"/>
          <w:lang w:val="vi-VN"/>
        </w:rPr>
        <w:t>(Trích</w:t>
      </w:r>
      <w:r w:rsidRPr="00256ADE">
        <w:rPr>
          <w:rFonts w:eastAsia="PMingLiU" w:cs="Times New Roman"/>
          <w:color w:val="000000"/>
          <w:szCs w:val="28"/>
        </w:rPr>
        <w:t xml:space="preserve"> </w:t>
      </w:r>
      <w:r w:rsidRPr="00256ADE">
        <w:rPr>
          <w:rFonts w:eastAsia="PMingLiU" w:cs="Times New Roman"/>
          <w:i/>
          <w:color w:val="000000"/>
          <w:szCs w:val="28"/>
        </w:rPr>
        <w:t>Khi bạn đang mơ thì người khác đang nỗ lực</w:t>
      </w:r>
      <w:r w:rsidRPr="00256ADE">
        <w:rPr>
          <w:rFonts w:eastAsia="PMingLiU" w:cs="Times New Roman"/>
          <w:i/>
          <w:color w:val="000000"/>
          <w:szCs w:val="28"/>
          <w:lang w:val="vi-VN"/>
        </w:rPr>
        <w:t>,</w:t>
      </w:r>
      <w:r w:rsidRPr="00256ADE">
        <w:rPr>
          <w:rFonts w:eastAsia="PMingLiU" w:cs="Times New Roman"/>
          <w:color w:val="000000"/>
          <w:szCs w:val="28"/>
          <w:lang w:val="vi-VN"/>
        </w:rPr>
        <w:t xml:space="preserve"> </w:t>
      </w:r>
      <w:r w:rsidRPr="00256ADE">
        <w:rPr>
          <w:rFonts w:eastAsia="PMingLiU" w:cs="Times New Roman"/>
          <w:color w:val="000000"/>
          <w:szCs w:val="28"/>
        </w:rPr>
        <w:t>Vĩ Nhân</w:t>
      </w:r>
      <w:r w:rsidRPr="00256ADE">
        <w:rPr>
          <w:rFonts w:eastAsia="PMingLiU" w:cs="Times New Roman"/>
          <w:color w:val="000000"/>
          <w:szCs w:val="28"/>
          <w:lang w:val="vi-VN"/>
        </w:rPr>
        <w:t>, NXB Văn học,</w:t>
      </w:r>
      <w:r w:rsidRPr="00256ADE">
        <w:rPr>
          <w:rFonts w:eastAsia="PMingLiU" w:cs="Times New Roman"/>
          <w:color w:val="000000"/>
          <w:szCs w:val="28"/>
        </w:rPr>
        <w:t xml:space="preserve"> 2024,</w:t>
      </w:r>
      <w:r w:rsidRPr="00256ADE">
        <w:rPr>
          <w:rFonts w:eastAsia="PMingLiU" w:cs="Times New Roman"/>
          <w:color w:val="000000"/>
          <w:szCs w:val="28"/>
          <w:lang w:val="vi-VN"/>
        </w:rPr>
        <w:t xml:space="preserve"> tr. </w:t>
      </w:r>
      <w:r w:rsidRPr="00256ADE">
        <w:rPr>
          <w:rFonts w:eastAsia="PMingLiU" w:cs="Times New Roman"/>
          <w:color w:val="000000"/>
          <w:szCs w:val="28"/>
        </w:rPr>
        <w:t>366-369</w:t>
      </w:r>
      <w:r w:rsidRPr="00256ADE">
        <w:rPr>
          <w:rFonts w:eastAsia="PMingLiU" w:cs="Times New Roman"/>
          <w:color w:val="000000"/>
          <w:szCs w:val="28"/>
          <w:lang w:val="vi-VN"/>
        </w:rPr>
        <w:t>)</w:t>
      </w:r>
    </w:p>
    <w:p w14:paraId="61484032" w14:textId="77777777" w:rsidR="00C714B0" w:rsidRPr="00256ADE" w:rsidRDefault="00C714B0" w:rsidP="00C714B0">
      <w:pPr>
        <w:tabs>
          <w:tab w:val="left" w:pos="3828"/>
        </w:tabs>
        <w:spacing w:after="0" w:line="360" w:lineRule="auto"/>
        <w:jc w:val="both"/>
        <w:rPr>
          <w:rFonts w:eastAsia="PMingLiU" w:cs="Times New Roman"/>
          <w:b/>
          <w:color w:val="000000"/>
          <w:szCs w:val="28"/>
        </w:rPr>
      </w:pPr>
      <w:r w:rsidRPr="00256ADE">
        <w:rPr>
          <w:rFonts w:eastAsia="PMingLiU" w:cs="Times New Roman"/>
          <w:b/>
          <w:color w:val="000000"/>
          <w:szCs w:val="28"/>
        </w:rPr>
        <w:t>Thực hiện các yêu cầu sau:</w:t>
      </w:r>
    </w:p>
    <w:p w14:paraId="2BD3BB12" w14:textId="77777777" w:rsidR="00C714B0" w:rsidRPr="00256ADE" w:rsidRDefault="00C714B0" w:rsidP="00C714B0">
      <w:pPr>
        <w:tabs>
          <w:tab w:val="left" w:pos="3828"/>
        </w:tabs>
        <w:spacing w:after="0" w:line="360" w:lineRule="auto"/>
        <w:jc w:val="both"/>
        <w:rPr>
          <w:rFonts w:eastAsia="PMingLiU" w:cs="Times New Roman"/>
          <w:color w:val="000000"/>
          <w:szCs w:val="28"/>
          <w:lang w:eastAsia="vi-VN"/>
        </w:rPr>
      </w:pPr>
      <w:r w:rsidRPr="00256ADE">
        <w:rPr>
          <w:rFonts w:eastAsia="PMingLiU" w:cs="Times New Roman"/>
          <w:b/>
          <w:color w:val="000000"/>
          <w:szCs w:val="28"/>
          <w:lang w:val="vi-VN"/>
        </w:rPr>
        <w:t>Câu 1</w:t>
      </w:r>
      <w:r w:rsidRPr="00256ADE">
        <w:rPr>
          <w:rFonts w:eastAsia="PMingLiU" w:cs="Times New Roman"/>
          <w:b/>
          <w:color w:val="000000"/>
          <w:szCs w:val="28"/>
        </w:rPr>
        <w:t xml:space="preserve">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L</w:t>
      </w:r>
      <w:r w:rsidRPr="00256ADE">
        <w:rPr>
          <w:rFonts w:eastAsia="PMingLiU" w:cs="Times New Roman"/>
          <w:color w:val="000000"/>
          <w:szCs w:val="28"/>
          <w:lang w:eastAsia="vi-VN"/>
        </w:rPr>
        <w:t>ễ Tạ ơn thường được tổ chức ở một số quốc gia như Hoa Kỳ, Canada vào khoảng thời gian nào?</w:t>
      </w:r>
    </w:p>
    <w:p w14:paraId="74BC7382" w14:textId="77777777" w:rsidR="00C714B0" w:rsidRPr="00256ADE" w:rsidRDefault="00C714B0" w:rsidP="00C714B0">
      <w:pPr>
        <w:tabs>
          <w:tab w:val="left" w:pos="3828"/>
        </w:tabs>
        <w:spacing w:after="0" w:line="360" w:lineRule="auto"/>
        <w:jc w:val="both"/>
        <w:rPr>
          <w:rFonts w:eastAsia="PMingLiU" w:cs="Times New Roman"/>
          <w:color w:val="000000"/>
          <w:szCs w:val="28"/>
          <w:lang w:val="vi-VN" w:eastAsia="vi-VN"/>
        </w:rPr>
      </w:pPr>
      <w:r w:rsidRPr="00256ADE">
        <w:rPr>
          <w:rFonts w:eastAsia="PMingLiU" w:cs="Times New Roman"/>
          <w:b/>
          <w:color w:val="000000"/>
          <w:szCs w:val="28"/>
        </w:rPr>
        <w:t>Câu 2 (</w:t>
      </w:r>
      <w:r w:rsidRPr="00256ADE">
        <w:rPr>
          <w:rFonts w:eastAsia="PMingLiU" w:cs="Times New Roman"/>
          <w:b/>
          <w:i/>
          <w:color w:val="000000"/>
          <w:szCs w:val="28"/>
        </w:rPr>
        <w:t>1,0 điểm</w:t>
      </w:r>
      <w:r w:rsidRPr="00256ADE">
        <w:rPr>
          <w:rFonts w:eastAsia="PMingLiU" w:cs="Times New Roman"/>
          <w:b/>
          <w:color w:val="000000"/>
          <w:szCs w:val="28"/>
        </w:rPr>
        <w:t>).</w:t>
      </w:r>
      <w:r w:rsidRPr="00256ADE">
        <w:rPr>
          <w:rFonts w:eastAsia="PMingLiU" w:cs="Times New Roman"/>
          <w:color w:val="000000"/>
          <w:szCs w:val="28"/>
          <w:shd w:val="clear" w:color="auto" w:fill="FFFFFF"/>
        </w:rPr>
        <w:t xml:space="preserve"> Theo tác giả, tại sao chúng ta có thể dễ dàng nói lời cảm ơn với người ngoài, mà đối với cha mẹ lại quên bày tỏ lòng biết ơn</w:t>
      </w:r>
      <w:r w:rsidRPr="00256ADE">
        <w:rPr>
          <w:rFonts w:eastAsia="PMingLiU" w:cs="Times New Roman"/>
          <w:color w:val="000000"/>
          <w:szCs w:val="28"/>
          <w:shd w:val="clear" w:color="auto" w:fill="FFFFFF"/>
          <w:lang w:val="vi-VN"/>
        </w:rPr>
        <w:t>?</w:t>
      </w:r>
    </w:p>
    <w:p w14:paraId="7CA8377C" w14:textId="77777777" w:rsidR="00C714B0" w:rsidRPr="00256ADE" w:rsidRDefault="00C714B0" w:rsidP="00C714B0">
      <w:pPr>
        <w:tabs>
          <w:tab w:val="left" w:pos="3828"/>
        </w:tabs>
        <w:spacing w:after="0" w:line="360" w:lineRule="auto"/>
        <w:jc w:val="both"/>
        <w:rPr>
          <w:rFonts w:eastAsia="PMingLiU" w:cs="Times New Roman"/>
          <w:color w:val="000000"/>
          <w:szCs w:val="28"/>
          <w:shd w:val="clear" w:color="auto" w:fill="FFFFFF"/>
          <w:lang w:eastAsia="vi-VN"/>
        </w:rPr>
      </w:pPr>
      <w:r w:rsidRPr="00256ADE">
        <w:rPr>
          <w:rFonts w:eastAsia="PMingLiU" w:cs="Times New Roman"/>
          <w:b/>
          <w:szCs w:val="28"/>
          <w:lang w:val="vi-VN" w:eastAsia="vi-VN"/>
        </w:rPr>
        <w:t xml:space="preserve">Câu </w:t>
      </w:r>
      <w:r w:rsidRPr="00256ADE">
        <w:rPr>
          <w:rFonts w:eastAsia="PMingLiU" w:cs="Times New Roman"/>
          <w:b/>
          <w:szCs w:val="28"/>
          <w:lang w:eastAsia="vi-VN"/>
        </w:rPr>
        <w:t>3</w:t>
      </w:r>
      <w:r w:rsidRPr="00256ADE">
        <w:rPr>
          <w:rFonts w:eastAsia="PMingLiU" w:cs="Times New Roman"/>
          <w:szCs w:val="28"/>
          <w:lang w:val="vi-VN"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color w:val="000000"/>
          <w:szCs w:val="28"/>
          <w:shd w:val="clear" w:color="auto" w:fill="FFFFFF"/>
          <w:lang w:val="vi-VN" w:eastAsia="vi-VN"/>
        </w:rPr>
        <w:t xml:space="preserve"> </w:t>
      </w:r>
      <w:r w:rsidRPr="00256ADE">
        <w:rPr>
          <w:rFonts w:eastAsia="PMingLiU" w:cs="Times New Roman"/>
          <w:color w:val="000000"/>
          <w:szCs w:val="28"/>
          <w:shd w:val="clear" w:color="auto" w:fill="FFFFFF"/>
          <w:lang w:eastAsia="vi-VN"/>
        </w:rPr>
        <w:t>Phân tích tác dụng của biện pháp điệp từ “</w:t>
      </w:r>
      <w:r w:rsidRPr="00256ADE">
        <w:rPr>
          <w:rFonts w:eastAsia="PMingLiU" w:cs="Times New Roman"/>
          <w:i/>
          <w:color w:val="000000"/>
          <w:szCs w:val="28"/>
          <w:shd w:val="clear" w:color="auto" w:fill="FFFFFF"/>
          <w:lang w:eastAsia="vi-VN"/>
        </w:rPr>
        <w:t>cảm ơn</w:t>
      </w:r>
      <w:r w:rsidRPr="00256ADE">
        <w:rPr>
          <w:rFonts w:eastAsia="PMingLiU" w:cs="Times New Roman"/>
          <w:color w:val="000000"/>
          <w:szCs w:val="28"/>
          <w:shd w:val="clear" w:color="auto" w:fill="FFFFFF"/>
          <w:lang w:eastAsia="vi-VN"/>
        </w:rPr>
        <w:t>”, “</w:t>
      </w:r>
      <w:r w:rsidRPr="00256ADE">
        <w:rPr>
          <w:rFonts w:eastAsia="PMingLiU" w:cs="Times New Roman"/>
          <w:i/>
          <w:color w:val="000000"/>
          <w:szCs w:val="28"/>
          <w:shd w:val="clear" w:color="auto" w:fill="FFFFFF"/>
          <w:lang w:eastAsia="vi-VN"/>
        </w:rPr>
        <w:t>biết ơn</w:t>
      </w:r>
      <w:r w:rsidRPr="00256ADE">
        <w:rPr>
          <w:rFonts w:eastAsia="PMingLiU" w:cs="Times New Roman"/>
          <w:color w:val="000000"/>
          <w:szCs w:val="28"/>
          <w:shd w:val="clear" w:color="auto" w:fill="FFFFFF"/>
          <w:lang w:eastAsia="vi-VN"/>
        </w:rPr>
        <w:t>” trong văn bản.</w:t>
      </w:r>
    </w:p>
    <w:p w14:paraId="5C659A96" w14:textId="77777777" w:rsidR="00C714B0" w:rsidRPr="00256ADE" w:rsidRDefault="00C714B0" w:rsidP="00C714B0">
      <w:pPr>
        <w:tabs>
          <w:tab w:val="left" w:pos="3828"/>
        </w:tabs>
        <w:spacing w:after="0" w:line="360" w:lineRule="auto"/>
        <w:jc w:val="both"/>
        <w:rPr>
          <w:rFonts w:eastAsia="PMingLiU" w:cs="Times New Roman"/>
          <w:b/>
          <w:color w:val="000000"/>
          <w:szCs w:val="28"/>
        </w:rPr>
      </w:pPr>
      <w:r w:rsidRPr="00256ADE">
        <w:rPr>
          <w:rFonts w:eastAsia="PMingLiU" w:cs="Times New Roman"/>
          <w:b/>
          <w:color w:val="000000"/>
          <w:szCs w:val="28"/>
          <w:shd w:val="clear" w:color="auto" w:fill="FFFFFF"/>
          <w:lang w:eastAsia="vi-VN"/>
        </w:rPr>
        <w:t>Câu 4</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rPr>
        <w:t>(</w:t>
      </w:r>
      <w:r w:rsidRPr="00256ADE">
        <w:rPr>
          <w:rFonts w:eastAsia="PMingLiU" w:cs="Times New Roman"/>
          <w:b/>
          <w:i/>
          <w:color w:val="000000"/>
          <w:szCs w:val="28"/>
        </w:rPr>
        <w:t>1,0 điểm</w:t>
      </w:r>
      <w:r w:rsidRPr="00256ADE">
        <w:rPr>
          <w:rFonts w:eastAsia="PMingLiU" w:cs="Times New Roman"/>
          <w:b/>
          <w:color w:val="000000"/>
          <w:szCs w:val="28"/>
        </w:rPr>
        <w:t xml:space="preserve">). </w:t>
      </w:r>
      <w:r w:rsidRPr="00256ADE">
        <w:rPr>
          <w:rFonts w:cs="Times New Roman"/>
          <w:szCs w:val="28"/>
        </w:rPr>
        <w:t>Tác giả đã sử dụng những lí lẽ và dẫn chứng nào để làm rõ quan điểm: “</w:t>
      </w:r>
      <w:r w:rsidRPr="00256ADE">
        <w:rPr>
          <w:rFonts w:cs="Times New Roman"/>
          <w:i/>
          <w:szCs w:val="28"/>
        </w:rPr>
        <w:t>Chúng ta cần biết ơn cả những điều quen thuộc trong cuộc sống</w:t>
      </w:r>
      <w:r w:rsidRPr="00256ADE">
        <w:rPr>
          <w:rFonts w:cs="Times New Roman"/>
          <w:szCs w:val="28"/>
        </w:rPr>
        <w:t>”?</w:t>
      </w:r>
    </w:p>
    <w:p w14:paraId="40E86726" w14:textId="77777777" w:rsidR="00C714B0" w:rsidRPr="00256ADE" w:rsidRDefault="00C714B0" w:rsidP="00C714B0">
      <w:pPr>
        <w:tabs>
          <w:tab w:val="left" w:pos="3828"/>
        </w:tabs>
        <w:spacing w:after="0" w:line="360" w:lineRule="auto"/>
        <w:jc w:val="both"/>
        <w:rPr>
          <w:rFonts w:eastAsia="PMingLiU" w:cs="Times New Roman"/>
          <w:color w:val="000000"/>
          <w:szCs w:val="28"/>
          <w:shd w:val="clear" w:color="auto" w:fill="FFFFFF"/>
          <w:lang w:eastAsia="vi-VN"/>
        </w:rPr>
      </w:pPr>
      <w:r w:rsidRPr="00256ADE">
        <w:rPr>
          <w:rFonts w:eastAsia="PMingLiU" w:cs="Times New Roman"/>
          <w:b/>
          <w:color w:val="000000"/>
          <w:szCs w:val="28"/>
          <w:shd w:val="clear" w:color="auto" w:fill="FFFFFF"/>
          <w:lang w:eastAsia="vi-VN"/>
        </w:rPr>
        <w:t>Câu 5</w:t>
      </w:r>
      <w:r w:rsidRPr="00256ADE">
        <w:rPr>
          <w:rFonts w:eastAsia="PMingLiU" w:cs="Times New Roman"/>
          <w:color w:val="000000"/>
          <w:szCs w:val="28"/>
          <w:shd w:val="clear" w:color="auto" w:fill="FFFFFF"/>
          <w:lang w:eastAsia="vi-VN"/>
        </w:rPr>
        <w:t xml:space="preserve"> </w:t>
      </w:r>
      <w:r w:rsidRPr="00256ADE">
        <w:rPr>
          <w:rFonts w:eastAsia="PMingLiU" w:cs="Times New Roman"/>
          <w:b/>
          <w:color w:val="000000"/>
          <w:szCs w:val="28"/>
          <w:shd w:val="clear" w:color="auto" w:fill="FFFFFF"/>
          <w:lang w:val="vi-VN" w:eastAsia="vi-VN"/>
        </w:rPr>
        <w:t>(</w:t>
      </w:r>
      <w:r w:rsidRPr="00256ADE">
        <w:rPr>
          <w:rFonts w:eastAsia="PMingLiU" w:cs="Times New Roman"/>
          <w:b/>
          <w:i/>
          <w:color w:val="000000"/>
          <w:szCs w:val="28"/>
          <w:shd w:val="clear" w:color="auto" w:fill="FFFFFF"/>
          <w:lang w:eastAsia="vi-VN"/>
        </w:rPr>
        <w:t>1,5</w:t>
      </w:r>
      <w:r w:rsidRPr="00256ADE">
        <w:rPr>
          <w:rFonts w:eastAsia="PMingLiU" w:cs="Times New Roman"/>
          <w:b/>
          <w:i/>
          <w:color w:val="000000"/>
          <w:szCs w:val="28"/>
          <w:shd w:val="clear" w:color="auto" w:fill="FFFFFF"/>
          <w:lang w:val="vi-VN" w:eastAsia="vi-VN"/>
        </w:rPr>
        <w:t xml:space="preserve"> điểm</w:t>
      </w:r>
      <w:r w:rsidRPr="00256ADE">
        <w:rPr>
          <w:rFonts w:eastAsia="PMingLiU" w:cs="Times New Roman"/>
          <w:b/>
          <w:color w:val="000000"/>
          <w:szCs w:val="28"/>
          <w:shd w:val="clear" w:color="auto" w:fill="FFFFFF"/>
          <w:lang w:val="vi-VN" w:eastAsia="vi-VN"/>
        </w:rPr>
        <w:t>)</w:t>
      </w:r>
      <w:r w:rsidRPr="00256ADE">
        <w:rPr>
          <w:rFonts w:eastAsia="PMingLiU" w:cs="Times New Roman"/>
          <w:b/>
          <w:color w:val="000000"/>
          <w:szCs w:val="28"/>
          <w:shd w:val="clear" w:color="auto" w:fill="FFFFFF"/>
          <w:lang w:eastAsia="vi-VN"/>
        </w:rPr>
        <w:t>.</w:t>
      </w:r>
      <w:r w:rsidRPr="00256ADE">
        <w:rPr>
          <w:rFonts w:eastAsia="PMingLiU" w:cs="Times New Roman"/>
          <w:color w:val="000000"/>
          <w:szCs w:val="28"/>
          <w:shd w:val="clear" w:color="auto" w:fill="FFFFFF"/>
          <w:lang w:eastAsia="vi-VN"/>
        </w:rPr>
        <w:t xml:space="preserve"> Qua đoạn văn, em hiểu thế nào là lòng biết ơn và tại sao chúng ta cần thể hiện lòng biết ơn với cả những điều quen thuộc trong cuộc sống?</w:t>
      </w:r>
    </w:p>
    <w:p w14:paraId="2ECA03E8" w14:textId="77777777" w:rsidR="00C714B0" w:rsidRPr="00256ADE" w:rsidRDefault="00C714B0" w:rsidP="00C714B0">
      <w:pPr>
        <w:spacing w:after="0" w:line="360" w:lineRule="auto"/>
        <w:jc w:val="both"/>
        <w:rPr>
          <w:rFonts w:cs="Times New Roman"/>
          <w:b/>
          <w:szCs w:val="28"/>
        </w:rPr>
      </w:pPr>
      <w:r w:rsidRPr="00256ADE">
        <w:rPr>
          <w:rFonts w:cs="Times New Roman"/>
          <w:b/>
          <w:szCs w:val="28"/>
        </w:rPr>
        <w:t>Phần II. Viết (4,0 điểm)</w:t>
      </w:r>
    </w:p>
    <w:p w14:paraId="1704B2BA" w14:textId="77777777" w:rsidR="00C714B0" w:rsidRPr="00256ADE" w:rsidRDefault="00C714B0" w:rsidP="00C714B0">
      <w:pPr>
        <w:tabs>
          <w:tab w:val="left" w:pos="3828"/>
        </w:tabs>
        <w:spacing w:after="0" w:line="360" w:lineRule="auto"/>
        <w:ind w:firstLine="567"/>
        <w:jc w:val="both"/>
        <w:rPr>
          <w:rFonts w:cs="Times New Roman"/>
          <w:szCs w:val="28"/>
        </w:rPr>
      </w:pPr>
      <w:r w:rsidRPr="00256ADE">
        <w:rPr>
          <w:rFonts w:cs="Times New Roman"/>
          <w:szCs w:val="28"/>
        </w:rPr>
        <w:t>“</w:t>
      </w:r>
      <w:r w:rsidRPr="00256ADE">
        <w:rPr>
          <w:rFonts w:cs="Times New Roman"/>
          <w:i/>
          <w:iCs/>
          <w:szCs w:val="28"/>
        </w:rPr>
        <w:t>Con người không thể thành người nếu không biết hiếu thảo với cha mẹ</w:t>
      </w:r>
      <w:r w:rsidRPr="00256ADE">
        <w:rPr>
          <w:rFonts w:cs="Times New Roman"/>
          <w:szCs w:val="28"/>
        </w:rPr>
        <w:t>.”</w:t>
      </w:r>
    </w:p>
    <w:p w14:paraId="2A493C13" w14:textId="77777777" w:rsidR="00C714B0" w:rsidRPr="00256ADE" w:rsidRDefault="00C714B0" w:rsidP="00C714B0">
      <w:pPr>
        <w:tabs>
          <w:tab w:val="left" w:pos="3828"/>
        </w:tabs>
        <w:spacing w:after="0" w:line="360" w:lineRule="auto"/>
        <w:ind w:firstLine="567"/>
        <w:jc w:val="both"/>
        <w:rPr>
          <w:rFonts w:cs="Times New Roman"/>
          <w:szCs w:val="28"/>
        </w:rPr>
      </w:pPr>
      <w:r w:rsidRPr="00256ADE">
        <w:rPr>
          <w:rFonts w:cs="Times New Roman"/>
          <w:szCs w:val="28"/>
        </w:rPr>
        <w:t>Em hãy viết bài văn nghị luận nêu suy nghĩ của em về ý kiến trên.</w:t>
      </w:r>
    </w:p>
    <w:p w14:paraId="569268B6" w14:textId="77777777" w:rsidR="00C714B0" w:rsidRPr="00256ADE" w:rsidRDefault="00C714B0" w:rsidP="00C714B0">
      <w:pPr>
        <w:tabs>
          <w:tab w:val="left" w:pos="3828"/>
        </w:tabs>
        <w:spacing w:after="0" w:line="360" w:lineRule="auto"/>
        <w:ind w:firstLine="567"/>
        <w:jc w:val="both"/>
        <w:rPr>
          <w:rFonts w:eastAsia="Times New Roman" w:cs="Times New Roman"/>
          <w:b/>
          <w:szCs w:val="28"/>
          <w:lang w:val="vi-VN"/>
        </w:rPr>
      </w:pPr>
    </w:p>
    <w:p w14:paraId="6874DCBD"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B0"/>
    <w:rsid w:val="00156183"/>
    <w:rsid w:val="003D72A9"/>
    <w:rsid w:val="00B2363F"/>
    <w:rsid w:val="00C71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9E3E"/>
  <w15:chartTrackingRefBased/>
  <w15:docId w15:val="{ABE49CA8-69CB-414F-8D6F-F440A2DA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4B0"/>
    <w:pPr>
      <w:spacing w:line="259" w:lineRule="auto"/>
    </w:pPr>
    <w:rPr>
      <w:kern w:val="0"/>
      <w:sz w:val="28"/>
      <w:szCs w:val="22"/>
      <w14:ligatures w14:val="none"/>
    </w:rPr>
  </w:style>
  <w:style w:type="paragraph" w:styleId="Heading1">
    <w:name w:val="heading 1"/>
    <w:basedOn w:val="Normal"/>
    <w:next w:val="Normal"/>
    <w:link w:val="Heading1Char"/>
    <w:uiPriority w:val="9"/>
    <w:qFormat/>
    <w:rsid w:val="00C714B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714B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714B0"/>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C714B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714B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714B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714B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714B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714B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4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4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4B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4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714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714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14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14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14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14B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714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4B0"/>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C714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14B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714B0"/>
    <w:rPr>
      <w:i/>
      <w:iCs/>
      <w:color w:val="404040" w:themeColor="text1" w:themeTint="BF"/>
    </w:rPr>
  </w:style>
  <w:style w:type="paragraph" w:styleId="ListParagraph">
    <w:name w:val="List Paragraph"/>
    <w:basedOn w:val="Normal"/>
    <w:uiPriority w:val="34"/>
    <w:qFormat/>
    <w:rsid w:val="00C714B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C714B0"/>
    <w:rPr>
      <w:i/>
      <w:iCs/>
      <w:color w:val="0F4761" w:themeColor="accent1" w:themeShade="BF"/>
    </w:rPr>
  </w:style>
  <w:style w:type="paragraph" w:styleId="IntenseQuote">
    <w:name w:val="Intense Quote"/>
    <w:basedOn w:val="Normal"/>
    <w:next w:val="Normal"/>
    <w:link w:val="IntenseQuoteChar"/>
    <w:uiPriority w:val="30"/>
    <w:qFormat/>
    <w:rsid w:val="00C714B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714B0"/>
    <w:rPr>
      <w:i/>
      <w:iCs/>
      <w:color w:val="0F4761" w:themeColor="accent1" w:themeShade="BF"/>
    </w:rPr>
  </w:style>
  <w:style w:type="character" w:styleId="IntenseReference">
    <w:name w:val="Intense Reference"/>
    <w:basedOn w:val="DefaultParagraphFont"/>
    <w:uiPriority w:val="32"/>
    <w:qFormat/>
    <w:rsid w:val="00C714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2026-03-28T02:05:00Z</dcterms:created>
  <dcterms:modified xsi:type="dcterms:W3CDTF">2026-03-28T02:05:00Z</dcterms:modified>
</cp:coreProperties>
</file>