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CFAE5D" w14:textId="77777777" w:rsidR="00674D40" w:rsidRPr="00256ADE" w:rsidRDefault="00674D40" w:rsidP="00674D40">
      <w:pPr>
        <w:spacing w:after="0" w:line="360" w:lineRule="auto"/>
        <w:jc w:val="center"/>
        <w:rPr>
          <w:rFonts w:cs="Times New Roman"/>
          <w:b/>
          <w:color w:val="FF0000"/>
          <w:szCs w:val="28"/>
          <w:u w:val="single"/>
        </w:rPr>
      </w:pPr>
      <w:r w:rsidRPr="00256ADE">
        <w:rPr>
          <w:rFonts w:cs="Times New Roman"/>
          <w:b/>
          <w:color w:val="FF0000"/>
          <w:szCs w:val="28"/>
          <w:u w:val="single"/>
        </w:rPr>
        <w:t>ĐỀ 22</w:t>
      </w:r>
    </w:p>
    <w:p w14:paraId="5B60EA91" w14:textId="77777777" w:rsidR="00674D40" w:rsidRPr="00256ADE" w:rsidRDefault="00674D40" w:rsidP="00674D40">
      <w:pPr>
        <w:spacing w:after="0" w:line="360" w:lineRule="auto"/>
        <w:jc w:val="center"/>
        <w:rPr>
          <w:rFonts w:cs="Times New Roman"/>
          <w:b/>
          <w:color w:val="FF0000"/>
          <w:szCs w:val="28"/>
          <w:u w:val="single"/>
        </w:rPr>
      </w:pPr>
    </w:p>
    <w:p w14:paraId="3013B324" w14:textId="77777777" w:rsidR="00674D40" w:rsidRPr="00256ADE" w:rsidRDefault="00674D40" w:rsidP="00674D40">
      <w:pPr>
        <w:tabs>
          <w:tab w:val="left" w:pos="284"/>
        </w:tabs>
        <w:spacing w:after="0" w:line="360" w:lineRule="auto"/>
        <w:rPr>
          <w:rFonts w:eastAsia="Times New Roman" w:cs="Times New Roman"/>
          <w:b/>
          <w:szCs w:val="28"/>
          <w:lang w:val="vi-VN"/>
        </w:rPr>
      </w:pPr>
      <w:r w:rsidRPr="00256ADE">
        <w:rPr>
          <w:rFonts w:eastAsia="PMingLiU" w:cs="Times New Roman"/>
          <w:b/>
          <w:szCs w:val="28"/>
          <w:lang w:val="vi-VN"/>
        </w:rPr>
        <w:t>Phần I: Đọc hiểu (6,0 điểm)</w:t>
      </w:r>
    </w:p>
    <w:p w14:paraId="7ECC2638" w14:textId="77777777" w:rsidR="00674D40" w:rsidRPr="00256ADE" w:rsidRDefault="00674D40" w:rsidP="00674D40">
      <w:pPr>
        <w:tabs>
          <w:tab w:val="left" w:pos="284"/>
        </w:tabs>
        <w:spacing w:after="0" w:line="360" w:lineRule="auto"/>
        <w:rPr>
          <w:rFonts w:eastAsia="PMingLiU" w:cs="Times New Roman"/>
          <w:b/>
          <w:szCs w:val="28"/>
        </w:rPr>
      </w:pPr>
      <w:r w:rsidRPr="00256ADE">
        <w:rPr>
          <w:rFonts w:eastAsia="PMingLiU" w:cs="Times New Roman"/>
          <w:b/>
          <w:szCs w:val="28"/>
          <w:lang w:val="vi-VN"/>
        </w:rPr>
        <w:t xml:space="preserve">   Đọc văn bản sau</w:t>
      </w:r>
      <w:r w:rsidRPr="00256ADE">
        <w:rPr>
          <w:rFonts w:eastAsia="PMingLiU" w:cs="Times New Roman"/>
          <w:b/>
          <w:szCs w:val="28"/>
        </w:rPr>
        <w:t>:</w:t>
      </w:r>
    </w:p>
    <w:p w14:paraId="78E330BF" w14:textId="77777777" w:rsidR="00674D40" w:rsidRPr="00256ADE" w:rsidRDefault="00674D40" w:rsidP="00674D40">
      <w:pPr>
        <w:spacing w:after="0" w:line="360" w:lineRule="auto"/>
        <w:jc w:val="center"/>
        <w:rPr>
          <w:rFonts w:cs="Times New Roman"/>
          <w:b/>
          <w:szCs w:val="28"/>
        </w:rPr>
      </w:pPr>
      <w:r w:rsidRPr="00256ADE">
        <w:rPr>
          <w:rFonts w:cs="Times New Roman"/>
          <w:b/>
          <w:szCs w:val="28"/>
        </w:rPr>
        <w:t>DIỄN BIẾN TÂM LÍ CỦA NHÂN VẬT DẾ MÈN</w:t>
      </w:r>
    </w:p>
    <w:p w14:paraId="3ED1F9B6" w14:textId="77777777" w:rsidR="00674D40" w:rsidRPr="00256ADE" w:rsidRDefault="00674D40" w:rsidP="00674D40">
      <w:pPr>
        <w:spacing w:after="0" w:line="360" w:lineRule="auto"/>
        <w:ind w:firstLine="567"/>
        <w:jc w:val="both"/>
        <w:rPr>
          <w:rFonts w:cs="Times New Roman"/>
          <w:i/>
          <w:szCs w:val="28"/>
        </w:rPr>
      </w:pPr>
      <w:r w:rsidRPr="00256ADE">
        <w:rPr>
          <w:rFonts w:cs="Times New Roman"/>
          <w:i/>
          <w:szCs w:val="28"/>
        </w:rPr>
        <w:t>Dế Mèn phiêu lưu kí (1941), một tác phẩm định vị tên tuổi nhà văn Tô Hoài trên văn đàn Việt Nam trước năm 1945. Năm nay, Dế Mèn của nhà văn đã bước sang tuổi tám hai. “Cụ” là một nhân vật văn học bất tử. Tuy Dế Mèn phiêu lưu kí thuộc thể “đồng thoại”, và Dế Mèn là một con vật nhưng nó được nhà văn xây dựng như một nhân vật văn học bình đẳng với thế giới loài người. Trong trường hợp này, phép “nhân hoá” đã như là hơi thở tự nhiên khiến người đọc nhiều thế hệ không còn phân biệt đây là chuyện của loài vật hay chuyện của con người. Dế Mèn phiêu lưu kí gồm mười khúc (đánh dấu từ I đến X), văn bản Bài học đường đường đầu tiên trong SGK Ngữ văn 6, tập một, bộ Kết nối tri thức với cuộc sống được trích từ Khúc I, với tiêu đề “Tôi sống độc lập từ thuở bé - một sự ngỗ nghịch đáng ân hận suốt đời”. Nhân vật Dế Mèn đã trải nghiệm cuộc sống bên ngoài cái hang ổ của mình ra sao? Nó đã trường thành như thế nào? Những diễn biến tâm lí của Dế Mèn trong dòng chảy thời gian? Tất cả hiện lên sinh động dưới ngòi bút tinh tế của nhà văn trong một không khí truyện đầy sinh sắc và cụ thể đến từng đường nét, màu sắc, mùi vị, âm thanh. Diễn biến tâm lí của một nhân vật văn học bao giờ cũng là một quá trình biện chứng (từ thấp lên cao, từ đơn giản đến phức tạp, từ phiến diện đến toàn diện, đó là một quá trình đẩy những thăng trầm). Chúng ta hãy cùng theo dõi câu chuyện để thấy “cụ Dế Mèn” đã trải qua những thăng trầm nào, những đột biến nào, những quanh co phức tạp nào, những hệ lụy nào và những kết cục nào giữa thiên nhiên và đồng loại (thế giới Dế).</w:t>
      </w:r>
    </w:p>
    <w:p w14:paraId="18658B5E" w14:textId="77777777" w:rsidR="00674D40" w:rsidRPr="00256ADE" w:rsidRDefault="00674D40" w:rsidP="00674D40">
      <w:pPr>
        <w:spacing w:after="0" w:line="360" w:lineRule="auto"/>
        <w:ind w:firstLine="567"/>
        <w:jc w:val="both"/>
        <w:rPr>
          <w:rFonts w:cs="Times New Roman"/>
          <w:i/>
          <w:szCs w:val="28"/>
        </w:rPr>
      </w:pPr>
      <w:r w:rsidRPr="00256ADE">
        <w:rPr>
          <w:rFonts w:cs="Times New Roman"/>
          <w:i/>
          <w:szCs w:val="28"/>
        </w:rPr>
        <w:t xml:space="preserve">Ở Khúc I, lúc Dế Mèn còn non trẻ (vì trẻ người nên non dạ, vì đã lớn nhưng chưa có khôn), như lứa tuổi của chúng mình thường có thói tự đắc (tự cho mình là hay, là giỏi nên thường sa vào thói “tiểu nhân đắc chí”). Hãy nghe lời tự thú của Dế Mèn: “Hồi ấy, tôi có tính tự đắc, cứ miệng mình nói tai mình nghe chứ không biết nghe ai, thậm chí cũng chẳng để ý có ai nghe mình không”. Cũng vì </w:t>
      </w:r>
      <w:r w:rsidRPr="00256ADE">
        <w:rPr>
          <w:rFonts w:cs="Times New Roman"/>
          <w:i/>
          <w:szCs w:val="28"/>
        </w:rPr>
        <w:lastRenderedPageBreak/>
        <w:t>thói tự đắc này mà Dế Mèn đã bỏ qua lời khuyên chí tình, chí lí của Dế Choắt - một hàng xóm hiền lành, tốt bụng - để đến nông nỗi Dế Choắt phải nhận lấy cái chết tức tưởi, oan khuất (bị chị Cốc mổ chết). Một khung cảnh thật thê lương: “Tôi đem xác Dế Choắt chôn vào một vùng cỏ bùm tum. Tôi đắp thành nấm mộ to. Tôi đứng lặng giờ lâu, nghĩ về bài học đường đời đầu tiên”. Đó là bài học gì vậy? Bài học về phép ứng xử với đồng loại: “Chao ôi, tôi có biết đâu rằng: hung hăng, hống hách, láo chỉ tổ đem thân mà trả nợ những cử chỉ ngu dại của mình mà thôi. Tôi đã phải trải cảnh như thế. Thoát nạn rồi, mà còn ân hận quá, ân hận mãi. Tôi mới biết, nếu đã trót không suy tính, lỡ xảy ra những việc dại dột, dù về sau có hối cũng không thể làm lại được”. Tô đậm bài học đường đời đầu tiên của nhân vật Dế Mèn, nhà văn Tô Hoài có một ngụ ý thâm thuý: nhân cách con người hình thành trong giai đoạn đầu đời rất quan trọng. Nên câu răn dạy của cổ nhân “Dạy con từ thuở lên ba” là chí lí. Suy rộng ra, quãng thời gian trẻ thơ đến trường từ lớp mẫu giáo cho hết tiểu học là vô cùng quan trọng. Lúc đó, các em như tờ giấy trắng. Bố mẹ, thầy cô “vẽ” lên trên đó những gì thì mãi mãi còn lưu lại, còn đọng lại, còn “thấm” lại, và quan trọng hơn đó sẽ là định hình cho tương lai.</w:t>
      </w:r>
    </w:p>
    <w:p w14:paraId="0AA05D3C" w14:textId="77777777" w:rsidR="00674D40" w:rsidRPr="00256ADE" w:rsidRDefault="00674D40" w:rsidP="00674D40">
      <w:pPr>
        <w:spacing w:after="0" w:line="360" w:lineRule="auto"/>
        <w:ind w:firstLine="567"/>
        <w:jc w:val="right"/>
        <w:rPr>
          <w:rFonts w:cs="Times New Roman"/>
          <w:szCs w:val="28"/>
        </w:rPr>
      </w:pPr>
      <w:r w:rsidRPr="00256ADE">
        <w:rPr>
          <w:rFonts w:cs="Times New Roman"/>
          <w:szCs w:val="28"/>
        </w:rPr>
        <w:t>(Bùi Việt Thắng, trích “</w:t>
      </w:r>
      <w:r w:rsidRPr="00256ADE">
        <w:rPr>
          <w:rFonts w:cs="Times New Roman"/>
          <w:i/>
          <w:szCs w:val="28"/>
        </w:rPr>
        <w:t>Diễn biến tâm lí của nhân vật Dế Mèn</w:t>
      </w:r>
      <w:r w:rsidRPr="00256ADE">
        <w:rPr>
          <w:rFonts w:cs="Times New Roman"/>
          <w:szCs w:val="28"/>
        </w:rPr>
        <w:t xml:space="preserve">”, </w:t>
      </w:r>
    </w:p>
    <w:p w14:paraId="4525703B" w14:textId="77777777" w:rsidR="00674D40" w:rsidRPr="00256ADE" w:rsidRDefault="00674D40" w:rsidP="00674D40">
      <w:pPr>
        <w:spacing w:after="0" w:line="360" w:lineRule="auto"/>
        <w:ind w:firstLine="567"/>
        <w:jc w:val="right"/>
        <w:rPr>
          <w:rFonts w:cs="Times New Roman"/>
          <w:szCs w:val="28"/>
        </w:rPr>
      </w:pPr>
      <w:r w:rsidRPr="00256ADE">
        <w:rPr>
          <w:rFonts w:cs="Times New Roman"/>
          <w:szCs w:val="28"/>
        </w:rPr>
        <w:t>Tạp chí Văn học và Tuổi trẻ, số tháng 9 năm 2023, tr.9,10)</w:t>
      </w:r>
    </w:p>
    <w:p w14:paraId="484F726E" w14:textId="77777777" w:rsidR="00674D40" w:rsidRPr="00256ADE" w:rsidRDefault="00674D40" w:rsidP="00674D40">
      <w:pPr>
        <w:tabs>
          <w:tab w:val="left" w:pos="3828"/>
        </w:tabs>
        <w:spacing w:after="0" w:line="360" w:lineRule="auto"/>
        <w:jc w:val="both"/>
        <w:rPr>
          <w:rFonts w:eastAsia="PMingLiU" w:cs="Times New Roman"/>
          <w:b/>
          <w:color w:val="000000"/>
          <w:szCs w:val="28"/>
        </w:rPr>
      </w:pPr>
      <w:r w:rsidRPr="00256ADE">
        <w:rPr>
          <w:rFonts w:eastAsia="PMingLiU" w:cs="Times New Roman"/>
          <w:b/>
          <w:color w:val="000000"/>
          <w:szCs w:val="28"/>
        </w:rPr>
        <w:t>Thực hiện các yêu cầu sau:</w:t>
      </w:r>
    </w:p>
    <w:p w14:paraId="2AE5CE7D" w14:textId="77777777" w:rsidR="00674D40" w:rsidRPr="00256ADE" w:rsidRDefault="00674D40" w:rsidP="00674D40">
      <w:pPr>
        <w:tabs>
          <w:tab w:val="left" w:pos="3828"/>
        </w:tabs>
        <w:spacing w:after="0" w:line="360" w:lineRule="auto"/>
        <w:jc w:val="both"/>
        <w:rPr>
          <w:rFonts w:eastAsia="PMingLiU" w:cs="Times New Roman"/>
          <w:color w:val="000000"/>
          <w:szCs w:val="28"/>
          <w:shd w:val="clear" w:color="auto" w:fill="FFFFFF"/>
        </w:rPr>
      </w:pPr>
      <w:r w:rsidRPr="00256ADE">
        <w:rPr>
          <w:rFonts w:eastAsia="PMingLiU" w:cs="Times New Roman"/>
          <w:b/>
          <w:color w:val="000000"/>
          <w:szCs w:val="28"/>
          <w:lang w:val="vi-VN"/>
        </w:rPr>
        <w:t>Câu 1</w:t>
      </w:r>
      <w:r w:rsidRPr="00256ADE">
        <w:rPr>
          <w:rFonts w:eastAsia="PMingLiU" w:cs="Times New Roman"/>
          <w:b/>
          <w:color w:val="000000"/>
          <w:szCs w:val="28"/>
        </w:rPr>
        <w:t xml:space="preserve"> (</w:t>
      </w:r>
      <w:r w:rsidRPr="00256ADE">
        <w:rPr>
          <w:rFonts w:eastAsia="PMingLiU" w:cs="Times New Roman"/>
          <w:b/>
          <w:i/>
          <w:color w:val="000000"/>
          <w:szCs w:val="28"/>
        </w:rPr>
        <w:t>1,0 điểm</w:t>
      </w:r>
      <w:r w:rsidRPr="00256ADE">
        <w:rPr>
          <w:rFonts w:eastAsia="PMingLiU" w:cs="Times New Roman"/>
          <w:b/>
          <w:color w:val="000000"/>
          <w:szCs w:val="28"/>
        </w:rPr>
        <w:t>).</w:t>
      </w:r>
      <w:r w:rsidRPr="00256ADE">
        <w:rPr>
          <w:rFonts w:eastAsia="PMingLiU" w:cs="Times New Roman"/>
          <w:color w:val="000000"/>
          <w:szCs w:val="28"/>
          <w:shd w:val="clear" w:color="auto" w:fill="FFFFFF"/>
        </w:rPr>
        <w:t xml:space="preserve"> </w:t>
      </w:r>
      <w:r w:rsidRPr="00256ADE">
        <w:rPr>
          <w:rFonts w:cs="Times New Roman"/>
          <w:szCs w:val="28"/>
        </w:rPr>
        <w:t>Luận đề chính của văn bản trên là gì</w:t>
      </w:r>
      <w:r w:rsidRPr="00256ADE">
        <w:rPr>
          <w:rFonts w:eastAsia="PMingLiU" w:cs="Times New Roman"/>
          <w:color w:val="000000"/>
          <w:szCs w:val="28"/>
          <w:shd w:val="clear" w:color="auto" w:fill="FFFFFF"/>
        </w:rPr>
        <w:t>?</w:t>
      </w:r>
    </w:p>
    <w:p w14:paraId="4D2F53CC" w14:textId="77777777" w:rsidR="00674D40" w:rsidRPr="00256ADE" w:rsidRDefault="00674D40" w:rsidP="00674D40">
      <w:pPr>
        <w:tabs>
          <w:tab w:val="left" w:pos="3828"/>
        </w:tabs>
        <w:spacing w:after="0" w:line="360" w:lineRule="auto"/>
        <w:jc w:val="both"/>
        <w:rPr>
          <w:rFonts w:cs="Times New Roman"/>
          <w:szCs w:val="28"/>
        </w:rPr>
      </w:pPr>
      <w:r w:rsidRPr="00256ADE">
        <w:rPr>
          <w:rFonts w:eastAsia="PMingLiU" w:cs="Times New Roman"/>
          <w:b/>
          <w:color w:val="000000"/>
          <w:szCs w:val="28"/>
        </w:rPr>
        <w:t>Câu 2 (</w:t>
      </w:r>
      <w:r w:rsidRPr="00256ADE">
        <w:rPr>
          <w:rFonts w:eastAsia="PMingLiU" w:cs="Times New Roman"/>
          <w:b/>
          <w:i/>
          <w:color w:val="000000"/>
          <w:szCs w:val="28"/>
        </w:rPr>
        <w:t>1,0 điểm</w:t>
      </w:r>
      <w:r w:rsidRPr="00256ADE">
        <w:rPr>
          <w:rFonts w:eastAsia="PMingLiU" w:cs="Times New Roman"/>
          <w:b/>
          <w:color w:val="000000"/>
          <w:szCs w:val="28"/>
        </w:rPr>
        <w:t>).</w:t>
      </w:r>
      <w:r w:rsidRPr="00256ADE">
        <w:rPr>
          <w:rFonts w:eastAsia="PMingLiU" w:cs="Times New Roman"/>
          <w:color w:val="000000"/>
          <w:szCs w:val="28"/>
          <w:shd w:val="clear" w:color="auto" w:fill="FFFFFF"/>
        </w:rPr>
        <w:t xml:space="preserve"> </w:t>
      </w:r>
      <w:r w:rsidRPr="00256ADE">
        <w:rPr>
          <w:rFonts w:cs="Times New Roman"/>
          <w:szCs w:val="28"/>
        </w:rPr>
        <w:t>Trong văn bản, tác giả đã sử dụng những dẫn chứng cụ thể nào để làm rõ diễn biến tâm lí của nhân vật Dế Mèn??</w:t>
      </w:r>
    </w:p>
    <w:p w14:paraId="2BAE9067" w14:textId="77777777" w:rsidR="00674D40" w:rsidRPr="00256ADE" w:rsidRDefault="00674D40" w:rsidP="00674D40">
      <w:pPr>
        <w:tabs>
          <w:tab w:val="left" w:pos="3828"/>
        </w:tabs>
        <w:spacing w:after="0" w:line="360" w:lineRule="auto"/>
        <w:jc w:val="both"/>
        <w:rPr>
          <w:rFonts w:eastAsia="PMingLiU" w:cs="Times New Roman"/>
          <w:color w:val="000000"/>
          <w:szCs w:val="28"/>
          <w:shd w:val="clear" w:color="auto" w:fill="FFFFFF"/>
          <w:lang w:eastAsia="vi-VN"/>
        </w:rPr>
      </w:pPr>
      <w:r w:rsidRPr="00256ADE">
        <w:rPr>
          <w:rFonts w:eastAsia="PMingLiU" w:cs="Times New Roman"/>
          <w:b/>
          <w:szCs w:val="28"/>
          <w:lang w:val="vi-VN" w:eastAsia="vi-VN"/>
        </w:rPr>
        <w:t xml:space="preserve">Câu </w:t>
      </w:r>
      <w:r w:rsidRPr="00256ADE">
        <w:rPr>
          <w:rFonts w:eastAsia="PMingLiU" w:cs="Times New Roman"/>
          <w:b/>
          <w:szCs w:val="28"/>
          <w:lang w:eastAsia="vi-VN"/>
        </w:rPr>
        <w:t>3</w:t>
      </w:r>
      <w:r w:rsidRPr="00256ADE">
        <w:rPr>
          <w:rFonts w:eastAsia="PMingLiU" w:cs="Times New Roman"/>
          <w:szCs w:val="28"/>
          <w:lang w:val="vi-VN" w:eastAsia="vi-VN"/>
        </w:rPr>
        <w:t xml:space="preserve"> </w:t>
      </w:r>
      <w:r w:rsidRPr="00256ADE">
        <w:rPr>
          <w:rFonts w:eastAsia="PMingLiU" w:cs="Times New Roman"/>
          <w:b/>
          <w:color w:val="000000"/>
          <w:szCs w:val="28"/>
          <w:shd w:val="clear" w:color="auto" w:fill="FFFFFF"/>
          <w:lang w:val="vi-VN" w:eastAsia="vi-VN"/>
        </w:rPr>
        <w:t>(</w:t>
      </w:r>
      <w:r w:rsidRPr="00256ADE">
        <w:rPr>
          <w:rFonts w:eastAsia="PMingLiU" w:cs="Times New Roman"/>
          <w:b/>
          <w:i/>
          <w:color w:val="000000"/>
          <w:szCs w:val="28"/>
          <w:shd w:val="clear" w:color="auto" w:fill="FFFFFF"/>
          <w:lang w:eastAsia="vi-VN"/>
        </w:rPr>
        <w:t>1,5</w:t>
      </w:r>
      <w:r w:rsidRPr="00256ADE">
        <w:rPr>
          <w:rFonts w:eastAsia="PMingLiU" w:cs="Times New Roman"/>
          <w:b/>
          <w:i/>
          <w:color w:val="000000"/>
          <w:szCs w:val="28"/>
          <w:shd w:val="clear" w:color="auto" w:fill="FFFFFF"/>
          <w:lang w:val="vi-VN" w:eastAsia="vi-VN"/>
        </w:rPr>
        <w:t xml:space="preserve"> điểm</w:t>
      </w:r>
      <w:r w:rsidRPr="00256ADE">
        <w:rPr>
          <w:rFonts w:eastAsia="PMingLiU" w:cs="Times New Roman"/>
          <w:b/>
          <w:color w:val="000000"/>
          <w:szCs w:val="28"/>
          <w:shd w:val="clear" w:color="auto" w:fill="FFFFFF"/>
          <w:lang w:val="vi-VN" w:eastAsia="vi-VN"/>
        </w:rPr>
        <w:t>).</w:t>
      </w:r>
      <w:r w:rsidRPr="00256ADE">
        <w:rPr>
          <w:rFonts w:eastAsia="PMingLiU" w:cs="Times New Roman"/>
          <w:color w:val="000000"/>
          <w:szCs w:val="28"/>
          <w:shd w:val="clear" w:color="auto" w:fill="FFFFFF"/>
          <w:lang w:val="vi-VN" w:eastAsia="vi-VN"/>
        </w:rPr>
        <w:t xml:space="preserve"> </w:t>
      </w:r>
      <w:r w:rsidRPr="00256ADE">
        <w:rPr>
          <w:rFonts w:eastAsia="PMingLiU" w:cs="Times New Roman"/>
          <w:color w:val="000000"/>
          <w:szCs w:val="28"/>
          <w:shd w:val="clear" w:color="auto" w:fill="FFFFFF"/>
          <w:lang w:eastAsia="vi-VN"/>
        </w:rPr>
        <w:t>Giải thích tác dụng của dấu ngoặc kép trong đoạn văn sau: Hãy nghe lời tự thú của Dế Mèn: “</w:t>
      </w:r>
      <w:r w:rsidRPr="00256ADE">
        <w:rPr>
          <w:rFonts w:eastAsia="PMingLiU" w:cs="Times New Roman"/>
          <w:i/>
          <w:color w:val="000000"/>
          <w:szCs w:val="28"/>
          <w:shd w:val="clear" w:color="auto" w:fill="FFFFFF"/>
          <w:lang w:eastAsia="vi-VN"/>
        </w:rPr>
        <w:t>Hồi ấy, tôi có tính tự đắc, cứ miệng mình nói tai mình nghe chứ không biết nghe ai, thậm chí cũng chẳng để ý có ai nghe mình không</w:t>
      </w:r>
      <w:r w:rsidRPr="00256ADE">
        <w:rPr>
          <w:rFonts w:eastAsia="PMingLiU" w:cs="Times New Roman"/>
          <w:color w:val="000000"/>
          <w:szCs w:val="28"/>
          <w:shd w:val="clear" w:color="auto" w:fill="FFFFFF"/>
          <w:lang w:eastAsia="vi-VN"/>
        </w:rPr>
        <w:t xml:space="preserve">”. </w:t>
      </w:r>
    </w:p>
    <w:p w14:paraId="62E68A58" w14:textId="77777777" w:rsidR="00674D40" w:rsidRPr="00256ADE" w:rsidRDefault="00674D40" w:rsidP="00674D40">
      <w:pPr>
        <w:tabs>
          <w:tab w:val="left" w:pos="3828"/>
        </w:tabs>
        <w:spacing w:after="0" w:line="360" w:lineRule="auto"/>
        <w:jc w:val="both"/>
        <w:rPr>
          <w:rFonts w:cs="Times New Roman"/>
          <w:szCs w:val="28"/>
        </w:rPr>
      </w:pPr>
      <w:r w:rsidRPr="00256ADE">
        <w:rPr>
          <w:rFonts w:eastAsia="PMingLiU" w:cs="Times New Roman"/>
          <w:b/>
          <w:color w:val="000000"/>
          <w:szCs w:val="28"/>
          <w:shd w:val="clear" w:color="auto" w:fill="FFFFFF"/>
          <w:lang w:eastAsia="vi-VN"/>
        </w:rPr>
        <w:t>Câu 4</w:t>
      </w:r>
      <w:r w:rsidRPr="00256ADE">
        <w:rPr>
          <w:rFonts w:eastAsia="PMingLiU" w:cs="Times New Roman"/>
          <w:color w:val="000000"/>
          <w:szCs w:val="28"/>
          <w:shd w:val="clear" w:color="auto" w:fill="FFFFFF"/>
          <w:lang w:eastAsia="vi-VN"/>
        </w:rPr>
        <w:t xml:space="preserve"> </w:t>
      </w:r>
      <w:r w:rsidRPr="00256ADE">
        <w:rPr>
          <w:rFonts w:eastAsia="PMingLiU" w:cs="Times New Roman"/>
          <w:b/>
          <w:color w:val="000000"/>
          <w:szCs w:val="28"/>
        </w:rPr>
        <w:t>(</w:t>
      </w:r>
      <w:r w:rsidRPr="00256ADE">
        <w:rPr>
          <w:rFonts w:eastAsia="PMingLiU" w:cs="Times New Roman"/>
          <w:b/>
          <w:i/>
          <w:color w:val="000000"/>
          <w:szCs w:val="28"/>
        </w:rPr>
        <w:t>1,0 điểm</w:t>
      </w:r>
      <w:r w:rsidRPr="00256ADE">
        <w:rPr>
          <w:rFonts w:eastAsia="PMingLiU" w:cs="Times New Roman"/>
          <w:b/>
          <w:color w:val="000000"/>
          <w:szCs w:val="28"/>
        </w:rPr>
        <w:t xml:space="preserve">). </w:t>
      </w:r>
      <w:r w:rsidRPr="00256ADE">
        <w:rPr>
          <w:rFonts w:cs="Times New Roman"/>
          <w:szCs w:val="28"/>
        </w:rPr>
        <w:t>Tại sao tác giả lại nhấn mạnh chi tiết Dế Mèn phải chôn xác Dế Choắt và suy nghĩ về “bài học đường đời đầu tiên”? Điều này góp phần như thế nào vào việc thể hiện diễn biến tâm lí của nhân vật?</w:t>
      </w:r>
    </w:p>
    <w:p w14:paraId="41564462" w14:textId="77777777" w:rsidR="00674D40" w:rsidRPr="00256ADE" w:rsidRDefault="00674D40" w:rsidP="00674D40">
      <w:pPr>
        <w:tabs>
          <w:tab w:val="left" w:pos="3828"/>
        </w:tabs>
        <w:spacing w:after="0" w:line="360" w:lineRule="auto"/>
        <w:jc w:val="both"/>
        <w:rPr>
          <w:rFonts w:cs="Times New Roman"/>
          <w:szCs w:val="28"/>
        </w:rPr>
      </w:pPr>
      <w:r w:rsidRPr="00256ADE">
        <w:rPr>
          <w:rFonts w:eastAsia="PMingLiU" w:cs="Times New Roman"/>
          <w:b/>
          <w:color w:val="000000"/>
          <w:szCs w:val="28"/>
          <w:shd w:val="clear" w:color="auto" w:fill="FFFFFF"/>
          <w:lang w:eastAsia="vi-VN"/>
        </w:rPr>
        <w:lastRenderedPageBreak/>
        <w:t>Câu 5</w:t>
      </w:r>
      <w:r w:rsidRPr="00256ADE">
        <w:rPr>
          <w:rFonts w:eastAsia="PMingLiU" w:cs="Times New Roman"/>
          <w:color w:val="000000"/>
          <w:szCs w:val="28"/>
          <w:shd w:val="clear" w:color="auto" w:fill="FFFFFF"/>
          <w:lang w:eastAsia="vi-VN"/>
        </w:rPr>
        <w:t xml:space="preserve"> </w:t>
      </w:r>
      <w:r w:rsidRPr="00256ADE">
        <w:rPr>
          <w:rFonts w:eastAsia="PMingLiU" w:cs="Times New Roman"/>
          <w:b/>
          <w:color w:val="000000"/>
          <w:szCs w:val="28"/>
          <w:shd w:val="clear" w:color="auto" w:fill="FFFFFF"/>
          <w:lang w:val="vi-VN" w:eastAsia="vi-VN"/>
        </w:rPr>
        <w:t>(</w:t>
      </w:r>
      <w:r w:rsidRPr="00256ADE">
        <w:rPr>
          <w:rFonts w:eastAsia="PMingLiU" w:cs="Times New Roman"/>
          <w:b/>
          <w:i/>
          <w:color w:val="000000"/>
          <w:szCs w:val="28"/>
          <w:shd w:val="clear" w:color="auto" w:fill="FFFFFF"/>
          <w:lang w:eastAsia="vi-VN"/>
        </w:rPr>
        <w:t>1,5</w:t>
      </w:r>
      <w:r w:rsidRPr="00256ADE">
        <w:rPr>
          <w:rFonts w:eastAsia="PMingLiU" w:cs="Times New Roman"/>
          <w:b/>
          <w:i/>
          <w:color w:val="000000"/>
          <w:szCs w:val="28"/>
          <w:shd w:val="clear" w:color="auto" w:fill="FFFFFF"/>
          <w:lang w:val="vi-VN" w:eastAsia="vi-VN"/>
        </w:rPr>
        <w:t xml:space="preserve"> điểm</w:t>
      </w:r>
      <w:r w:rsidRPr="00256ADE">
        <w:rPr>
          <w:rFonts w:eastAsia="PMingLiU" w:cs="Times New Roman"/>
          <w:b/>
          <w:color w:val="000000"/>
          <w:szCs w:val="28"/>
          <w:shd w:val="clear" w:color="auto" w:fill="FFFFFF"/>
          <w:lang w:val="vi-VN" w:eastAsia="vi-VN"/>
        </w:rPr>
        <w:t>)</w:t>
      </w:r>
      <w:r w:rsidRPr="00256ADE">
        <w:rPr>
          <w:rFonts w:eastAsia="PMingLiU" w:cs="Times New Roman"/>
          <w:b/>
          <w:color w:val="000000"/>
          <w:szCs w:val="28"/>
          <w:shd w:val="clear" w:color="auto" w:fill="FFFFFF"/>
          <w:lang w:eastAsia="vi-VN"/>
        </w:rPr>
        <w:t>.</w:t>
      </w:r>
      <w:r w:rsidRPr="00256ADE">
        <w:rPr>
          <w:rFonts w:eastAsia="PMingLiU" w:cs="Times New Roman"/>
          <w:color w:val="000000"/>
          <w:szCs w:val="28"/>
          <w:shd w:val="clear" w:color="auto" w:fill="FFFFFF"/>
          <w:lang w:eastAsia="vi-VN"/>
        </w:rPr>
        <w:t xml:space="preserve"> </w:t>
      </w:r>
      <w:r w:rsidRPr="00256ADE">
        <w:rPr>
          <w:rFonts w:cs="Times New Roman"/>
          <w:szCs w:val="28"/>
        </w:rPr>
        <w:t>Em có nhận thấy trong cuộc sống của mình hay bạn bè xung quanh có lúc nào mắc phải sai lầm giống như Dế Mèn vì sự “tự đắc” hay “ngây thơ, non dại” không? Em đã hoặc sẽ học được bài học gì từ đó?</w:t>
      </w:r>
    </w:p>
    <w:p w14:paraId="258A4B74" w14:textId="77777777" w:rsidR="00674D40" w:rsidRPr="00256ADE" w:rsidRDefault="00674D40" w:rsidP="00674D40">
      <w:pPr>
        <w:tabs>
          <w:tab w:val="left" w:pos="3828"/>
        </w:tabs>
        <w:spacing w:after="0" w:line="360" w:lineRule="auto"/>
        <w:jc w:val="both"/>
        <w:rPr>
          <w:rFonts w:cs="Times New Roman"/>
          <w:b/>
          <w:szCs w:val="28"/>
        </w:rPr>
      </w:pPr>
      <w:r w:rsidRPr="00256ADE">
        <w:rPr>
          <w:rFonts w:cs="Times New Roman"/>
          <w:b/>
          <w:szCs w:val="28"/>
        </w:rPr>
        <w:t>Phần II. Viết (4,0 điểm)</w:t>
      </w:r>
    </w:p>
    <w:p w14:paraId="457D718A" w14:textId="77777777" w:rsidR="00674D40" w:rsidRPr="00256ADE" w:rsidRDefault="00674D40" w:rsidP="00674D40">
      <w:pPr>
        <w:tabs>
          <w:tab w:val="left" w:pos="3828"/>
        </w:tabs>
        <w:spacing w:after="0" w:line="360" w:lineRule="auto"/>
        <w:ind w:firstLine="567"/>
        <w:jc w:val="both"/>
        <w:rPr>
          <w:rFonts w:cs="Times New Roman"/>
          <w:szCs w:val="28"/>
          <w:lang w:val="vi-VN"/>
        </w:rPr>
      </w:pPr>
      <w:r w:rsidRPr="00256ADE">
        <w:rPr>
          <w:rFonts w:cs="Times New Roman"/>
          <w:szCs w:val="28"/>
        </w:rPr>
        <w:t>Gắn với phong tục tập quán, tín ngưỡng của từng địa phương, người dân Việt Nam đã lập ra nhiều đền thờ, miếu thờ; tổ chức nhiều lễ hội, nhiều sự kiện văn hoá để tưởng nhớ công ơn của những anh hùng vì dân, vì nước. </w:t>
      </w:r>
      <w:r w:rsidRPr="00256ADE">
        <w:rPr>
          <w:rFonts w:cs="Times New Roman"/>
          <w:szCs w:val="28"/>
          <w:lang w:val="vi-VN"/>
        </w:rPr>
        <w:t xml:space="preserve">      </w:t>
      </w:r>
    </w:p>
    <w:p w14:paraId="78799126" w14:textId="77777777" w:rsidR="00674D40" w:rsidRPr="00256ADE" w:rsidRDefault="00674D40" w:rsidP="00674D40">
      <w:pPr>
        <w:tabs>
          <w:tab w:val="left" w:pos="3828"/>
        </w:tabs>
        <w:spacing w:after="0" w:line="360" w:lineRule="auto"/>
        <w:ind w:firstLine="567"/>
        <w:jc w:val="both"/>
        <w:rPr>
          <w:rFonts w:cs="Times New Roman"/>
          <w:szCs w:val="28"/>
        </w:rPr>
      </w:pPr>
      <w:r w:rsidRPr="00256ADE">
        <w:rPr>
          <w:rFonts w:cs="Times New Roman"/>
          <w:szCs w:val="28"/>
        </w:rPr>
        <w:t xml:space="preserve">Em hãy viết bài văn thuyết minh thuật lại một sự kiện (sinh hoạt văn hoá) thể hiện đạo lí </w:t>
      </w:r>
      <w:r w:rsidRPr="00256ADE">
        <w:rPr>
          <w:rFonts w:cs="Times New Roman"/>
          <w:i/>
          <w:szCs w:val="28"/>
        </w:rPr>
        <w:t>Uống nước nhớ nguồn</w:t>
      </w:r>
      <w:r w:rsidRPr="00256ADE">
        <w:rPr>
          <w:rFonts w:cs="Times New Roman"/>
          <w:szCs w:val="28"/>
        </w:rPr>
        <w:t xml:space="preserve"> của dân tộc ta.</w:t>
      </w:r>
    </w:p>
    <w:p w14:paraId="49E69C8A"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D40"/>
    <w:rsid w:val="00156183"/>
    <w:rsid w:val="003D72A9"/>
    <w:rsid w:val="00674D40"/>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C550"/>
  <w15:chartTrackingRefBased/>
  <w15:docId w15:val="{D567902D-232D-4BE4-A85D-517000CF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D40"/>
    <w:pPr>
      <w:spacing w:line="259" w:lineRule="auto"/>
    </w:pPr>
    <w:rPr>
      <w:kern w:val="0"/>
      <w:sz w:val="28"/>
      <w:szCs w:val="22"/>
      <w14:ligatures w14:val="none"/>
    </w:rPr>
  </w:style>
  <w:style w:type="paragraph" w:styleId="Heading1">
    <w:name w:val="heading 1"/>
    <w:basedOn w:val="Normal"/>
    <w:next w:val="Normal"/>
    <w:link w:val="Heading1Char"/>
    <w:uiPriority w:val="9"/>
    <w:qFormat/>
    <w:rsid w:val="00674D4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74D4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74D40"/>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674D4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74D4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74D4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74D4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74D4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74D40"/>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D4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D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74D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74D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4D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4D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4D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4D4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4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D40"/>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674D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4D4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74D40"/>
    <w:rPr>
      <w:i/>
      <w:iCs/>
      <w:color w:val="404040" w:themeColor="text1" w:themeTint="BF"/>
    </w:rPr>
  </w:style>
  <w:style w:type="paragraph" w:styleId="ListParagraph">
    <w:name w:val="List Paragraph"/>
    <w:basedOn w:val="Normal"/>
    <w:uiPriority w:val="34"/>
    <w:qFormat/>
    <w:rsid w:val="00674D4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674D40"/>
    <w:rPr>
      <w:i/>
      <w:iCs/>
      <w:color w:val="0F4761" w:themeColor="accent1" w:themeShade="BF"/>
    </w:rPr>
  </w:style>
  <w:style w:type="paragraph" w:styleId="IntenseQuote">
    <w:name w:val="Intense Quote"/>
    <w:basedOn w:val="Normal"/>
    <w:next w:val="Normal"/>
    <w:link w:val="IntenseQuoteChar"/>
    <w:uiPriority w:val="30"/>
    <w:qFormat/>
    <w:rsid w:val="00674D4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74D40"/>
    <w:rPr>
      <w:i/>
      <w:iCs/>
      <w:color w:val="0F4761" w:themeColor="accent1" w:themeShade="BF"/>
    </w:rPr>
  </w:style>
  <w:style w:type="character" w:styleId="IntenseReference">
    <w:name w:val="Intense Reference"/>
    <w:basedOn w:val="DefaultParagraphFont"/>
    <w:uiPriority w:val="32"/>
    <w:qFormat/>
    <w:rsid w:val="00674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2026-03-28T02:06:00Z</dcterms:created>
  <dcterms:modified xsi:type="dcterms:W3CDTF">2026-03-28T02:06:00Z</dcterms:modified>
</cp:coreProperties>
</file>