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jc w:val="center"/>
      </w:pPr>
      <w:r>
        <w:rPr>
          <w:color w:val="595959"/>
          <w:sz w:val="24"/>
          <w:szCs w:val="24"/>
        </w:rPr>
        <w:t xml:space="preserve">TRƯỜNG ĐẠI HỌC CÔNG NGHỆ — ĐHQGHN</w:t>
      </w:r>
    </w:p>
    <w:p>
      <w:pPr>
        <w:spacing w:after="400"/>
        <w:jc w:val="center"/>
      </w:pPr>
      <w:r>
        <w:rPr>
          <w:color w:val="595959"/>
          <w:sz w:val="24"/>
          <w:szCs w:val="24"/>
        </w:rPr>
        <w:t xml:space="preserve">Khoa Công nghệ Thông tin</w:t>
      </w:r>
    </w:p>
    <w:p>
      <w:pPr>
        <w:spacing w:after="700"/>
      </w:pPr>
    </w:p>
    <w:p>
      <w:pPr>
        <w:jc w:val="center"/>
      </w:pPr>
      <w:r>
        <w:rPr>
          <w:b/>
          <w:bCs/>
          <w:color w:val="1F3864"/>
          <w:sz w:val="32"/>
          <w:szCs w:val="32"/>
        </w:rPr>
        <w:t xml:space="preserve">KẾ HOẠCH CÔNG VIỆC CHI TIẾT</w:t>
      </w:r>
    </w:p>
    <w:p>
      <w:pPr>
        <w:spacing w:after="100"/>
        <w:jc w:val="center"/>
      </w:pPr>
      <w:r>
        <w:rPr>
          <w:i/>
          <w:iCs/>
          <w:color w:val="595959"/>
          <w:sz w:val="22"/>
          <w:szCs w:val="22"/>
        </w:rPr>
        <w:t xml:space="preserve">(Project Task List — PTL)</w:t>
      </w:r>
    </w:p>
    <w:p>
      <w:pPr>
        <w:spacing w:after="400"/>
      </w:pPr>
    </w:p>
    <w:p>
      <w:pPr>
        <w:jc w:val="center"/>
      </w:pPr>
      <w:r>
        <w:rPr>
          <w:b/>
          <w:bCs/>
          <w:color w:val="5B21B6"/>
          <w:sz w:val="44"/>
          <w:szCs w:val="44"/>
        </w:rPr>
        <w:t xml:space="preserve">VEILTALK</w:t>
      </w:r>
    </w:p>
    <w:p>
      <w:pPr>
        <w:spacing w:after="800"/>
        <w:jc w:val="center"/>
      </w:pPr>
      <w:r>
        <w:rPr>
          <w:color w:val="595959"/>
          <w:sz w:val="24"/>
          <w:szCs w:val="24"/>
        </w:rPr>
        <w:t xml:space="preserve">Từ môi trường → schema → backend → frontend → test → demo</w:t>
      </w:r>
    </w:p>
    <w:p>
      <w:pPr>
        <w:spacing w:after="900"/>
      </w:pPr>
    </w:p>
    <w:p>
      <w:pPr>
        <w:jc w:val="center"/>
      </w:pPr>
      <w:r>
        <w:rPr>
          <w:sz w:val="20"/>
          <w:szCs w:val="20"/>
        </w:rPr>
        <w:t xml:space="preserve">Phiên bản: 1.0  |  Ngày: 21/06/2026</w:t>
      </w:r>
    </w:p>
    <w:p>
      <w:pPr>
        <w:jc w:val="center"/>
      </w:pPr>
      <w:r>
        <w:rPr>
          <w:sz w:val="20"/>
          <w:szCs w:val="20"/>
        </w:rPr>
        <w:t xml:space="preserve">Người thực hiện: Lê Thị Tú Phương — MSSV 23020695</w:t>
      </w:r>
    </w:p>
    <w:p>
      <w:r>
        <w:br w:type="page"/>
      </w:r>
    </w:p>
    <w:p>
      <w:pPr>
        <w:pStyle w:val="Heading1"/>
      </w:pPr>
      <w:r>
        <w:t xml:space="preserve">1. Hướng dẫn Sử dụng Tài liệu này</w:t>
      </w:r>
    </w:p>
    <w:p>
      <w:pPr>
        <w:spacing w:after="160" w:line="276"/>
      </w:pPr>
      <w:r>
        <w:t xml:space="preserve">Tài liệu chia công việc theo 8 giai đoạn (Phase). Mỗi task có ID dạng Pn-Txxx, phụ thuộc (task nào phải xong trước), và giờ ước tính. Khi bắt đầu một task, mở đúng tài liệu tham chiếu liệt kê trong cột 'Tài liệu tham chiếu' — không cần đọc tài liệu nào khác.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P0: Setup môi trường — làm 1 lần, không lặp lại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P1: Database schema — nền tảng cho mọi thứ, làm trước khi viết 1 dòng code backend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P2: Backend API — làm theo thứ tự module, mỗi module test ngay bằng Postman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P3: Signaling Server — viết độc lập, nhỏ, song song P2 cuối phase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P4: Frontend — theo thứ tự màn hình SCR-01→SCR-20 trong UI/UX Design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P5: Integration — kết nối tất cả, chạy Test Cases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P6: Performance Test — đo thực tế và điền Performance Report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P7: Hoàn thiện — báo cáo, slide, demo</w:t>
      </w:r>
    </w:p>
    <w:p>
      <w:pPr>
        <w:spacing w:after="200"/>
      </w:pPr>
    </w:p>
    <w:p>
      <w:pPr>
        <w:spacing w:after="160" w:line="276"/>
      </w:pPr>
      <w:r>
        <w:rPr>
          <w:i/>
          <w:iCs/>
          <w:color w:val="595959"/>
        </w:rPr>
        <w:t xml:space="preserve">Quy ước cột 'Ước tính': giờ làm việc thực tế (không tính thời gian học). Tổng ước tính toàn dự án: ~280–320 giờ.</w:t>
      </w:r>
    </w:p>
    <w:p>
      <w:r>
        <w:br w:type="page"/>
      </w:r>
    </w:p>
    <w:p>
      <w:pPr>
        <w:pStyle w:val="Heading1"/>
      </w:pPr>
      <w:r>
        <w:t xml:space="preserve">2. Danh sách Công việc Chi tiết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2900"/>
        <w:gridCol w:w="1500"/>
        <w:gridCol w:w="700"/>
        <w:gridCol w:w="760"/>
      </w:tblGrid>
      <w:tr>
        <w:trPr>
          <w:tblHeader/>
        </w:trP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Công việc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Chi tiết / Acceptance Criteria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Tài liệu tham chiếu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Phụ thuộc</w:t>
            </w:r>
          </w:p>
        </w:tc>
        <w:tc>
          <w:tcPr>
            <w:tcW w:type="dxa" w:w="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Giờ ước tính</w:t>
            </w:r>
          </w:p>
        </w:tc>
      </w:tr>
      <w:tr>
        <w:tc>
          <w:tcPr>
            <w:gridSpan w:val="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PHASE 0 — Setup Môi trường &amp; Repository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P0-T01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Khởi tạo repository &amp; cấu trúc thư mục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Tạo Git repo, cấu trúc monorepo: backend/, signaling/, frontend/, infra/, docker-compose.yml, .env.example, Makefile. Commit initial structure.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B21B6"/>
                <w:sz w:val="20"/>
                <w:szCs w:val="20"/>
              </w:rPr>
              <w:t xml:space="preserve">Deployment Guide mục 2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—</w:t>
            </w:r>
          </w:p>
        </w:tc>
        <w:tc>
          <w:tcPr>
            <w:tcW w:type="dxa" w:w="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1h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P0-T02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Cài đặt Docker &amp; Docker Compose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Docker Engine 24+, Docker Compose 2.20+. Verify: docker --version, docker compose version. Tạo docker-compose.yml với 7 service (xem SAD mục 10).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B21B6"/>
                <w:sz w:val="20"/>
                <w:szCs w:val="20"/>
              </w:rPr>
              <w:t xml:space="preserve">Deployment Guide mục 1, 4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P0-T01</w:t>
            </w:r>
          </w:p>
        </w:tc>
        <w:tc>
          <w:tcPr>
            <w:tcW w:type="dxa" w:w="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1h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P0-T03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Khởi tạo project Spring Boot (Backend)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Spring Initializr: Java 21, Spring Boot 3.x, dependencies: Web, Security, Data JPA, Validation, Actuator, WebSocket, Data Redis. Copy vào backend/.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B21B6"/>
                <w:sz w:val="20"/>
                <w:szCs w:val="20"/>
              </w:rPr>
              <w:t xml:space="preserve">SAD mục 4.3, DDD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P0-T01</w:t>
            </w:r>
          </w:p>
        </w:tc>
        <w:tc>
          <w:tcPr>
            <w:tcW w:type="dxa" w:w="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1h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P0-T04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Khởi tạo project Node.js (Signaling)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npm init trong signaling/, cài ws, jsonwebtoken, dotenv. Tạo src/index.js skeleton. Dockerfile cho signaling.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B21B6"/>
                <w:sz w:val="20"/>
                <w:szCs w:val="20"/>
              </w:rPr>
              <w:t xml:space="preserve">SAD mục 4.2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P0-T01</w:t>
            </w:r>
          </w:p>
        </w:tc>
        <w:tc>
          <w:tcPr>
            <w:tcW w:type="dxa" w:w="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30m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P0-T05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Khởi tạo project React/TypeScript (Frontend)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Vite + React + TypeScript template. Cài thêm: three, @mediapipe/tasks-vision, zustand, react-router-dom, tailwindcss. Cấu hình paths alias.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B21B6"/>
                <w:sz w:val="20"/>
                <w:szCs w:val="20"/>
              </w:rPr>
              <w:t xml:space="preserve">SAD mục 4.1, UI/UX Design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P0-T01</w:t>
            </w:r>
          </w:p>
        </w:tc>
        <w:tc>
          <w:tcPr>
            <w:tcW w:type="dxa" w:w="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1h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P0-T06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Tạo file .env và docker-compose.yml đầy đủ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Copy .env.example → .env, điền tất cả giá trị (xem Deployment Guide mục 3). Sinh JWT_SECRET bằng openssl rand -hex 32.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B21B6"/>
                <w:sz w:val="20"/>
                <w:szCs w:val="20"/>
              </w:rPr>
              <w:t xml:space="preserve">Deployment Guide mục 3, 4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P0-T02</w:t>
            </w:r>
          </w:p>
        </w:tc>
        <w:tc>
          <w:tcPr>
            <w:tcW w:type="dxa" w:w="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30m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P0-T07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Verify stack chạy được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docker compose up -d postgres redis minio. Kiểm tra tất cả UP. Kết nối thử PostgreSQL bằng psql. Chạy MinIO Console http://localhost:9001.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B21B6"/>
                <w:sz w:val="20"/>
                <w:szCs w:val="20"/>
              </w:rPr>
              <w:t xml:space="preserve">Deployment Guide mục 5, 6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P0-T02,T06</w:t>
            </w:r>
          </w:p>
        </w:tc>
        <w:tc>
          <w:tcPr>
            <w:tcW w:type="dxa" w:w="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1h</w:t>
            </w:r>
          </w:p>
        </w:tc>
      </w:tr>
      <w:tr>
        <w:tc>
          <w:tcPr>
            <w:gridSpan w:val="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PHASE 1 — Database Schema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P1-T01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Chạy V1__initial_schema.sql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Copy toàn bộ SQL từ DDD mục 6 vào infra/postgres/init.sql. docker compose exec postgres psql → chạy script. Verify 6 bảng tạo đúng.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B21B6"/>
                <w:sz w:val="20"/>
                <w:szCs w:val="20"/>
              </w:rPr>
              <w:t xml:space="preserve">DDD mục 6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P0-T07</w:t>
            </w:r>
          </w:p>
        </w:tc>
        <w:tc>
          <w:tcPr>
            <w:tcW w:type="dxa" w:w="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1h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P1-T02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Kiểm tra schema và index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\d users → kiểm tra đủ cột đặc biệt is_discoverable BOOLEAN DEFAULT FALSE. \d videos → kiểm tra CHECK constraint có 'recording'. Verify idx_users_email partial index.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B21B6"/>
                <w:sz w:val="20"/>
                <w:szCs w:val="20"/>
              </w:rPr>
              <w:t xml:space="preserve">DDD mục 3, 6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P1-T01</w:t>
            </w:r>
          </w:p>
        </w:tc>
        <w:tc>
          <w:tcPr>
            <w:tcW w:type="dxa" w:w="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30m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P1-T03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Cài đặt Flyway migration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Thêm Flyway dependency vào pom.xml. Cấu hình trong application.yml: flyway.locations, baseline. Đặt V1__initial_schema.sql vào resources/db/migration/.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B21B6"/>
                <w:sz w:val="20"/>
                <w:szCs w:val="20"/>
              </w:rPr>
              <w:t xml:space="preserve">DDD mục 6, Deployment Guide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P0-T03,P1-T01</w:t>
            </w:r>
          </w:p>
        </w:tc>
        <w:tc>
          <w:tcPr>
            <w:tcW w:type="dxa" w:w="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1h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P1-T04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Tạo JPA Entity classes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 Entity: User, AvatarProfile, Conversation, Message, Video, RefreshToken. Map đúng với schema DDD (cột, kiểu, constraint). Chú ý: @Enumerated cho status fields.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B21B6"/>
                <w:sz w:val="20"/>
                <w:szCs w:val="20"/>
              </w:rPr>
              <w:t xml:space="preserve">DDD mục 3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P1-T03</w:t>
            </w:r>
          </w:p>
        </w:tc>
        <w:tc>
          <w:tcPr>
            <w:tcW w:type="dxa" w:w="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P1-T05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Tạo Repository interfaces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 JpaRepository. Custom queries: findByEmailAndDeletedAtIsNull, findByUserIdAndIsDiscoverableTrue, findByConversationIdOrderByClientTimestampAsc(Pageable).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B21B6"/>
                <w:sz w:val="20"/>
                <w:szCs w:val="20"/>
              </w:rPr>
              <w:t xml:space="preserve">DDD mục 3, 5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P1-T04</w:t>
            </w:r>
          </w:p>
        </w:tc>
        <w:tc>
          <w:tcPr>
            <w:tcW w:type="dxa" w:w="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P1-T06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Verify Redis kết nối từ Backend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Cấu hình RedisTemplate trong application.yml. Test put/get một key đơn giản qua unit test. Redis key patterns: jwt:blacklist:{jti}, rate:ws:{ip}.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B21B6"/>
                <w:sz w:val="20"/>
                <w:szCs w:val="20"/>
              </w:rPr>
              <w:t xml:space="preserve">DDD mục 7, SAD mục 4.5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P0-T07,P1-T03</w:t>
            </w:r>
          </w:p>
        </w:tc>
        <w:tc>
          <w:tcPr>
            <w:tcW w:type="dxa" w:w="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1h</w:t>
            </w:r>
          </w:p>
        </w:tc>
      </w:tr>
      <w:tr>
        <w:tc>
          <w:tcPr>
            <w:gridSpan w:val="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0F4C8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PHASE 2 — Backend API (Spring Boot)</w:t>
            </w:r>
          </w:p>
        </w:tc>
      </w:tr>
      <w:tr>
        <w:tc>
          <w:tcPr>
            <w:gridSpan w:val="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565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  2A — Module Xác thực (FR-01, FR-02)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P2-T01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JWT Service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JwtService: generateAccessToken(userId, role) → expire 15 phút, generateRefreshToken() → 7 ngày. validateToken(), extractClaims(). Dùng HMAC-SHA256 với JWT_SECRET từ env.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B21B6"/>
                <w:sz w:val="20"/>
                <w:szCs w:val="20"/>
              </w:rPr>
              <w:t xml:space="preserve">API Design mục 3, SAD mục 4.3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P1-T06</w:t>
            </w:r>
          </w:p>
        </w:tc>
        <w:tc>
          <w:tcPr>
            <w:tcW w:type="dxa" w:w="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P2-T02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Spring Security filter chain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JwtAuthenticationFilter: extract Bearer từ Authorization header, validate, set SecurityContext. Permit: /auth/**, /actuator/health, /internal/**. Require auth: tất cả còn lại.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B21B6"/>
                <w:sz w:val="20"/>
                <w:szCs w:val="20"/>
              </w:rPr>
              <w:t xml:space="preserve">API Design mục 9.3, SAD mục 4.3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P2-T01</w:t>
            </w:r>
          </w:p>
        </w:tc>
        <w:tc>
          <w:tcPr>
            <w:tcW w:type="dxa" w:w="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P2-T03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POST /auth/register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AuthController → AuthService. Hash password bằng BCrypt. Check email unique (idx_users_email). Return 201 + tokens. Return 409 nếu email đã tồn tại. Test: TC-01, TC-02, TC-03.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B21B6"/>
                <w:sz w:val="20"/>
                <w:szCs w:val="20"/>
              </w:rPr>
              <w:t xml:space="preserve">API Design mục 3.1, SRS FR-01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P2-T02</w:t>
            </w:r>
          </w:p>
        </w:tc>
        <w:tc>
          <w:tcPr>
            <w:tcW w:type="dxa" w:w="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P2-T04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POST /auth/login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AuthService.login(): verify BCrypt. CÙNG message cho sai email/sai password (anti-enumeration FR-02). Return 200 + tokens. Lưu refresh_token hash vào DB. Test: TC-04, TC-05, TC-06.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B21B6"/>
                <w:sz w:val="20"/>
                <w:szCs w:val="20"/>
              </w:rPr>
              <w:t xml:space="preserve">API Design mục 3.2, SRS FR-02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P2-T03</w:t>
            </w:r>
          </w:p>
        </w:tc>
        <w:tc>
          <w:tcPr>
            <w:tcW w:type="dxa" w:w="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P2-T05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POST /auth/refresh + /auth/logout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refresh: validate refresh_token hash từ DB, issue access_token mới. logout: revoke refresh_token (set revoked_at), thêm JTI vào Redis blacklist TTL=15min. Test: TC-07, TC-08, TC-09.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B21B6"/>
                <w:sz w:val="20"/>
                <w:szCs w:val="20"/>
              </w:rPr>
              <w:t xml:space="preserve">API Design mục 3.3, 3.4, DDD bảng refresh_tokens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P2-T04</w:t>
            </w:r>
          </w:p>
        </w:tc>
        <w:tc>
          <w:tcPr>
            <w:tcW w:type="dxa" w:w="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2h</w:t>
            </w:r>
          </w:p>
        </w:tc>
      </w:tr>
      <w:tr>
        <w:tc>
          <w:tcPr>
            <w:gridSpan w:val="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565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  2B — Module User &amp; Settings (FR-03, FR-22)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P2-T06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GET/PUT /users/me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Lấy và cập nhật hồ sơ (display_name, avatar_url). Validate display_name 1–100 ký tự. Return 200 với hồ sơ mới.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B21B6"/>
                <w:sz w:val="20"/>
                <w:szCs w:val="20"/>
              </w:rPr>
              <w:t xml:space="preserve">API Design mục 4.1, 4.2, SRS FR-03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P2-T02</w:t>
            </w:r>
          </w:p>
        </w:tc>
        <w:tc>
          <w:tcPr>
            <w:tcW w:type="dxa" w:w="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P2-T07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GET/PUT /users/me/settings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GET: trả về {discoverable, email_notifications, theme}. PUT: cập nhật is_discoverable vào bảng users (DDD), theme lưu server-side. Test TC-20.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B21B6"/>
                <w:sz w:val="20"/>
                <w:szCs w:val="20"/>
              </w:rPr>
              <w:t xml:space="preserve">API Design mục 4.3, 4.4, DDD bảng users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P2-T06</w:t>
            </w:r>
          </w:p>
        </w:tc>
        <w:tc>
          <w:tcPr>
            <w:tcW w:type="dxa" w:w="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P2-T08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DELETE /users/me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Soft delete: set users.deleted_at = NOW(). Revoke tất cả refresh_token của user. Abort tất cả video đang recording (gọi MinIO AbortMultipartUpload). Test TC-37.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B21B6"/>
                <w:sz w:val="20"/>
                <w:szCs w:val="20"/>
              </w:rPr>
              <w:t xml:space="preserve">API Design mục 4.5, SRS NFR-27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P2-T05</w:t>
            </w:r>
          </w:p>
        </w:tc>
        <w:tc>
          <w:tcPr>
            <w:tcW w:type="dxa" w:w="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P2-T09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POST /users/search (FR-22)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Query: WHERE email = $1 AND is_discoverable = TRUE AND deleted_at IS NULL (dùng idx_users_discoverable_email). Rate limiting 10 req/phút bằng Redis counter. Anti-enumeration: cùng response cho không tìm thấy / chưa bật. Test TC-16→TC-19.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B21B6"/>
                <w:sz w:val="20"/>
                <w:szCs w:val="20"/>
              </w:rPr>
              <w:t xml:space="preserve">API Design mục 4.6, SRS FR-22, DDD idx_users_discoverable_email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P2-T07</w:t>
            </w:r>
          </w:p>
        </w:tc>
        <w:tc>
          <w:tcPr>
            <w:tcW w:type="dxa" w:w="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3h</w:t>
            </w:r>
          </w:p>
        </w:tc>
      </w:tr>
      <w:tr>
        <w:tc>
          <w:tcPr>
            <w:gridSpan w:val="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565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  2C — Module Avatar (FR-04)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P2-T10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GET /avatars/models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Trả về catalog model từ file JSON nội bộ (không lưu DB). Mỗi model có: id, name, model_url, thumbnail_url, supported_customizations, outfit_options. No auth required.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B21B6"/>
                <w:sz w:val="20"/>
                <w:szCs w:val="20"/>
              </w:rPr>
              <w:t xml:space="preserve">API Design mục 5.1, SRS FR-04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P2-T02</w:t>
            </w:r>
          </w:p>
        </w:tc>
        <w:tc>
          <w:tcPr>
            <w:tcW w:type="dxa" w:w="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P2-T11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PUT /avatars/me (upsert)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Nhận model_id, customizations. Validate model_id từ catalog nội bộ (không nhận model_url từ client — bảo mật). Server tự tra model_url. Upsert avatar_profiles. Test TC-11, TC-12, TC-13.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B21B6"/>
                <w:sz w:val="20"/>
                <w:szCs w:val="20"/>
              </w:rPr>
              <w:t xml:space="preserve">API Design mục 5.3, SRS FR-04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P2-T10</w:t>
            </w:r>
          </w:p>
        </w:tc>
        <w:tc>
          <w:tcPr>
            <w:tcW w:type="dxa" w:w="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P2-T12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GET /avatars/me + GET /avatars/{userId}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/me: return avatar của user hiện tại. GET /{userId}: anti-enumeration — cùng 404 cho không tồn tại và chưa có avatar. Test TC-14, TC-15.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B21B6"/>
                <w:sz w:val="20"/>
                <w:szCs w:val="20"/>
              </w:rPr>
              <w:t xml:space="preserve">API Design mục 5.2, 5.4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P2-T11</w:t>
            </w:r>
          </w:p>
        </w:tc>
        <w:tc>
          <w:tcPr>
            <w:tcW w:type="dxa" w:w="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2h</w:t>
            </w:r>
          </w:p>
        </w:tc>
      </w:tr>
      <w:tr>
        <w:tc>
          <w:tcPr>
            <w:gridSpan w:val="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565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  2D — Module Conversations &amp; Messages (FR-11, FR-12)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P2-T13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POST /conversations (idempotent)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Tạo hoặc lấy conversation 1-1. Dùng idx_conv_pair (LEAST/GREATEST) để kiểm tra đã tồn tại. Return 201 (mới) hoặc 200 (đã có). Test TC-21, TC-22.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B21B6"/>
                <w:sz w:val="20"/>
                <w:szCs w:val="20"/>
              </w:rPr>
              <w:t xml:space="preserve">API Design mục 6.1, DDD bảng conversations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P1-T05</w:t>
            </w:r>
          </w:p>
        </w:tc>
        <w:tc>
          <w:tcPr>
            <w:tcW w:type="dxa" w:w="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P2-T14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GET /conversations + GET /conversations/{id}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Danh sách conversation sắp xếp updated_at DESC, cursor-based pagination. Chi tiết một conversation. Validate user là thành viên (403 nếu không). Test TC-26.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B21B6"/>
                <w:sz w:val="20"/>
                <w:szCs w:val="20"/>
              </w:rPr>
              <w:t xml:space="preserve">API Design mục 6.2, 6.3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P2-T13</w:t>
            </w:r>
          </w:p>
        </w:tc>
        <w:tc>
          <w:tcPr>
            <w:tcW w:type="dxa" w:w="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P2-T15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POST /conversations/{id}/messages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Nhận message.id (idempotency key). INSERT ... ON CONFLICT (id) DO NOTHING. Validate client_timestamp ±5 phút (DD-04). Publish đến Redis Pub/Sub để push WebSocket. Test TC-23, TC-24, TC-25.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B21B6"/>
                <w:sz w:val="20"/>
                <w:szCs w:val="20"/>
              </w:rPr>
              <w:t xml:space="preserve">API Design mục 6.5, DDD DD-04, SAD mục 4.5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P2-T14</w:t>
            </w:r>
          </w:p>
        </w:tc>
        <w:tc>
          <w:tcPr>
            <w:tcW w:type="dxa" w:w="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P2-T16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GET /conversations/{id}/messages (paginated)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Cursor-based, sắp xếp client_timestamp ASC. Dùng idx_messages_conv_time. partial WHERE deleted_at IS NULL. Test TC-26.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B21B6"/>
                <w:sz w:val="20"/>
                <w:szCs w:val="20"/>
              </w:rPr>
              <w:t xml:space="preserve">API Design mục 6.4, DDD idx_messages_conv_time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P2-T15</w:t>
            </w:r>
          </w:p>
        </w:tc>
        <w:tc>
          <w:tcPr>
            <w:tcW w:type="dxa" w:w="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P2-T17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PUT /conversations/{id}/messages/{msgId}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Update status (sent→delivered→read). Validate: không cho giảm status. Chỉ người nhận mới được update (403). Publish WS update. Test TC-27, TC-28.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B21B6"/>
                <w:sz w:val="20"/>
                <w:szCs w:val="20"/>
              </w:rPr>
              <w:t xml:space="preserve">API Design mục 6.6, SRS FR-11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P2-T15</w:t>
            </w:r>
          </w:p>
        </w:tc>
        <w:tc>
          <w:tcPr>
            <w:tcW w:type="dxa" w:w="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P2-T18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Messaging WebSocket (ws/messaging)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WebSocket endpoint với JWT auth qua query param. Handler: NEW_MESSAGE push, MESSAGE_STATUS_UPDATE push, CALL_INCOMING push (từ Signaling), PING/PONG keepalive. TYPING/TYPING_STOP relay. Redis Pub/Sub cho multi-instance.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B21B6"/>
                <w:sz w:val="20"/>
                <w:szCs w:val="20"/>
              </w:rPr>
              <w:t xml:space="preserve">API Design mục 10.1, SAD mục 4.1.4, 4.5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P2-T17</w:t>
            </w:r>
          </w:p>
        </w:tc>
        <w:tc>
          <w:tcPr>
            <w:tcW w:type="dxa" w:w="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5h</w:t>
            </w:r>
          </w:p>
        </w:tc>
      </w:tr>
      <w:tr>
        <w:tc>
          <w:tcPr>
            <w:gridSpan w:val="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565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  2E — Module Video (FR-16, FR-17)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P2-T19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MinIO client setup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Cấu hình MinIO Java SDK với MINIO_ENDPOINT, ACCESS_KEY, SECRET_KEY từ env. Test: createBucket, presignedPutObject, presignedGetObject. Đây là foundation cho P2-T20→T24.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B21B6"/>
                <w:sz w:val="20"/>
                <w:szCs w:val="20"/>
              </w:rPr>
              <w:t xml:space="preserve">Deployment Guide mục 5.3, API Design mục 7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P0-T07,P1-T03</w:t>
            </w:r>
          </w:p>
        </w:tc>
        <w:tc>
          <w:tcPr>
            <w:tcW w:type="dxa" w:w="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P2-T20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POST /videos (khởi tạo multipart)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Validate quota: SUM(file_size_bytes) WHERE user_id = $1 AND status='ready' + estimated_size_bytes ≤ 2GB (NFR-19). Tạo video record status='recording'. MinIO createMultipartUpload. Return upload_id + first_chunk_url. Test TC-29, TC-33.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B21B6"/>
                <w:sz w:val="20"/>
                <w:szCs w:val="20"/>
              </w:rPr>
              <w:t xml:space="preserve">API Design mục 7.2, DDD bảng videos, NFR-19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P2-T19</w:t>
            </w:r>
          </w:p>
        </w:tc>
        <w:tc>
          <w:tcPr>
            <w:tcW w:type="dxa" w:w="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P2-T21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POST /videos/{id}/chunks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Validate ownership. Lưu etag_previous vào danh sách parts (Redis hoặc DB). Return presigned URL cho part tiếp theo. Kiểm tra quota soft-limit → 507 nếu vượt. Test TC-30.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B21B6"/>
                <w:sz w:val="20"/>
                <w:szCs w:val="20"/>
              </w:rPr>
              <w:t xml:space="preserve">API Design mục 7.3, SAD mục 4.3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P2-T20</w:t>
            </w:r>
          </w:p>
        </w:tc>
        <w:tc>
          <w:tcPr>
            <w:tcW w:type="dxa" w:w="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P2-T22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POST /videos/{id}/finalize + abort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finalize: gọi MinIO completeMultipartUpload. Update status='processing'. Chạy background job check timeout 10 phút (ScheduledExecutorService). abort: MinIO abortMultipartUpload, xóa video record. Test TC-31, TC-32.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B21B6"/>
                <w:sz w:val="20"/>
                <w:szCs w:val="20"/>
              </w:rPr>
              <w:t xml:space="preserve">API Design mục 7.4, 7.5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P2-T21</w:t>
            </w:r>
          </w:p>
        </w:tc>
        <w:tc>
          <w:tcPr>
            <w:tcW w:type="dxa" w:w="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P2-T23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POST /internal/videos/webhook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Nhận MinIO bucket notification. Validate HMAC signature (MINIO_WEBHOOK_SECRET). Update video: status='ready', file_size_bytes=object.size. Không có CORS (internal only).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B21B6"/>
                <w:sz w:val="20"/>
                <w:szCs w:val="20"/>
              </w:rPr>
              <w:t xml:space="preserve">API Design mục 7.6, SAD mục 4.3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P2-T22</w:t>
            </w:r>
          </w:p>
        </w:tc>
        <w:tc>
          <w:tcPr>
            <w:tcW w:type="dxa" w:w="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P2-T24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GET/PUT/DELETE /videos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list: trả về với storage_used_bytes (chỉ status='ready'). GET /{id}: presigned view_url 1h; view_url=null nếu failed. PUT /{id}: đổi tên. DELETE: soft delete, giảm quota nếu status=ready. Test TC-34→TC-37.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B21B6"/>
                <w:sz w:val="20"/>
                <w:szCs w:val="20"/>
              </w:rPr>
              <w:t xml:space="preserve">API Design mục 7.1, 7.7, 7.8, 7.9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P2-T23</w:t>
            </w:r>
          </w:p>
        </w:tc>
        <w:tc>
          <w:tcPr>
            <w:tcW w:type="dxa" w:w="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3h</w:t>
            </w:r>
          </w:p>
        </w:tc>
      </w:tr>
      <w:tr>
        <w:tc>
          <w:tcPr>
            <w:gridSpan w:val="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565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  2F — Metrics &amp; Observability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P2-T25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POST /metrics/client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Nhận tracking_latency_ms, fps, webrtc_rtt_ms. Rate limit 1 req/3 giây bằng Redis. Lưu vào log (không DB để tránh tải). Return 204.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B21B6"/>
                <w:sz w:val="20"/>
                <w:szCs w:val="20"/>
              </w:rPr>
              <w:t xml:space="preserve">API Design mục 8.1, SRS NFR-22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P2-T18</w:t>
            </w:r>
          </w:p>
        </w:tc>
        <w:tc>
          <w:tcPr>
            <w:tcW w:type="dxa" w:w="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1h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P2-T26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Spring Boot Actuator &amp; health checks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Cấu hình /actuator/health, /actuator/health/db, /actuator/health/redis. Verify tất cả trả về UP khi stack chạy đúng. Dùng cho Deployment Guide Checklist.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B21B6"/>
                <w:sz w:val="20"/>
                <w:szCs w:val="20"/>
              </w:rPr>
              <w:t xml:space="preserve">Deployment Guide mục 6.1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P2-T18</w:t>
            </w:r>
          </w:p>
        </w:tc>
        <w:tc>
          <w:tcPr>
            <w:tcW w:type="dxa" w:w="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1h</w:t>
            </w:r>
          </w:p>
        </w:tc>
      </w:tr>
      <w:tr>
        <w:tc>
          <w:tcPr>
            <w:gridSpan w:val="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3B1F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PHASE 3 — Signaling Server (Node.js)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P3-T01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WebSocket server với JWT auth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ws library. Khi client kết nối, validate JWT từ ?token= query param. Reject (close 4001) nếu không hợp lệ. Map userId → WebSocket connection.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B21B6"/>
                <w:sz w:val="20"/>
                <w:szCs w:val="20"/>
              </w:rPr>
              <w:t xml:space="preserve">SAD mục 4.2, API Design mục 10.2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P2-T01</w:t>
            </w:r>
          </w:p>
        </w:tc>
        <w:tc>
          <w:tcPr>
            <w:tcW w:type="dxa" w:w="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P3-T02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Relay CALL_OFFER, CALL_ANSWER, ICE_CANDIDATE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Parse message type. Lookup WebSocket của target user. Relay payload. Nếu target offline: gửi lỗi về sender. Rate limiting kết nối (20 connections/IP/minute) bằng in-memory counter.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B21B6"/>
                <w:sz w:val="20"/>
                <w:szCs w:val="20"/>
              </w:rPr>
              <w:t xml:space="preserve">API Design mục 10.2, SAD mục 4.2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P3-T01</w:t>
            </w:r>
          </w:p>
        </w:tc>
        <w:tc>
          <w:tcPr>
            <w:tcW w:type="dxa" w:w="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P3-T03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CALL_REJECT, CALL_END + session cleanup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Relay CALL_REJECT về caller. CALL_END: đóng phiên signaling cho cả hai phía. Session timeout 30 giây nếu không có activity. Dọn dẹp Map khi WebSocket đóng.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B21B6"/>
                <w:sz w:val="20"/>
                <w:szCs w:val="20"/>
              </w:rPr>
              <w:t xml:space="preserve">API Design mục 10.2, SAD mục 4.2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P3-T02</w:t>
            </w:r>
          </w:p>
        </w:tc>
        <w:tc>
          <w:tcPr>
            <w:tcW w:type="dxa" w:w="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P3-T04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Thông báo CALL_INCOMING qua Backend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Khi A gửi CALL_OFFER tới B: Signaling gọi Backend API để trigger gửi CALL_INCOMING qua Messaging WebSocket của B. Backend endpoint: POST /internal/call/notify (internal only).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B21B6"/>
                <w:sz w:val="20"/>
                <w:szCs w:val="20"/>
              </w:rPr>
              <w:t xml:space="preserve">API Design mục 10.1 CALL_INCOMING, SAD mục 5.1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P3-T03,P2-T18</w:t>
            </w:r>
          </w:p>
        </w:tc>
        <w:tc>
          <w:tcPr>
            <w:tcW w:type="dxa" w:w="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2h</w:t>
            </w:r>
          </w:p>
        </w:tc>
      </w:tr>
      <w:tr>
        <w:tc>
          <w:tcPr>
            <w:gridSpan w:val="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4A194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PHASE 4 — Frontend (React/TypeScript)</w:t>
            </w:r>
          </w:p>
        </w:tc>
      </w:tr>
      <w:tr>
        <w:tc>
          <w:tcPr>
            <w:gridSpan w:val="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6B2D7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  4A — Setup &amp; Services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P4-T01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API client (axios/fetch wrapper)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Tạo apiClient.ts: base URL, interceptor tự gắn Authorization header, refresh token khi 401. Type definitions cho tất cả request/response từ API Design.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B21B6"/>
                <w:sz w:val="20"/>
                <w:szCs w:val="20"/>
              </w:rPr>
              <w:t xml:space="preserve">API Design toàn bộ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P2-T26</w:t>
            </w:r>
          </w:p>
        </w:tc>
        <w:tc>
          <w:tcPr>
            <w:tcW w:type="dxa" w:w="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P4-T02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Auth store (Zustand)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authStore: { user, tokens, login(), logout(), refreshToken() }. Persist access_token trong memory (không localStorage). Persist refresh_token trong memory hoặc sessionStorage.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B21B6"/>
                <w:sz w:val="20"/>
                <w:szCs w:val="20"/>
              </w:rPr>
              <w:t xml:space="preserve">API Design mục 3, UI/UX Design mục 7.3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P4-T01</w:t>
            </w:r>
          </w:p>
        </w:tc>
        <w:tc>
          <w:tcPr>
            <w:tcW w:type="dxa" w:w="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P4-T03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WebSocket service (Messaging)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messagingWS.ts: connect(token), disconnect(), onMessage(handler), sendTyping(conversationId), sendTypingStop(). Auto-reconnect khi mất kết nối. Handle PING/PONG.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B21B6"/>
                <w:sz w:val="20"/>
                <w:szCs w:val="20"/>
              </w:rPr>
              <w:t xml:space="preserve">API Design mục 10.1, SAD mục 4.1.4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P4-T01</w:t>
            </w:r>
          </w:p>
        </w:tc>
        <w:tc>
          <w:tcPr>
            <w:tcW w:type="dxa" w:w="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P4-T04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Design System setup (Tailwind + CSS variables)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Cấu hình Tailwind với design tokens từ UI/UX Design: màu sắc (violet-600, midnight...), border-radius, shadow. CSS variables cho dark/light mode chuyển đổi.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B21B6"/>
                <w:sz w:val="20"/>
                <w:szCs w:val="20"/>
              </w:rPr>
              <w:t xml:space="preserve">UI/UX Design mục 2.1, 2.2, 2.4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P0-T05</w:t>
            </w:r>
          </w:p>
        </w:tc>
        <w:tc>
          <w:tcPr>
            <w:tcW w:type="dxa" w:w="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P4-T05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Theme provider (dark/light/system)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ThemeProvider: detect system preference, fetch từ GET /users/me/settings, lưu server-side khi user đổi. Apply class 'dark' vào &lt;html&gt;.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B21B6"/>
                <w:sz w:val="20"/>
                <w:szCs w:val="20"/>
              </w:rPr>
              <w:t xml:space="preserve">UI/UX Design mục 7.3, API Design mục 4.3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P4-T02,P4-T04</w:t>
            </w:r>
          </w:p>
        </w:tc>
        <w:tc>
          <w:tcPr>
            <w:tcW w:type="dxa" w:w="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2h</w:t>
            </w:r>
          </w:p>
        </w:tc>
      </w:tr>
      <w:tr>
        <w:tc>
          <w:tcPr>
            <w:gridSpan w:val="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6B2D7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  4B — Auth Screens (SCR-05, SCR-06)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P4-T06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SCR-01 Splash + SCR-06 Login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Splash: logo + spinner, check session → redirect. Login: form email/password, error banner anti-enumeration (cùng message sai email/sai pass), link đến Register.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B21B6"/>
                <w:sz w:val="20"/>
                <w:szCs w:val="20"/>
              </w:rPr>
              <w:t xml:space="preserve">UI/UX Design mục 5.1, 5.4, API Design mục 3.2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P4-T02</w:t>
            </w:r>
          </w:p>
        </w:tc>
        <w:tc>
          <w:tcPr>
            <w:tcW w:type="dxa" w:w="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P4-T07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SCR-05 Register + SCR-02/03/04 Onboarding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Register: 3 fields + password strength indicator 4 segments. Sau đăng ký → SCR-07. Onboarding: 3 slides, swipe gesture, dots indicator, skip button.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B21B6"/>
                <w:sz w:val="20"/>
                <w:szCs w:val="20"/>
              </w:rPr>
              <w:t xml:space="preserve">UI/UX Design mục 5.2, 5.3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P4-T06</w:t>
            </w:r>
          </w:p>
        </w:tc>
        <w:tc>
          <w:tcPr>
            <w:tcW w:type="dxa" w:w="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3h</w:t>
            </w:r>
          </w:p>
        </w:tc>
      </w:tr>
      <w:tr>
        <w:tc>
          <w:tcPr>
            <w:gridSpan w:val="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6B2D7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  4C — Avatar Setup (SCR-07, SCR-08, SCR-09)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P4-T08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SCR-07 Chọn model avatar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Fetch GET /avatars/models. Grid 2 cột, card với thumbnail tĩnh (không animate nhiều card). Selected state: border violet + checkmark. Progress bar 3 bước.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B21B6"/>
                <w:sz w:val="20"/>
                <w:szCs w:val="20"/>
              </w:rPr>
              <w:t xml:space="preserve">UI/UX Design mục 5.5, API Design mục 5.1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P4-T01</w:t>
            </w:r>
          </w:p>
        </w:tc>
        <w:tc>
          <w:tcPr>
            <w:tcW w:type="dxa" w:w="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P4-T09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MediaPipe Tasks API integration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Cài @mediapipe/tasks-vision. FaceLandmarker + HandLandmarker + PoseLandmarker. Setup WASM files. Pipeline: webcam frame → landmark detection → blendshape extraction → JSON skeleton.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B21B6"/>
                <w:sz w:val="20"/>
                <w:szCs w:val="20"/>
              </w:rPr>
              <w:t xml:space="preserve">SAD mục 4.1.1, SRS FR-05/06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P0-T05</w:t>
            </w:r>
          </w:p>
        </w:tc>
        <w:tc>
          <w:tcPr>
            <w:tcW w:type="dxa" w:w="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6h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P4-T10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Three.js Avatar Renderer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Load GLB model bằng GLTFLoader. Apply blendshapes từ MediaPipe. IK constraints cho tay. One Euro Filter làm mượt landmark. Jitter buffer 50ms cho lip-sync (SAD ADR-01 cơ chế lip-sync).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B21B6"/>
                <w:sz w:val="20"/>
                <w:szCs w:val="20"/>
              </w:rPr>
              <w:t xml:space="preserve">SAD mục 4.1.2, 4.1.1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P4-T09</w:t>
            </w:r>
          </w:p>
        </w:tc>
        <w:tc>
          <w:tcPr>
            <w:tcW w:type="dxa" w:w="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8h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P4-T11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SCR-08 Tùy chỉnh + SCR-09 Xem trước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SCR-08: Tab Tóc/Mắt/Outfit, color picker với swatches, preview realtime. SCR-09: webcam + avatar preview live, badge LIVE, fun prompt. PUT /avatars/me khi hoàn tất.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B21B6"/>
                <w:sz w:val="20"/>
                <w:szCs w:val="20"/>
              </w:rPr>
              <w:t xml:space="preserve">UI/UX Design mục 5.6, 5.7, API Design mục 5.3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P4-T10</w:t>
            </w:r>
          </w:p>
        </w:tc>
        <w:tc>
          <w:tcPr>
            <w:tcW w:type="dxa" w:w="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4h</w:t>
            </w:r>
          </w:p>
        </w:tc>
      </w:tr>
      <w:tr>
        <w:tc>
          <w:tcPr>
            <w:gridSpan w:val="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6B2D7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  4D — Home &amp; Chat (SCR-10, SCR-11, SCR-12)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P4-T12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SCR-10 Home — Danh sách trò chuyện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/conversations với cursor pagination. Avatar thumbnail tĩnh (frame đầu idle). Online indicator cyan. Swipe action 'Ẩn' (không 'Xóa'). No-avatar fallback: generic mask icon. Empty state.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B21B6"/>
                <w:sz w:val="20"/>
                <w:szCs w:val="20"/>
              </w:rPr>
              <w:t xml:space="preserve">UI/UX Design mục 5.8, API Design mục 6.2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P4-T03</w:t>
            </w:r>
          </w:p>
        </w:tc>
        <w:tc>
          <w:tcPr>
            <w:tcW w:type="dxa" w:w="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4h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P4-T13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SCR-11 Tìm kiếm người dùng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Search input auto-focus. POST /users/search. Cùng message cho không tìm thấy và chưa bật discoverable. Rate limit 429 → countdown timer. Local history 5 email.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B21B6"/>
                <w:sz w:val="20"/>
                <w:szCs w:val="20"/>
              </w:rPr>
              <w:t xml:space="preserve">UI/UX Design mục 5.9, API Design mục 4.6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P4-T12</w:t>
            </w:r>
          </w:p>
        </w:tc>
        <w:tc>
          <w:tcPr>
            <w:tcW w:type="dxa" w:w="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P4-T14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SCR-12 Chat screen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Message list: cursor scroll lên load cũ. Bubble component. Typing indicator (TYPING/TYPING_STOP WS). Message status (sent/delivered/read với icons). Offline banner. Realtime nhận tin qua WS.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B21B6"/>
                <w:sz w:val="20"/>
                <w:szCs w:val="20"/>
              </w:rPr>
              <w:t xml:space="preserve">UI/UX Design mục 5.10, API Design mục 6.4, 6.5, 10.1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P4-T03,P4-T12</w:t>
            </w:r>
          </w:p>
        </w:tc>
        <w:tc>
          <w:tcPr>
            <w:tcW w:type="dxa" w:w="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5h</w:t>
            </w:r>
          </w:p>
        </w:tc>
      </w:tr>
      <w:tr>
        <w:tc>
          <w:tcPr>
            <w:gridSpan w:val="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6B2D7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  4E — Video Call (SCR-13, SCR-14, SCR-15)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P4-T15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WebRTC peer connection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RTCPeerConnection setup. DataChannel cho skeleton JSON. Audio MediaStreamTrack. ICE candidate exchange. Không có video track (FR-05/06 — privacy). DTLS-SRTP tự động.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B21B6"/>
                <w:sz w:val="20"/>
                <w:szCs w:val="20"/>
              </w:rPr>
              <w:t xml:space="preserve">SAD mục 4.1.3, SRS FR-05/06, FR-13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P4-T09</w:t>
            </w:r>
          </w:p>
        </w:tc>
        <w:tc>
          <w:tcPr>
            <w:tcW w:type="dxa" w:w="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5h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P4-T16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Signaling client (WebSocket signaling)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signalingWS.ts: connect khi bắt đầu gọi, disconnect sau ICE connected. Send CALL_OFFER (kèm user_id), CALL_ANSWER, ICE_CANDIDATE, CALL_REJECT, CALL_END. Vòng đời ngắn (SAD mục 4.2).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B21B6"/>
                <w:sz w:val="20"/>
                <w:szCs w:val="20"/>
              </w:rPr>
              <w:t xml:space="preserve">API Design mục 10.2, SAD mục 4.2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P3-T04,P4-T03</w:t>
            </w:r>
          </w:p>
        </w:tc>
        <w:tc>
          <w:tcPr>
            <w:tcW w:type="dxa" w:w="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P4-T17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SCR-13 Gọi đi — Calling screen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Avatar lớn idle, ring pulse animation. 'Đang kết nối...'. Timeout 30 giây → 'Không có ai trả lời' + Gọi lại/Nhắn tin. Tự ngắt sau 3 giây. End call button.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B21B6"/>
                <w:sz w:val="20"/>
                <w:szCs w:val="20"/>
              </w:rPr>
              <w:t xml:space="preserve">UI/UX Design mục 5.11 SCR-13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P4-T16</w:t>
            </w:r>
          </w:p>
        </w:tc>
        <w:tc>
          <w:tcPr>
            <w:tcW w:type="dxa" w:w="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P4-T18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SCR-15 Nhận cuộc gọi — Incoming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Nhận CALL_INCOMING qua Messaging WS → hiện incoming screen. Avatar người gọi (tải từ GET /avatars/{callerId}). Accept → kết nối Signaling WS. Decline → CALL_REJECT.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B21B6"/>
                <w:sz w:val="20"/>
                <w:szCs w:val="20"/>
              </w:rPr>
              <w:t xml:space="preserve">UI/UX Design mục 5.11 SCR-15, API Design mục 5.4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P4-T16,P4-T17</w:t>
            </w:r>
          </w:p>
        </w:tc>
        <w:tc>
          <w:tcPr>
            <w:tcW w:type="dxa" w:w="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P4-T19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SCR-14 Đang gọi — Active call screen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Hai avatar: người kia lớn (80%), bản thân PiP góc dưới phải. Call Controls Bar: Mic toggle, Tracking toggle (không gọi là Camera), End call, Chat, More. Auto-hide 3 giây. Reconnecting overlay. Lip-sync: jitter buffer + timestamp alignment.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B21B6"/>
                <w:sz w:val="20"/>
                <w:szCs w:val="20"/>
              </w:rPr>
              <w:t xml:space="preserve">UI/UX Design mục 5.11 SCR-14, 3.6, SAD ADR-01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P4-T15,P4-T18</w:t>
            </w:r>
          </w:p>
        </w:tc>
        <w:tc>
          <w:tcPr>
            <w:tcW w:type="dxa" w:w="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6h</w:t>
            </w:r>
          </w:p>
        </w:tc>
      </w:tr>
      <w:tr>
        <w:tc>
          <w:tcPr>
            <w:gridSpan w:val="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6B2D7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  4F — Video Library (SCR-16, SCR-17)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P4-T20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Quay video với avatar (Record flow)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MediaRecorder API capture canvas WebGL (không webcam thật). Chunked upload: mỗi chunk gọi POST /chunks nhận presigned URL → PUT lên MinIO → lặp. Stop → POST /finalize.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B21B6"/>
                <w:sz w:val="20"/>
                <w:szCs w:val="20"/>
              </w:rPr>
              <w:t xml:space="preserve">API Design mục 7.2, 7.3, 7.4, SRS FR-16, NFR-26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P4-T10</w:t>
            </w:r>
          </w:p>
        </w:tc>
        <w:tc>
          <w:tcPr>
            <w:tcW w:type="dxa" w:w="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6h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P4-T21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SCR-16 Thư viện Video + Resume dialog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/videos. Grid thumbnail. Storage indicator 3 trạng thái (bình thường/gần đầy/đã đầy, bao gồm &gt; 100% khi race condition). FAB disabled khi hết quota. Resume recording dialog khi app phát hiện video status='recording'.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B21B6"/>
                <w:sz w:val="20"/>
                <w:szCs w:val="20"/>
              </w:rPr>
              <w:t xml:space="preserve">UI/UX Design mục 5.12, API Design mục 7.1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P4-T20</w:t>
            </w:r>
          </w:p>
        </w:tc>
        <w:tc>
          <w:tcPr>
            <w:tcW w:type="dxa" w:w="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4h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P4-T22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SCR-17 Xem video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/videos/{id} → view_url. Video player với controls. Inline title edit (PUT /videos/{id}). Failed state: view_url=null → placeholder đỏ + nút Xóa.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B21B6"/>
                <w:sz w:val="20"/>
                <w:szCs w:val="20"/>
              </w:rPr>
              <w:t xml:space="preserve">UI/UX Design mục 5.12, API Design mục 7.7, 7.8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P4-T21</w:t>
            </w:r>
          </w:p>
        </w:tc>
        <w:tc>
          <w:tcPr>
            <w:tcW w:type="dxa" w:w="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2h</w:t>
            </w:r>
          </w:p>
        </w:tc>
      </w:tr>
      <w:tr>
        <w:tc>
          <w:tcPr>
            <w:gridSpan w:val="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6B2D7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  4G — Profile &amp; Settings (SCR-18, SCR-19)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P4-T23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SCR-18 Profile &amp; Settings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Avatar nhân vật ảo 96px. Edit inline tên hiển thị. Toggle discoverable (rõ ràng: 'Cho phép tìm qua email', mặc định TẮT). Theme toggle (dark/light/system, lưu server). Đăng xuất. Nguy hiểm zone xóa tài khoản.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B21B6"/>
                <w:sz w:val="20"/>
                <w:szCs w:val="20"/>
              </w:rPr>
              <w:t xml:space="preserve">UI/UX Design mục 5.13, API Design mục 4.3, 4.4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P4-T05</w:t>
            </w:r>
          </w:p>
        </w:tc>
        <w:tc>
          <w:tcPr>
            <w:tcW w:type="dxa" w:w="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4h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P4-T24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SCR-19/20 Xác nhận xóa tài khoản + Error screen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Confirmation dialog: nhập mật khẩu để xác nhận (DELETE /users/me). SCR-20: no connection screen với retry button.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B21B6"/>
                <w:sz w:val="20"/>
                <w:szCs w:val="20"/>
              </w:rPr>
              <w:t xml:space="preserve">UI/UX Design mục 5.13, API Design mục 4.5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P4-T23</w:t>
            </w:r>
          </w:p>
        </w:tc>
        <w:tc>
          <w:tcPr>
            <w:tcW w:type="dxa" w:w="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2h</w:t>
            </w:r>
          </w:p>
        </w:tc>
      </w:tr>
      <w:tr>
        <w:tc>
          <w:tcPr>
            <w:gridSpan w:val="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4532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PHASE 5 — Integration &amp; Testing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P5-T01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Chạy test cases xác thực (TC-01→TC-09)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Postman collection: gọi tuần tự TC-01 đến TC-09. Ghi nhận kết quả PASS/FAIL vào Test Plan. Fix bug nếu có trước khi tiếp tục.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B21B6"/>
                <w:sz w:val="20"/>
                <w:szCs w:val="20"/>
              </w:rPr>
              <w:t xml:space="preserve">Test Plan mục 2.1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P2-T05,P4-T07</w:t>
            </w:r>
          </w:p>
        </w:tc>
        <w:tc>
          <w:tcPr>
            <w:tcW w:type="dxa" w:w="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P5-T02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Chạy test cases avatar + tìm kiếm (TC-10→TC-20)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TC-10→15: avatar API. TC-16→20: FR-22 discoverable, rate limiting. Verify anti-enumeration (cùng response body).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B21B6"/>
                <w:sz w:val="20"/>
                <w:szCs w:val="20"/>
              </w:rPr>
              <w:t xml:space="preserve">Test Plan mục 2.2, 2.3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P2-T12,P2-T09</w:t>
            </w:r>
          </w:p>
        </w:tc>
        <w:tc>
          <w:tcPr>
            <w:tcW w:type="dxa" w:w="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P5-T03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Chạy test cases conversation + video (TC-21→TC-37)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TC-21→28: messaging. TC-29→37: video upload flow end-to-end (POST→chunks→finalize→MinIO webhook→ready). Kiểm tra TC-37 abort khi xóa tài khoản.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B21B6"/>
                <w:sz w:val="20"/>
                <w:szCs w:val="20"/>
              </w:rPr>
              <w:t xml:space="preserve">Test Plan mục 2.4, 2.5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P2-T24,P4-T22</w:t>
            </w:r>
          </w:p>
        </w:tc>
        <w:tc>
          <w:tcPr>
            <w:tcW w:type="dxa" w:w="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5h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P5-T04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Chạy test cases bảo mật (TC-38→TC-45)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TC-38→45: JWT validation, CORS, anti-enumeration, SQL injection attempt, webhook authentication. Verify tất cả PASS.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B21B6"/>
                <w:sz w:val="20"/>
                <w:szCs w:val="20"/>
              </w:rPr>
              <w:t xml:space="preserve">Test Plan mục 3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P5-T03</w:t>
            </w:r>
          </w:p>
        </w:tc>
        <w:tc>
          <w:tcPr>
            <w:tcW w:type="dxa" w:w="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P5-T05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E2E test — Luồng đầy đủ (TC-46→TC-58)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Manual E2E: từ register → avatar setup → tìm user → chat → video call → quay video. Hai browser tab hoặc hai máy. WebSocket TYPING indicator. ICE reconnect test.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B21B6"/>
                <w:sz w:val="20"/>
                <w:szCs w:val="20"/>
              </w:rPr>
              <w:t xml:space="preserve">Test Plan mục 4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P4-T19,P4-T22</w:t>
            </w:r>
          </w:p>
        </w:tc>
        <w:tc>
          <w:tcPr>
            <w:tcW w:type="dxa" w:w="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5h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P5-T06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Fix bugs từ Phase 5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Ghi nhận toàn bộ bug từ TC-01→TC-58 vào danh sách. Fix theo priority: Critical → High → Medium. Re-test sau fix.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B21B6"/>
                <w:sz w:val="20"/>
                <w:szCs w:val="20"/>
              </w:rPr>
              <w:t xml:space="preserve">Test Plan mục 1.5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P5-T05</w:t>
            </w:r>
          </w:p>
        </w:tc>
        <w:tc>
          <w:tcPr>
            <w:tcW w:type="dxa" w:w="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8h</w:t>
            </w:r>
          </w:p>
        </w:tc>
      </w:tr>
      <w:tr>
        <w:tc>
          <w:tcPr>
            <w:gridSpan w:val="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7C2D1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PHASE 6 — Performance Test &amp; Report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P6-T01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Setup đo latency (NFR-01)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Chèn performance.now() marker vào MediaPipe callback và Avatar Renderer draw call. Log 60 giây, tính avg + p95. Verify điều kiện: đúng thiết bị tham chiếu, ≥ 200 lux, 50-80cm.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B21B6"/>
                <w:sz w:val="20"/>
                <w:szCs w:val="20"/>
              </w:rPr>
              <w:t xml:space="preserve">Performance Report mục 2, 3.1, SRS NFR-01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P5-T05</w:t>
            </w:r>
          </w:p>
        </w:tc>
        <w:tc>
          <w:tcPr>
            <w:tcW w:type="dxa" w:w="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P6-T02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Đo frame rate (NFR-02)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rAF counter trong Avatar Renderer. Đo 60 giây, tính avg FPS. Chrome DevTools Performance tab để cross-check.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B21B6"/>
                <w:sz w:val="20"/>
                <w:szCs w:val="20"/>
              </w:rPr>
              <w:t xml:space="preserve">Performance Report mục 3.2, SRS NFR-02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P6-T01</w:t>
            </w:r>
          </w:p>
        </w:tc>
        <w:tc>
          <w:tcPr>
            <w:tcW w:type="dxa" w:w="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1h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P6-T03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Đo WebRTC latency + setup time (NFR-03/04)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RTCPeerConnection.getStats() mỗi 1 giây, lấy currentRoundTripTime. Đo WebRTC setup time: timestamp CALL_OFFER → ICE connected. 10 lần đo.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B21B6"/>
                <w:sz w:val="20"/>
                <w:szCs w:val="20"/>
              </w:rPr>
              <w:t xml:space="preserve">Performance Report mục 3.3, 3.4, SRS NFR-03, NFR-04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P6-T01</w:t>
            </w:r>
          </w:p>
        </w:tc>
        <w:tc>
          <w:tcPr>
            <w:tcW w:type="dxa" w:w="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P6-T04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Đo API response time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Postman Runner 50 lần/endpoint. Ghi avg + p95 cho 6 endpoint quan trọng.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B21B6"/>
                <w:sz w:val="20"/>
                <w:szCs w:val="20"/>
              </w:rPr>
              <w:t xml:space="preserve">Performance Report mục 4.3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P6-T01</w:t>
            </w:r>
          </w:p>
        </w:tc>
        <w:tc>
          <w:tcPr>
            <w:tcW w:type="dxa" w:w="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1h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P6-T05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Điền và hoàn thiện Performance Report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Điền kết quả vào bảng Performance Report. Ghi PASS/FAIL. Viết phân tích nếu có FAIL (nguyên nhân + giải pháp).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B21B6"/>
                <w:sz w:val="20"/>
                <w:szCs w:val="20"/>
              </w:rPr>
              <w:t xml:space="preserve">Performance Report mục 4, 5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P6-T04</w:t>
            </w:r>
          </w:p>
        </w:tc>
        <w:tc>
          <w:tcPr>
            <w:tcW w:type="dxa" w:w="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2h</w:t>
            </w:r>
          </w:p>
        </w:tc>
      </w:tr>
      <w:tr>
        <w:tc>
          <w:tcPr>
            <w:gridSpan w:val="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PHASE 7 — Hoàn thiện &amp; Bảo vệ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P7-T01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Cập nhật tài liệu theo kết quả thực tế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Sau khi có code và test xong: cập nhật Performance Report với số liệu thật. Cập nhật Deployment Guide nếu có thay đổi bước nào. Đảm bảo version consistency.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B21B6"/>
                <w:sz w:val="20"/>
                <w:szCs w:val="20"/>
              </w:rPr>
              <w:t xml:space="preserve">Tất cả tài liệu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P6-T05</w:t>
            </w:r>
          </w:p>
        </w:tc>
        <w:tc>
          <w:tcPr>
            <w:tcW w:type="dxa" w:w="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P7-T02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Viết Báo cáo đồ án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Tổng hợp từ 8 tài liệu đã có. Cấu trúc chuẩn UET: Giới thiệu → Phân tích yêu cầu (từ SRS) → Thiết kế (SAD/DDD/API) → Cài đặt → Kiểm thử → Kết luận.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B21B6"/>
                <w:sz w:val="20"/>
                <w:szCs w:val="20"/>
              </w:rPr>
              <w:t xml:space="preserve">SRS, SAD, DDD, API, Test Plan, Performance Report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P7-T01</w:t>
            </w:r>
          </w:p>
        </w:tc>
        <w:tc>
          <w:tcPr>
            <w:tcW w:type="dxa" w:w="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15h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P7-T03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Slide bảo vệ (15–20 phút)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~20 slides. Cấu trúc: Giới thiệu bài toán → Demo live → Kiến trúc nổi bật → Kết quả đo NFR → Hướng phát triển. Tập trung vào DEMO và điểm sáng kỹ thuật (tracking realtime, privacy, MinIO webhook).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B21B6"/>
                <w:sz w:val="20"/>
                <w:szCs w:val="20"/>
              </w:rPr>
              <w:t xml:space="preserve">UI/UX Design (screenshots), Performance Report (số liệu)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P7-T02</w:t>
            </w:r>
          </w:p>
        </w:tc>
        <w:tc>
          <w:tcPr>
            <w:tcW w:type="dxa" w:w="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6h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P7-T04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Quay video demo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Record màn hình: onboarding → avatar setup (webcam live) → gọi video (hai tab/máy) → quay video với avatar. Không cần edit phức tạp, chỉ cần thấy đủ tính năng chạy được.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B21B6"/>
                <w:sz w:val="20"/>
                <w:szCs w:val="20"/>
              </w:rPr>
              <w:t xml:space="preserve">SRS UC-00→UC-06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P7-T03</w:t>
            </w:r>
          </w:p>
        </w:tc>
        <w:tc>
          <w:tcPr>
            <w:tcW w:type="dxa" w:w="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P7-T05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Rehearsal bảo vệ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Chạy thử demo live (tránh mạng chậm làm WebRTC fail). Chuẩn bị câu trả lời cho: cơ chế lip-sync, tại sao chọn MinIO, JWT vs cookie, FR-22 privacy trade-off.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B21B6"/>
                <w:sz w:val="20"/>
                <w:szCs w:val="20"/>
              </w:rPr>
              <w:t xml:space="preserve">SAD ADR-01, SAD mục 4.2, SRS FR-22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P7-T04</w:t>
            </w:r>
          </w:p>
        </w:tc>
        <w:tc>
          <w:tcPr>
            <w:tcW w:type="dxa" w:w="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3h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Tổng kết Ước tính Giờ</w:t>
      </w:r>
    </w:p>
    <w:p>
      <w:pPr>
        <w:spacing w:after="160" w:line="276"/>
      </w:pPr>
      <w:r>
        <w:rPr>
          <w:i/>
          <w:iCs/>
          <w:color w:val="595959"/>
        </w:rPr>
        <w:t xml:space="preserve">Bảng tổng hợp thời gian ước tính theo từng Phase. Giờ ước tính dựa trên người đã có kinh nghiệm với Java Spring Boot và React — điều chỉnh x1.5 nếu cần học thêm công nghệ mới trong phase đó.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1800"/>
        <w:gridCol w:w="2160"/>
      </w:tblGrid>
      <w:tr>
        <w:trPr>
          <w:tblHeader/>
        </w:trP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Số task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Giờ ước tính</w:t>
            </w:r>
          </w:p>
        </w:tc>
        <w:tc>
          <w:tcPr>
            <w:tcW w:type="dxa" w:w="2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Phần khó nhất</w:t>
            </w:r>
          </w:p>
        </w:tc>
      </w:tr>
      <w:t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P0 — Setup môi trường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5–6h</w:t>
            </w:r>
          </w:p>
        </w:tc>
        <w:tc>
          <w:tcPr>
            <w:tcW w:type="dxa" w:w="2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MinIO + Docker Compose đủ 7 service</w:t>
            </w:r>
          </w:p>
        </w:tc>
      </w:tr>
      <w:t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P1 — Database schema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8–10h</w:t>
            </w:r>
          </w:p>
        </w:tc>
        <w:tc>
          <w:tcPr>
            <w:tcW w:type="dxa" w:w="2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JPA Entity + Flyway migration</w:t>
            </w:r>
          </w:p>
        </w:tc>
      </w:tr>
      <w:t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P2 — Backend API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60–70h</w:t>
            </w:r>
          </w:p>
        </w:tc>
        <w:tc>
          <w:tcPr>
            <w:tcW w:type="dxa" w:w="2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Messaging WebSocket + Redis Pub/Sub + MinIO multipart</w:t>
            </w:r>
          </w:p>
        </w:tc>
      </w:tr>
      <w:t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P3 — Signaling Server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10–12h</w:t>
            </w:r>
          </w:p>
        </w:tc>
        <w:tc>
          <w:tcPr>
            <w:tcW w:type="dxa" w:w="2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CALL_INCOMING bridge sang Messaging WS</w:t>
            </w:r>
          </w:p>
        </w:tc>
      </w:tr>
      <w:t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P4 — Frontend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90–100h</w:t>
            </w:r>
          </w:p>
        </w:tc>
        <w:tc>
          <w:tcPr>
            <w:tcW w:type="dxa" w:w="2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MediaPipe + Three.js + lip-sync jitter buffer</w:t>
            </w:r>
          </w:p>
        </w:tc>
      </w:tr>
      <w:t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P5 — Integration &amp; Testing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27–30h</w:t>
            </w:r>
          </w:p>
        </w:tc>
        <w:tc>
          <w:tcPr>
            <w:tcW w:type="dxa" w:w="2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E2E test + bug fix iteration</w:t>
            </w:r>
          </w:p>
        </w:tc>
      </w:tr>
      <w:t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P6 — Performance Test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8–10h</w:t>
            </w:r>
          </w:p>
        </w:tc>
        <w:tc>
          <w:tcPr>
            <w:tcW w:type="dxa" w:w="2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Setup đo đúng điều kiện chuẩn SRS</w:t>
            </w:r>
          </w:p>
        </w:tc>
      </w:tr>
      <w:t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P7 — Hoàn thiện &amp; Bảo vệ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30–35h</w:t>
            </w:r>
          </w:p>
        </w:tc>
        <w:tc>
          <w:tcPr>
            <w:tcW w:type="dxa" w:w="2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Báo cáo đồ án + demo rehearsal</w:t>
            </w:r>
          </w:p>
        </w:tc>
      </w:tr>
      <w:t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TỔNG CỘNG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78 tasks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~238–273h</w:t>
            </w:r>
          </w:p>
        </w:tc>
        <w:tc>
          <w:tcPr>
            <w:tcW w:type="dxa" w:w="2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Frontend avatar + Integration testing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4. Thứ tự Ưu tiên Nếu Bị Thiếu Thời gian</w:t>
      </w:r>
    </w:p>
    <w:p>
      <w:pPr>
        <w:spacing w:after="160" w:line="276"/>
      </w:pPr>
      <w:r>
        <w:t xml:space="preserve">Nếu deadline gần, cắt theo thứ tự này — các tính năng quan trọng nhất nằm ở trên: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360"/>
      </w:tblGrid>
      <w:tr>
        <w:trPr>
          <w:tblHeader/>
        </w:trPr>
        <w:tc>
          <w:tcPr>
            <w:tcW w:type="dxa" w:w="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Độ ưu tiên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Nhóm tính năng</w:t>
            </w:r>
          </w:p>
        </w:tc>
        <w:tc>
          <w:tcPr>
            <w:tcW w:type="dxa" w:w="5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Lý do</w:t>
            </w:r>
          </w:p>
        </w:tc>
      </w:tr>
      <w:tr>
        <w:tc>
          <w:tcPr>
            <w:tcW w:type="dxa" w:w="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🔴 Bắt buộc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Auth + Avatar Setup + Video Call (FR-01,02,04,13,14)</w:t>
            </w:r>
          </w:p>
        </w:tc>
        <w:tc>
          <w:tcPr>
            <w:tcW w:type="dxa" w:w="5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Đây là core của VeilTalk — không có không thể demo</w:t>
            </w:r>
          </w:p>
        </w:tc>
      </w:tr>
      <w:tr>
        <w:tc>
          <w:tcPr>
            <w:tcW w:type="dxa" w:w="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🔴 Bắt buộc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Chat cơ bản (FR-11,12)</w:t>
            </w:r>
          </w:p>
        </w:tc>
        <w:tc>
          <w:tcPr>
            <w:tcW w:type="dxa" w:w="5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Cần để UC-05 hoàn chỉnh — tìm user → nhắn tin → gọi</w:t>
            </w:r>
          </w:p>
        </w:tc>
      </w:tr>
      <w:tr>
        <w:tc>
          <w:tcPr>
            <w:tcW w:type="dxa" w:w="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🔴 Bắt buộc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Tìm kiếm user (FR-22)</w:t>
            </w:r>
          </w:p>
        </w:tc>
        <w:tc>
          <w:tcPr>
            <w:tcW w:type="dxa" w:w="5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Điểm đầu vào duy nhất để hai người kết nối</w:t>
            </w:r>
          </w:p>
        </w:tc>
      </w:tr>
      <w:tr>
        <w:tc>
          <w:tcPr>
            <w:tcW w:type="dxa" w:w="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🟡 Quan trọng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Quay video với avatar (FR-16,17)</w:t>
            </w:r>
          </w:p>
        </w:tc>
        <w:tc>
          <w:tcPr>
            <w:tcW w:type="dxa" w:w="5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Tính năng độc đáo, hội đồng sẽ hỏi — nên có demo</w:t>
            </w:r>
          </w:p>
        </w:tc>
      </w:tr>
      <w:tr>
        <w:tc>
          <w:tcPr>
            <w:tcW w:type="dxa" w:w="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🟡 Quan trọng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Performance Test + Report</w:t>
            </w:r>
          </w:p>
        </w:tc>
        <w:tc>
          <w:tcPr>
            <w:tcW w:type="dxa" w:w="5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Hội đồng hỏi NFR-01/02 — cần số liệu thực tế</w:t>
            </w:r>
          </w:p>
        </w:tc>
      </w:tr>
      <w:tr>
        <w:tc>
          <w:tcPr>
            <w:tcW w:type="dxa" w:w="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🟢 Có thể cắt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TYPING indicator (ADD 10.1)</w:t>
            </w:r>
          </w:p>
        </w:tc>
        <w:tc>
          <w:tcPr>
            <w:tcW w:type="dxa" w:w="5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UX tốt nhưng không critical cho bảo vệ</w:t>
            </w:r>
          </w:p>
        </w:tc>
      </w:tr>
      <w:tr>
        <w:tc>
          <w:tcPr>
            <w:tcW w:type="dxa" w:w="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🟢 Có thể cắt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Resume recording sau crash (NFR-26)</w:t>
            </w:r>
          </w:p>
        </w:tc>
        <w:tc>
          <w:tcPr>
            <w:tcW w:type="dxa" w:w="5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Edge case — cắt nếu thiếu thời gian P4-T21</w:t>
            </w:r>
          </w:p>
        </w:tc>
      </w:tr>
      <w:tr>
        <w:tc>
          <w:tcPr>
            <w:tcW w:type="dxa" w:w="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🟢 Có thể cắt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Profile settings đầy đủ (theme sync)</w:t>
            </w:r>
          </w:p>
        </w:tc>
        <w:tc>
          <w:tcPr>
            <w:tcW w:type="dxa" w:w="5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Cross-device theme không critical cho demo</w:t>
            </w:r>
          </w:p>
        </w:tc>
      </w:tr>
    </w:tbl>
    <w:p>
      <w:pPr>
        <w:spacing w:after="300"/>
      </w:pPr>
    </w:p>
    <w:p>
      <w:pPr>
        <w:pBdr>
          <w:top w:val="single" w:color="5B21B6" w:sz="6" w:space="4"/>
        </w:pBdr>
        <w:spacing w:before="200"/>
      </w:pPr>
    </w:p>
    <w:p>
      <w:pPr>
        <w:spacing w:after="160" w:line="276"/>
      </w:pPr>
      <w:r>
        <w:rPr>
          <w:i/>
          <w:iCs/>
          <w:color w:val="595959"/>
        </w:rPr>
        <w:t xml:space="preserve">— Hết tài liệu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Trang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/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tabs>
        <w:tab w:val="right" w:pos="10080"/>
      </w:tabs>
    </w:pPr>
    <w:r>
      <w:rPr>
        <w:color w:val="595959"/>
        <w:sz w:val="16"/>
        <w:szCs w:val="16"/>
      </w:rPr>
      <w:t xml:space="preserve">VeilTalk — Project Task List v1.0</w:t>
    </w:r>
    <w:r>
      <w:rPr>
        <w:color w:val="595959"/>
        <w:sz w:val="16"/>
        <w:szCs w:val="16"/>
      </w:rPr>
      <w:t xml:space="preserve">	Tài liệu nội bộ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5B21B6" w:sz="6" w:space="4"/>
      </w:pBdr>
      <w:spacing w:after="200" w:before="36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2026-06-25T08:13:23.304Z</dcterms:created>
  <dcterms:modified xsi:type="dcterms:W3CDTF">2026-06-25T08:13:23.304Z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