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pPr>
      <w:r>
        <w:rPr>
          <w:rFonts w:ascii="Times New Roman" w:hAnsi="Times New Roman"/>
          <w:b/>
          <w:i w:val="0"/>
          <w:color w:val="0F172A"/>
          <w:sz w:val="32"/>
        </w:rPr>
        <w:t>Cross-Task Semantic Contradictions in Vision-Language Models: Evaluating and Mitigating the Existence-Localization Gap</w:t>
      </w:r>
    </w:p>
    <w:p>
      <w:pPr>
        <w:spacing w:after="80"/>
      </w:pPr>
    </w:p>
    <w:p>
      <w:pPr>
        <w:spacing w:after="160" w:line="276" w:lineRule="auto"/>
        <w:jc w:val="center"/>
      </w:pPr>
      <w:r>
        <w:rPr>
          <w:rFonts w:ascii="Times New Roman" w:hAnsi="Times New Roman"/>
          <w:b w:val="0"/>
          <w:i w:val="0"/>
          <w:color w:val="000000"/>
          <w:sz w:val="24"/>
        </w:rPr>
      </w:r>
      <w:r>
        <w:rPr>
          <w:rFonts w:ascii="Times New Roman" w:hAnsi="Times New Roman"/>
          <w:b/>
          <w:i w:val="0"/>
          <w:color w:val="000000"/>
          <w:sz w:val="24"/>
        </w:rPr>
        <w:t>Course Project Final Report (Phase 2)</w:t>
      </w:r>
      <w:r>
        <w:rPr>
          <w:rFonts w:ascii="Times New Roman" w:hAnsi="Times New Roman"/>
          <w:b w:val="0"/>
          <w:i w:val="0"/>
          <w:color w:val="000000"/>
          <w:sz w:val="24"/>
        </w:rPr>
      </w:r>
    </w:p>
    <w:p>
      <w:pPr>
        <w:spacing w:after="160" w:line="276" w:lineRule="auto"/>
        <w:jc w:val="left"/>
      </w:pPr>
      <w:r>
        <w:rPr>
          <w:rFonts w:ascii="Times New Roman" w:hAnsi="Times New Roman"/>
          <w:b w:val="0"/>
          <w:i w:val="0"/>
          <w:color w:val="000000"/>
          <w:sz w:val="24"/>
        </w:rPr>
      </w:r>
      <w:r>
        <w:rPr>
          <w:rFonts w:ascii="Times New Roman" w:hAnsi="Times New Roman"/>
          <w:b/>
          <w:i w:val="0"/>
          <w:color w:val="000000"/>
          <w:sz w:val="24"/>
        </w:rPr>
        <w:t>COMP4020 / COMP5040 – Natural Language Processing</w:t>
      </w:r>
      <w:r>
        <w:rPr>
          <w:rFonts w:ascii="Times New Roman" w:hAnsi="Times New Roman"/>
          <w:b w:val="0"/>
          <w:i w:val="0"/>
          <w:color w:val="000000"/>
          <w:sz w:val="24"/>
        </w:rPr>
      </w:r>
    </w:p>
    <w:p>
      <w:pPr>
        <w:spacing w:after="160" w:line="276" w:lineRule="auto"/>
        <w:jc w:val="left"/>
      </w:pPr>
      <w:r>
        <w:rPr>
          <w:rFonts w:ascii="Times New Roman" w:hAnsi="Times New Roman"/>
          <w:b w:val="0"/>
          <w:i w:val="0"/>
          <w:color w:val="000000"/>
          <w:sz w:val="24"/>
        </w:rPr>
      </w:r>
      <w:r>
        <w:rPr>
          <w:rFonts w:ascii="Times New Roman" w:hAnsi="Times New Roman"/>
          <w:b/>
          <w:i w:val="0"/>
          <w:color w:val="000000"/>
          <w:sz w:val="24"/>
        </w:rPr>
        <w:t>University Course V2025/2026</w:t>
      </w:r>
      <w:r>
        <w:rPr>
          <w:rFonts w:ascii="Times New Roman" w:hAnsi="Times New Roman"/>
          <w:b w:val="0"/>
          <w:i w:val="0"/>
          <w:color w:val="000000"/>
          <w:sz w:val="24"/>
        </w:rPr>
      </w:r>
    </w:p>
    <w:p>
      <w:pPr>
        <w:spacing w:after="80"/>
      </w:pPr>
    </w:p>
    <w:p>
      <w:pPr>
        <w:spacing w:after="160" w:line="276" w:lineRule="auto"/>
        <w:jc w:val="center"/>
      </w:pPr>
      <w:r>
        <w:rPr>
          <w:rFonts w:ascii="Times New Roman" w:hAnsi="Times New Roman"/>
          <w:b w:val="0"/>
          <w:i w:val="0"/>
          <w:color w:val="000000"/>
          <w:sz w:val="24"/>
        </w:rPr>
      </w:r>
      <w:r>
        <w:rPr>
          <w:rFonts w:ascii="Times New Roman" w:hAnsi="Times New Roman"/>
          <w:b/>
          <w:i w:val="0"/>
          <w:color w:val="000000"/>
          <w:sz w:val="24"/>
        </w:rPr>
        <w:t>Team Members &amp; Contribution Roles:</w:t>
      </w:r>
      <w:r>
        <w:rPr>
          <w:rFonts w:ascii="Times New Roman" w:hAnsi="Times New Roman"/>
          <w:b w:val="0"/>
          <w:i w:val="0"/>
          <w:color w:val="000000"/>
          <w:sz w:val="24"/>
        </w:rPr>
      </w:r>
    </w:p>
    <w:p>
      <w:pPr>
        <w:spacing w:after="80" w:line="276" w:lineRule="auto"/>
        <w:ind w:left="360"/>
      </w:pPr>
      <w:r>
        <w:rPr>
          <w:rFonts w:ascii="Times New Roman" w:hAnsi="Times New Roman"/>
          <w:b/>
          <w:i w:val="0"/>
          <w:color w:val="000000"/>
          <w:sz w:val="24"/>
        </w:rPr>
        <w:t xml:space="preserve">1. </w:t>
      </w:r>
      <w:r>
        <w:rPr>
          <w:rFonts w:ascii="Times New Roman" w:hAnsi="Times New Roman"/>
          <w:b w:val="0"/>
          <w:i w:val="0"/>
          <w:color w:val="000000"/>
          <w:sz w:val="24"/>
        </w:rPr>
      </w:r>
      <w:r>
        <w:rPr>
          <w:rFonts w:ascii="Times New Roman" w:hAnsi="Times New Roman"/>
          <w:b/>
          <w:i w:val="0"/>
          <w:color w:val="000000"/>
          <w:sz w:val="24"/>
        </w:rPr>
        <w:t>Nguyen Ba Thanh Bac</w:t>
      </w:r>
      <w:r>
        <w:rPr>
          <w:rFonts w:ascii="Times New Roman" w:hAnsi="Times New Roman"/>
          <w:b w:val="0"/>
          <w:i w:val="0"/>
          <w:color w:val="000000"/>
          <w:sz w:val="24"/>
        </w:rPr>
        <w:t xml:space="preserve"> (Student ID: V202502001) – </w:t>
      </w:r>
      <w:r>
        <w:rPr>
          <w:rFonts w:ascii="Times New Roman" w:hAnsi="Times New Roman"/>
          <w:b w:val="0"/>
          <w:i/>
          <w:color w:val="000000"/>
          <w:sz w:val="24"/>
        </w:rPr>
        <w:t>Role: Preprocessing &amp; Pipeline Architecture</w:t>
      </w:r>
      <w:r>
        <w:rPr>
          <w:rFonts w:ascii="Times New Roman" w:hAnsi="Times New Roman"/>
          <w:b w:val="0"/>
          <w:i w:val="0"/>
          <w:color w:val="000000"/>
          <w:sz w:val="24"/>
        </w:rPr>
      </w:r>
    </w:p>
    <w:p>
      <w:pPr>
        <w:spacing w:after="80" w:line="276" w:lineRule="auto"/>
        <w:ind w:left="360"/>
      </w:pPr>
      <w:r>
        <w:rPr>
          <w:rFonts w:ascii="Times New Roman" w:hAnsi="Times New Roman"/>
          <w:b/>
          <w:i w:val="0"/>
          <w:color w:val="000000"/>
          <w:sz w:val="24"/>
        </w:rPr>
        <w:t xml:space="preserve">2. </w:t>
      </w:r>
      <w:r>
        <w:rPr>
          <w:rFonts w:ascii="Times New Roman" w:hAnsi="Times New Roman"/>
          <w:b w:val="0"/>
          <w:i w:val="0"/>
          <w:color w:val="000000"/>
          <w:sz w:val="24"/>
        </w:rPr>
      </w:r>
      <w:r>
        <w:rPr>
          <w:rFonts w:ascii="Times New Roman" w:hAnsi="Times New Roman"/>
          <w:b/>
          <w:i w:val="0"/>
          <w:color w:val="000000"/>
          <w:sz w:val="24"/>
        </w:rPr>
        <w:t>Nguyen Thi Tra My</w:t>
      </w:r>
      <w:r>
        <w:rPr>
          <w:rFonts w:ascii="Times New Roman" w:hAnsi="Times New Roman"/>
          <w:b w:val="0"/>
          <w:i w:val="0"/>
          <w:color w:val="000000"/>
          <w:sz w:val="24"/>
        </w:rPr>
        <w:t xml:space="preserve"> (Student ID: V202502002) – </w:t>
      </w:r>
      <w:r>
        <w:rPr>
          <w:rFonts w:ascii="Times New Roman" w:hAnsi="Times New Roman"/>
          <w:b w:val="0"/>
          <w:i/>
          <w:color w:val="000000"/>
          <w:sz w:val="24"/>
        </w:rPr>
        <w:t>Role: Latent Space Probing &amp; Probing Visualization</w:t>
      </w:r>
      <w:r>
        <w:rPr>
          <w:rFonts w:ascii="Times New Roman" w:hAnsi="Times New Roman"/>
          <w:b w:val="0"/>
          <w:i w:val="0"/>
          <w:color w:val="000000"/>
          <w:sz w:val="24"/>
        </w:rPr>
      </w:r>
    </w:p>
    <w:p>
      <w:pPr>
        <w:spacing w:after="80" w:line="276" w:lineRule="auto"/>
        <w:ind w:left="360"/>
      </w:pPr>
      <w:r>
        <w:rPr>
          <w:rFonts w:ascii="Times New Roman" w:hAnsi="Times New Roman"/>
          <w:b/>
          <w:i w:val="0"/>
          <w:color w:val="000000"/>
          <w:sz w:val="24"/>
        </w:rPr>
        <w:t xml:space="preserve">3. </w:t>
      </w:r>
      <w:r>
        <w:rPr>
          <w:rFonts w:ascii="Times New Roman" w:hAnsi="Times New Roman"/>
          <w:b w:val="0"/>
          <w:i w:val="0"/>
          <w:color w:val="000000"/>
          <w:sz w:val="24"/>
        </w:rPr>
      </w:r>
      <w:r>
        <w:rPr>
          <w:rFonts w:ascii="Times New Roman" w:hAnsi="Times New Roman"/>
          <w:b/>
          <w:i w:val="0"/>
          <w:color w:val="000000"/>
          <w:sz w:val="24"/>
        </w:rPr>
        <w:t>Tran Thi Hoai Phuong</w:t>
      </w:r>
      <w:r>
        <w:rPr>
          <w:rFonts w:ascii="Times New Roman" w:hAnsi="Times New Roman"/>
          <w:b w:val="0"/>
          <w:i w:val="0"/>
          <w:color w:val="000000"/>
          <w:sz w:val="24"/>
        </w:rPr>
        <w:t xml:space="preserve"> (Student ID: V202502962) – </w:t>
      </w:r>
      <w:r>
        <w:rPr>
          <w:rFonts w:ascii="Times New Roman" w:hAnsi="Times New Roman"/>
          <w:b w:val="0"/>
          <w:i/>
          <w:color w:val="000000"/>
          <w:sz w:val="24"/>
        </w:rPr>
        <w:t>Role: Activation Steering &amp; Mitigation</w:t>
      </w:r>
      <w:r>
        <w:rPr>
          <w:rFonts w:ascii="Times New Roman" w:hAnsi="Times New Roman"/>
          <w:b w:val="0"/>
          <w:i w:val="0"/>
          <w:color w:val="000000"/>
          <w:sz w:val="24"/>
        </w:rPr>
      </w:r>
    </w:p>
    <w:p>
      <w:pPr>
        <w:spacing w:after="80"/>
      </w:pPr>
    </w:p>
    <w:p>
      <w:pPr>
        <w:spacing w:after="160" w:line="276" w:lineRule="auto"/>
        <w:jc w:val="center"/>
      </w:pPr>
      <w:r>
        <w:rPr>
          <w:rFonts w:ascii="Times New Roman" w:hAnsi="Times New Roman"/>
          <w:b w:val="0"/>
          <w:i w:val="0"/>
          <w:color w:val="000000"/>
          <w:sz w:val="24"/>
        </w:rPr>
      </w:r>
      <w:r>
        <w:rPr>
          <w:rFonts w:ascii="Times New Roman" w:hAnsi="Times New Roman"/>
          <w:b/>
          <w:i w:val="0"/>
          <w:color w:val="000000"/>
          <w:sz w:val="24"/>
        </w:rPr>
        <w:t>GitHub Repository URL:</w:t>
      </w:r>
      <w:r>
        <w:rPr>
          <w:rFonts w:ascii="Times New Roman" w:hAnsi="Times New Roman"/>
          <w:b w:val="0"/>
          <w:i w:val="0"/>
          <w:color w:val="000000"/>
          <w:sz w:val="24"/>
        </w:rPr>
        <w:t xml:space="preserve"> [https://github.com/Phuongtran75/Project_NLP](https://github.com/Phuongtran75/Project_NLP)</w:t>
      </w:r>
    </w:p>
    <w:p>
      <w:pPr>
        <w:spacing w:after="80"/>
      </w:pPr>
    </w:p>
    <w:p>
      <w:r>
        <w:br w:type="page"/>
      </w:r>
    </w:p>
    <w:p>
      <w:pPr>
        <w:spacing w:after="80"/>
      </w:pPr>
    </w:p>
    <w:p>
      <w:pPr>
        <w:keepNext/>
        <w:spacing w:before="280" w:after="120"/>
      </w:pPr>
      <w:r>
        <w:rPr>
          <w:rFonts w:ascii="Times New Roman" w:hAnsi="Times New Roman"/>
          <w:b/>
          <w:i w:val="0"/>
          <w:color w:val="0E7490"/>
          <w:sz w:val="28"/>
        </w:rPr>
        <w:t>1. Introduction</w:t>
      </w:r>
    </w:p>
    <w:p>
      <w:pPr>
        <w:spacing w:after="80"/>
      </w:pPr>
    </w:p>
    <w:p>
      <w:pPr>
        <w:keepNext/>
        <w:spacing w:before="200" w:after="80"/>
      </w:pPr>
      <w:r>
        <w:rPr>
          <w:rFonts w:ascii="Times New Roman" w:hAnsi="Times New Roman"/>
          <w:b/>
          <w:i w:val="0"/>
          <w:color w:val="7C3AED"/>
          <w:sz w:val="24"/>
        </w:rPr>
        <w:t>1.1 Multimodal NLP and Spatial Grounding Task Definition</w:t>
      </w:r>
    </w:p>
    <w:p>
      <w:pPr>
        <w:spacing w:after="160" w:line="276" w:lineRule="auto"/>
        <w:jc w:val="left"/>
      </w:pPr>
      <w:r>
        <w:rPr>
          <w:rFonts w:ascii="Times New Roman" w:hAnsi="Times New Roman"/>
          <w:b w:val="0"/>
          <w:i w:val="0"/>
          <w:color w:val="000000"/>
          <w:sz w:val="24"/>
        </w:rPr>
        <w:t>Recent breakthroughs in multimodal Natural Language Processing (NLP) have witnessed the convergence of generative reasoning and visual perception into unified Vision-Language Models (VLMs) (Liu et al., 2024; Team et al., 2025). Modern VLMs are no longer restricted to text-based Visual Question Answering (VQA) but are increasingly trained to support spatial grounding—connecting natural language referents to coordinates on the image, typically represented as points or 2D bounding boxes. Formally, given an image $v$ and a target query object $o$, the spatial grounding task requires the model to output a bounding box coordinate $b = [x_{min}, y_{min}, x_{max}, y_{max}]$ if the object $o$ is present, or return a null/abstention output $b = \emptyset$ if the object is absent from the scene.</w:t>
      </w:r>
    </w:p>
    <w:p>
      <w:pPr>
        <w:spacing w:after="80"/>
      </w:pPr>
    </w:p>
    <w:p>
      <w:pPr>
        <w:spacing w:after="160" w:line="276" w:lineRule="auto"/>
        <w:jc w:val="left"/>
      </w:pPr>
      <w:r>
        <w:rPr>
          <w:rFonts w:ascii="Times New Roman" w:hAnsi="Times New Roman"/>
          <w:b w:val="0"/>
          <w:i w:val="0"/>
          <w:color w:val="000000"/>
          <w:sz w:val="24"/>
        </w:rPr>
        <w:t xml:space="preserve">This dual capability is crucial for downstream multimodal NLP agents. However, this paper focuses on a critical, systematic vulnerability in VLMs: the </w:t>
      </w:r>
      <w:r>
        <w:rPr>
          <w:rFonts w:ascii="Times New Roman" w:hAnsi="Times New Roman"/>
          <w:b/>
          <w:i w:val="0"/>
          <w:color w:val="000000"/>
          <w:sz w:val="24"/>
        </w:rPr>
        <w:t>Existence-Localization Contradiction</w:t>
      </w:r>
      <w:r>
        <w:rPr>
          <w:rFonts w:ascii="Times New Roman" w:hAnsi="Times New Roman"/>
          <w:b w:val="0"/>
          <w:i w:val="0"/>
          <w:color w:val="000000"/>
          <w:sz w:val="24"/>
        </w:rPr>
        <w:t xml:space="preserve">. This failure occurs when a VLM correctly determines at a semantic level that an object is </w:t>
      </w:r>
      <w:r>
        <w:rPr>
          <w:rFonts w:ascii="Times New Roman" w:hAnsi="Times New Roman"/>
          <w:b w:val="0"/>
          <w:i/>
          <w:color w:val="000000"/>
          <w:sz w:val="24"/>
        </w:rPr>
        <w:t>absent</w:t>
      </w:r>
      <w:r>
        <w:rPr>
          <w:rFonts w:ascii="Times New Roman" w:hAnsi="Times New Roman"/>
          <w:b w:val="0"/>
          <w:i w:val="0"/>
          <w:color w:val="000000"/>
          <w:sz w:val="24"/>
        </w:rPr>
        <w:t xml:space="preserve"> from an image (e.g., answering "No" to the VQA prompt </w:t>
      </w:r>
      <w:r>
        <w:rPr>
          <w:rFonts w:ascii="Times New Roman" w:hAnsi="Times New Roman"/>
          <w:b w:val="0"/>
          <w:i/>
          <w:color w:val="000000"/>
          <w:sz w:val="24"/>
        </w:rPr>
        <w:t>"Is there a dog in the image?"</w:t>
      </w:r>
      <w:r>
        <w:rPr>
          <w:rFonts w:ascii="Times New Roman" w:hAnsi="Times New Roman"/>
          <w:b w:val="0"/>
          <w:i w:val="0"/>
          <w:color w:val="000000"/>
          <w:sz w:val="24"/>
        </w:rPr>
        <w:t xml:space="preserve">), but still draws a bounding box coordinate when later asked to ground the same absent object (e.g., drawing a box when prompted </w:t>
      </w:r>
      <w:r>
        <w:rPr>
          <w:rFonts w:ascii="Times New Roman" w:hAnsi="Times New Roman"/>
          <w:b w:val="0"/>
          <w:i/>
          <w:color w:val="000000"/>
          <w:sz w:val="24"/>
        </w:rPr>
        <w:t>"Locate the dog in the image"</w:t>
      </w:r>
      <w:r>
        <w:rPr>
          <w:rFonts w:ascii="Times New Roman" w:hAnsi="Times New Roman"/>
          <w:b w:val="0"/>
          <w:i w:val="0"/>
          <w:color w:val="000000"/>
          <w:sz w:val="24"/>
        </w:rPr>
        <w:t>). This represents a severe violation of logical coherence, posing critical safety risks in autonomous systems, robotics, and agentic workflows where spatial commitments trigger physical actions.</w:t>
      </w:r>
    </w:p>
    <w:p>
      <w:pPr>
        <w:spacing w:after="80"/>
      </w:pPr>
    </w:p>
    <w:p>
      <w:pPr>
        <w:keepNext/>
        <w:spacing w:before="200" w:after="80"/>
      </w:pPr>
      <w:r>
        <w:rPr>
          <w:rFonts w:ascii="Times New Roman" w:hAnsi="Times New Roman"/>
          <w:b/>
          <w:i w:val="0"/>
          <w:color w:val="7C3AED"/>
          <w:sz w:val="24"/>
        </w:rPr>
        <w:t>1.2 Dataset Origins and Description</w:t>
      </w:r>
    </w:p>
    <w:p>
      <w:pPr>
        <w:spacing w:after="160" w:line="276" w:lineRule="auto"/>
        <w:jc w:val="left"/>
      </w:pPr>
      <w:r>
        <w:rPr>
          <w:rFonts w:ascii="Times New Roman" w:hAnsi="Times New Roman"/>
          <w:b w:val="0"/>
          <w:i w:val="0"/>
          <w:color w:val="000000"/>
          <w:sz w:val="24"/>
        </w:rPr>
        <w:t>To thoroughly evaluate the existence-localization contradiction, our project leverages four diverse benchmarks that focus on object-existence and visual hallucination:</w:t>
      </w:r>
    </w:p>
    <w:p>
      <w:pPr>
        <w:pStyle w:val="ListBullet"/>
        <w:spacing w:after="80" w:line="276" w:lineRule="auto"/>
      </w:pPr>
      <w:r>
        <w:rPr>
          <w:rFonts w:ascii="Times New Roman" w:hAnsi="Times New Roman"/>
          <w:b w:val="0"/>
          <w:i w:val="0"/>
          <w:color w:val="000000"/>
          <w:sz w:val="24"/>
        </w:rPr>
      </w:r>
      <w:r>
        <w:rPr>
          <w:rFonts w:ascii="Times New Roman" w:hAnsi="Times New Roman"/>
          <w:b/>
          <w:i w:val="0"/>
          <w:color w:val="000000"/>
          <w:sz w:val="24"/>
        </w:rPr>
        <w:t>POPE (Polite Object Presence Evaluation)</w:t>
      </w:r>
      <w:r>
        <w:rPr>
          <w:rFonts w:ascii="Times New Roman" w:hAnsi="Times New Roman"/>
          <w:b w:val="0"/>
          <w:i w:val="0"/>
          <w:color w:val="000000"/>
          <w:sz w:val="24"/>
        </w:rPr>
        <w:t xml:space="preserve"> (Li et al., 2023b): Built on MS COCO, this benchmark queries models on the presence/absence of objects under random, popular, and adversarial settings. We isolate the negative subsets (absent objects).</w:t>
      </w:r>
    </w:p>
    <w:p>
      <w:pPr>
        <w:pStyle w:val="ListBullet"/>
        <w:spacing w:after="80" w:line="276" w:lineRule="auto"/>
      </w:pPr>
      <w:r>
        <w:rPr>
          <w:rFonts w:ascii="Times New Roman" w:hAnsi="Times New Roman"/>
          <w:b w:val="0"/>
          <w:i w:val="0"/>
          <w:color w:val="000000"/>
          <w:sz w:val="24"/>
        </w:rPr>
      </w:r>
      <w:r>
        <w:rPr>
          <w:rFonts w:ascii="Times New Roman" w:hAnsi="Times New Roman"/>
          <w:b/>
          <w:i w:val="0"/>
          <w:color w:val="000000"/>
          <w:sz w:val="24"/>
        </w:rPr>
        <w:t>AMBER (Object Existence Subset)</w:t>
      </w:r>
      <w:r>
        <w:rPr>
          <w:rFonts w:ascii="Times New Roman" w:hAnsi="Times New Roman"/>
          <w:b w:val="0"/>
          <w:i w:val="0"/>
          <w:color w:val="000000"/>
          <w:sz w:val="24"/>
        </w:rPr>
        <w:t xml:space="preserve"> (Wang et al., 2024): A comprehensive benchmark evaluating multiple dimensions of VLM hallucinations. We extract its binary object presence queries and corresponding negative pairs.</w:t>
      </w:r>
    </w:p>
    <w:p>
      <w:pPr>
        <w:pStyle w:val="ListBullet"/>
        <w:spacing w:after="80" w:line="276" w:lineRule="auto"/>
      </w:pPr>
      <w:r>
        <w:rPr>
          <w:rFonts w:ascii="Times New Roman" w:hAnsi="Times New Roman"/>
          <w:b w:val="0"/>
          <w:i w:val="0"/>
          <w:color w:val="000000"/>
          <w:sz w:val="24"/>
        </w:rPr>
      </w:r>
      <w:r>
        <w:rPr>
          <w:rFonts w:ascii="Times New Roman" w:hAnsi="Times New Roman"/>
          <w:b/>
          <w:i w:val="0"/>
          <w:color w:val="000000"/>
          <w:sz w:val="24"/>
        </w:rPr>
        <w:t>MME (Object Existence Subset)</w:t>
      </w:r>
      <w:r>
        <w:rPr>
          <w:rFonts w:ascii="Times New Roman" w:hAnsi="Times New Roman"/>
          <w:b w:val="0"/>
          <w:i w:val="0"/>
          <w:color w:val="000000"/>
          <w:sz w:val="24"/>
        </w:rPr>
        <w:t xml:space="preserve"> (Fu et al., 2026): A popular benchmark assessing VLM capabilities. We utilize the object existence subtask, selecting all negative query pairs.</w:t>
      </w:r>
    </w:p>
    <w:p>
      <w:pPr>
        <w:pStyle w:val="ListBullet"/>
        <w:spacing w:after="80" w:line="276" w:lineRule="auto"/>
      </w:pPr>
      <w:r>
        <w:rPr>
          <w:rFonts w:ascii="Times New Roman" w:hAnsi="Times New Roman"/>
          <w:b w:val="0"/>
          <w:i w:val="0"/>
          <w:color w:val="000000"/>
          <w:sz w:val="24"/>
        </w:rPr>
      </w:r>
      <w:r>
        <w:rPr>
          <w:rFonts w:ascii="Times New Roman" w:hAnsi="Times New Roman"/>
          <w:b/>
          <w:i w:val="0"/>
          <w:color w:val="000000"/>
          <w:sz w:val="24"/>
        </w:rPr>
        <w:t>DASH-B (Detection and Assessment of Systematic Hallucinations)</w:t>
      </w:r>
      <w:r>
        <w:rPr>
          <w:rFonts w:ascii="Times New Roman" w:hAnsi="Times New Roman"/>
          <w:b w:val="0"/>
          <w:i w:val="0"/>
          <w:color w:val="000000"/>
          <w:sz w:val="24"/>
        </w:rPr>
        <w:t xml:space="preserve"> (Augustin et al., 2025): A benchmark designed to detect systematic hallucinations where VLMs hallucinate highly co-occurring but absent items (e.g., a fork next to a plate). It presents a challenging test of VLM abstention capability.</w:t>
      </w:r>
    </w:p>
    <w:p>
      <w:pPr>
        <w:spacing w:after="80"/>
      </w:pPr>
    </w:p>
    <w:p>
      <w:pPr>
        <w:keepNext/>
        <w:spacing w:before="200" w:after="80"/>
      </w:pPr>
      <w:r>
        <w:rPr>
          <w:rFonts w:ascii="Times New Roman" w:hAnsi="Times New Roman"/>
          <w:b/>
          <w:i w:val="0"/>
          <w:color w:val="7C3AED"/>
          <w:sz w:val="24"/>
        </w:rPr>
        <w:t>1.3 Motivation and Challenges</w:t>
      </w:r>
    </w:p>
    <w:p>
      <w:pPr>
        <w:spacing w:after="160" w:line="276" w:lineRule="auto"/>
        <w:jc w:val="left"/>
      </w:pPr>
      <w:r>
        <w:rPr>
          <w:rFonts w:ascii="Times New Roman" w:hAnsi="Times New Roman"/>
          <w:b w:val="0"/>
          <w:i w:val="0"/>
          <w:color w:val="000000"/>
          <w:sz w:val="24"/>
        </w:rPr>
        <w:t xml:space="preserve">The core motivation of this project is to address the gap between a model's </w:t>
      </w:r>
      <w:r>
        <w:rPr>
          <w:rFonts w:ascii="Times New Roman" w:hAnsi="Times New Roman"/>
          <w:b w:val="0"/>
          <w:i/>
          <w:color w:val="000000"/>
          <w:sz w:val="24"/>
        </w:rPr>
        <w:t>perception</w:t>
      </w:r>
      <w:r>
        <w:rPr>
          <w:rFonts w:ascii="Times New Roman" w:hAnsi="Times New Roman"/>
          <w:b w:val="0"/>
          <w:i w:val="0"/>
          <w:color w:val="000000"/>
          <w:sz w:val="24"/>
        </w:rPr>
        <w:t xml:space="preserve"> (what it semantically knows is in the scene) and its </w:t>
      </w:r>
      <w:r>
        <w:rPr>
          <w:rFonts w:ascii="Times New Roman" w:hAnsi="Times New Roman"/>
          <w:b w:val="0"/>
          <w:i/>
          <w:color w:val="000000"/>
          <w:sz w:val="24"/>
        </w:rPr>
        <w:t>operational commitment</w:t>
      </w:r>
      <w:r>
        <w:rPr>
          <w:rFonts w:ascii="Times New Roman" w:hAnsi="Times New Roman"/>
          <w:b w:val="0"/>
          <w:i w:val="0"/>
          <w:color w:val="000000"/>
          <w:sz w:val="24"/>
        </w:rPr>
        <w:t xml:space="preserve"> (where it points). If a model knows an object is absent, drawing a bounding box is an </w:t>
      </w:r>
      <w:r>
        <w:rPr>
          <w:rFonts w:ascii="Times New Roman" w:hAnsi="Times New Roman"/>
          <w:b/>
          <w:i w:val="0"/>
          <w:color w:val="000000"/>
          <w:sz w:val="24"/>
        </w:rPr>
        <w:t>actionable hallucination</w:t>
      </w:r>
      <w:r>
        <w:rPr>
          <w:rFonts w:ascii="Times New Roman" w:hAnsi="Times New Roman"/>
          <w:b w:val="0"/>
          <w:i w:val="0"/>
          <w:color w:val="000000"/>
          <w:sz w:val="24"/>
        </w:rPr>
        <w:t xml:space="preserve"> that propagates false evidence down a pipeline.</w:t>
      </w:r>
    </w:p>
    <w:p>
      <w:pPr>
        <w:spacing w:after="160" w:line="276" w:lineRule="auto"/>
        <w:jc w:val="left"/>
      </w:pPr>
      <w:r>
        <w:rPr>
          <w:rFonts w:ascii="Times New Roman" w:hAnsi="Times New Roman"/>
          <w:b w:val="0"/>
          <w:i w:val="0"/>
          <w:color w:val="000000"/>
          <w:sz w:val="24"/>
        </w:rPr>
        <w:t>The challenges are threefold:</w:t>
      </w:r>
    </w:p>
    <w:p>
      <w:pPr>
        <w:spacing w:after="80" w:line="276" w:lineRule="auto"/>
        <w:ind w:left="360"/>
      </w:pPr>
      <w:r>
        <w:rPr>
          <w:rFonts w:ascii="Times New Roman" w:hAnsi="Times New Roman"/>
          <w:b/>
          <w:i w:val="0"/>
          <w:color w:val="000000"/>
          <w:sz w:val="24"/>
        </w:rPr>
        <w:t xml:space="preserve">1. </w:t>
      </w:r>
      <w:r>
        <w:rPr>
          <w:rFonts w:ascii="Times New Roman" w:hAnsi="Times New Roman"/>
          <w:b w:val="0"/>
          <w:i w:val="0"/>
          <w:color w:val="000000"/>
          <w:sz w:val="24"/>
        </w:rPr>
      </w:r>
      <w:r>
        <w:rPr>
          <w:rFonts w:ascii="Times New Roman" w:hAnsi="Times New Roman"/>
          <w:b/>
          <w:i w:val="0"/>
          <w:color w:val="000000"/>
          <w:sz w:val="24"/>
        </w:rPr>
        <w:t>Representational Gap</w:t>
      </w:r>
      <w:r>
        <w:rPr>
          <w:rFonts w:ascii="Times New Roman" w:hAnsi="Times New Roman"/>
          <w:b w:val="0"/>
          <w:i w:val="0"/>
          <w:color w:val="000000"/>
          <w:sz w:val="24"/>
        </w:rPr>
        <w:t>: Spatial grounding and VQA are often treated as distinct task formats, leading to separate representational regimes within the model's layers.</w:t>
      </w:r>
    </w:p>
    <w:p>
      <w:pPr>
        <w:spacing w:after="80" w:line="276" w:lineRule="auto"/>
        <w:ind w:left="360"/>
      </w:pPr>
      <w:r>
        <w:rPr>
          <w:rFonts w:ascii="Times New Roman" w:hAnsi="Times New Roman"/>
          <w:b/>
          <w:i w:val="0"/>
          <w:color w:val="000000"/>
          <w:sz w:val="24"/>
        </w:rPr>
        <w:t xml:space="preserve">2. </w:t>
      </w:r>
      <w:r>
        <w:rPr>
          <w:rFonts w:ascii="Times New Roman" w:hAnsi="Times New Roman"/>
          <w:b w:val="0"/>
          <w:i w:val="0"/>
          <w:color w:val="000000"/>
          <w:sz w:val="24"/>
        </w:rPr>
      </w:r>
      <w:r>
        <w:rPr>
          <w:rFonts w:ascii="Times New Roman" w:hAnsi="Times New Roman"/>
          <w:b/>
          <w:i w:val="0"/>
          <w:color w:val="000000"/>
          <w:sz w:val="24"/>
        </w:rPr>
        <w:t>Abstention Deficit</w:t>
      </w:r>
      <w:r>
        <w:rPr>
          <w:rFonts w:ascii="Times New Roman" w:hAnsi="Times New Roman"/>
          <w:b w:val="0"/>
          <w:i w:val="0"/>
          <w:color w:val="000000"/>
          <w:sz w:val="24"/>
        </w:rPr>
        <w:t xml:space="preserve">: Strong open-source VLMs are heavily fine-tuned to </w:t>
      </w:r>
      <w:r>
        <w:rPr>
          <w:rFonts w:ascii="Times New Roman" w:hAnsi="Times New Roman"/>
          <w:b w:val="0"/>
          <w:i/>
          <w:color w:val="000000"/>
          <w:sz w:val="24"/>
        </w:rPr>
        <w:t>always</w:t>
      </w:r>
      <w:r>
        <w:rPr>
          <w:rFonts w:ascii="Times New Roman" w:hAnsi="Times New Roman"/>
          <w:b w:val="0"/>
          <w:i w:val="0"/>
          <w:color w:val="000000"/>
          <w:sz w:val="24"/>
        </w:rPr>
        <w:t xml:space="preserve"> output coordinates when prompted, making them highly resistant to refuting/abstaining under grounding prompts.</w:t>
      </w:r>
    </w:p>
    <w:p>
      <w:pPr>
        <w:spacing w:after="80" w:line="276" w:lineRule="auto"/>
        <w:ind w:left="360"/>
      </w:pPr>
      <w:r>
        <w:rPr>
          <w:rFonts w:ascii="Times New Roman" w:hAnsi="Times New Roman"/>
          <w:b/>
          <w:i w:val="0"/>
          <w:color w:val="000000"/>
          <w:sz w:val="24"/>
        </w:rPr>
        <w:t xml:space="preserve">3. </w:t>
      </w:r>
      <w:r>
        <w:rPr>
          <w:rFonts w:ascii="Times New Roman" w:hAnsi="Times New Roman"/>
          <w:b w:val="0"/>
          <w:i w:val="0"/>
          <w:color w:val="000000"/>
          <w:sz w:val="24"/>
        </w:rPr>
      </w:r>
      <w:r>
        <w:rPr>
          <w:rFonts w:ascii="Times New Roman" w:hAnsi="Times New Roman"/>
          <w:b/>
          <w:i w:val="0"/>
          <w:color w:val="000000"/>
          <w:sz w:val="24"/>
        </w:rPr>
        <w:t>Inference Efficiency</w:t>
      </w:r>
      <w:r>
        <w:rPr>
          <w:rFonts w:ascii="Times New Roman" w:hAnsi="Times New Roman"/>
          <w:b w:val="0"/>
          <w:i w:val="0"/>
          <w:color w:val="000000"/>
          <w:sz w:val="24"/>
        </w:rPr>
        <w:t>: Mitigating these contradictions must not involve expensive parameter fine-tuning, which would degrade standard visual-grounding performance on positive samples.</w:t>
      </w:r>
    </w:p>
    <w:p>
      <w:pPr>
        <w:spacing w:after="80"/>
      </w:pPr>
    </w:p>
    <w:p>
      <w:pPr>
        <w:spacing w:after="240"/>
        <w:jc w:val="center"/>
      </w:pPr>
      <w:r>
        <w:rPr>
          <w:rFonts w:ascii="Times New Roman" w:hAnsi="Times New Roman"/>
          <w:b w:val="0"/>
          <w:i w:val="0"/>
          <w:color w:val="C8C8C8"/>
          <w:sz w:val="20"/>
        </w:rPr>
        <w:t>__________________________________________________________________</w:t>
      </w:r>
    </w:p>
    <w:p>
      <w:pPr>
        <w:spacing w:after="80"/>
      </w:pPr>
    </w:p>
    <w:p>
      <w:pPr>
        <w:keepNext/>
        <w:spacing w:before="280" w:after="120"/>
      </w:pPr>
      <w:r>
        <w:rPr>
          <w:rFonts w:ascii="Times New Roman" w:hAnsi="Times New Roman"/>
          <w:b/>
          <w:i w:val="0"/>
          <w:color w:val="0E7490"/>
          <w:sz w:val="28"/>
        </w:rPr>
        <w:t>2. Research Questions and NLP Tasks</w:t>
      </w:r>
    </w:p>
    <w:p>
      <w:pPr>
        <w:spacing w:after="80"/>
      </w:pPr>
    </w:p>
    <w:p>
      <w:pPr>
        <w:spacing w:after="160" w:line="276" w:lineRule="auto"/>
        <w:jc w:val="left"/>
      </w:pPr>
      <w:r>
        <w:rPr>
          <w:rFonts w:ascii="Times New Roman" w:hAnsi="Times New Roman"/>
          <w:b w:val="0"/>
          <w:i w:val="0"/>
          <w:color w:val="000000"/>
          <w:sz w:val="24"/>
        </w:rPr>
        <w:t>Our investigation is structured around three core Research Questions (RQs) representing our three project sub-tasks:</w:t>
      </w:r>
    </w:p>
    <w:p>
      <w:pPr>
        <w:spacing w:after="80"/>
      </w:pPr>
    </w:p>
    <w:p>
      <w:pPr>
        <w:spacing w:after="40"/>
        <w:ind w:left="720"/>
      </w:pPr>
      <w:r>
        <w:rPr>
          <w:rFonts w:ascii="Consolas" w:hAnsi="Consolas"/>
          <w:b w:val="0"/>
          <w:i w:val="0"/>
          <w:color w:val="646E78"/>
          <w:sz w:val="20"/>
        </w:rPr>
        <w:t>graph TD</w:t>
      </w:r>
    </w:p>
    <w:p>
      <w:pPr>
        <w:spacing w:after="40"/>
        <w:ind w:left="720"/>
      </w:pPr>
      <w:r>
        <w:rPr>
          <w:rFonts w:ascii="Consolas" w:hAnsi="Consolas"/>
          <w:b w:val="0"/>
          <w:i w:val="0"/>
          <w:color w:val="646E78"/>
          <w:sz w:val="20"/>
        </w:rPr>
        <w:t xml:space="preserve">    A[Image + Query Object] --&gt; B[VQA: Is there a cat?]</w:t>
      </w:r>
    </w:p>
    <w:p>
      <w:pPr>
        <w:spacing w:after="40"/>
        <w:ind w:left="720"/>
      </w:pPr>
      <w:r>
        <w:rPr>
          <w:rFonts w:ascii="Consolas" w:hAnsi="Consolas"/>
          <w:b w:val="0"/>
          <w:i w:val="0"/>
          <w:color w:val="646E78"/>
          <w:sz w:val="20"/>
        </w:rPr>
        <w:t xml:space="preserve">    A --&gt; C[Grounding: Locate the cat]</w:t>
      </w:r>
    </w:p>
    <w:p>
      <w:pPr>
        <w:spacing w:after="40"/>
        <w:ind w:left="720"/>
      </w:pPr>
      <w:r>
        <w:rPr>
          <w:rFonts w:ascii="Consolas" w:hAnsi="Consolas"/>
          <w:b w:val="0"/>
          <w:i w:val="0"/>
          <w:color w:val="646E78"/>
          <w:sz w:val="20"/>
        </w:rPr>
        <w:t xml:space="preserve">    B --&gt;|Model: No| D[Correct Absence]</w:t>
      </w:r>
    </w:p>
    <w:p>
      <w:pPr>
        <w:spacing w:after="40"/>
        <w:ind w:left="720"/>
      </w:pPr>
      <w:r>
        <w:rPr>
          <w:rFonts w:ascii="Consolas" w:hAnsi="Consolas"/>
          <w:b w:val="0"/>
          <w:i w:val="0"/>
          <w:color w:val="646E78"/>
          <w:sz w:val="20"/>
        </w:rPr>
        <w:t xml:space="preserve">    C --&gt;|Model: Draws box| E[Existence-Localization Contradiction]</w:t>
      </w:r>
    </w:p>
    <w:p>
      <w:pPr>
        <w:spacing w:after="40"/>
        <w:ind w:left="720"/>
      </w:pPr>
      <w:r>
        <w:rPr>
          <w:rFonts w:ascii="Consolas" w:hAnsi="Consolas"/>
          <w:b w:val="0"/>
          <w:i w:val="0"/>
          <w:color w:val="646E78"/>
          <w:sz w:val="20"/>
        </w:rPr>
        <w:t xml:space="preserve">    D --&gt; F{Task 1: Eval Baseline CELF}</w:t>
      </w:r>
    </w:p>
    <w:p>
      <w:pPr>
        <w:spacing w:after="40"/>
        <w:ind w:left="720"/>
      </w:pPr>
      <w:r>
        <w:rPr>
          <w:rFonts w:ascii="Consolas" w:hAnsi="Consolas"/>
          <w:b w:val="0"/>
          <w:i w:val="0"/>
          <w:color w:val="646E78"/>
          <w:sz w:val="20"/>
        </w:rPr>
        <w:t xml:space="preserve">    E --&gt; F</w:t>
      </w:r>
    </w:p>
    <w:p>
      <w:pPr>
        <w:spacing w:after="40"/>
        <w:ind w:left="720"/>
      </w:pPr>
      <w:r>
        <w:rPr>
          <w:rFonts w:ascii="Consolas" w:hAnsi="Consolas"/>
          <w:b w:val="0"/>
          <w:i w:val="0"/>
          <w:color w:val="646E78"/>
          <w:sz w:val="20"/>
        </w:rPr>
        <w:t xml:space="preserve">    F --&gt; G{Task 2: PCA Representation Probing}</w:t>
      </w:r>
    </w:p>
    <w:p>
      <w:pPr>
        <w:spacing w:after="40"/>
        <w:ind w:left="720"/>
      </w:pPr>
      <w:r>
        <w:rPr>
          <w:rFonts w:ascii="Consolas" w:hAnsi="Consolas"/>
          <w:b w:val="0"/>
          <w:i w:val="0"/>
          <w:color w:val="646E78"/>
          <w:sz w:val="20"/>
        </w:rPr>
        <w:t xml:space="preserve">    G --&gt; H{Task 3: Latent Activation Steering}</w:t>
      </w:r>
    </w:p>
    <w:p>
      <w:pPr>
        <w:spacing w:after="40"/>
        <w:ind w:left="720"/>
      </w:pPr>
      <w:r>
        <w:rPr>
          <w:rFonts w:ascii="Consolas" w:hAnsi="Consolas"/>
          <w:b w:val="0"/>
          <w:i w:val="0"/>
          <w:color w:val="646E78"/>
          <w:sz w:val="20"/>
        </w:rPr>
        <w:t xml:space="preserve">    H --&gt; I[Absence-Consistent Refusal]</w:t>
      </w:r>
    </w:p>
    <w:p>
      <w:pPr>
        <w:spacing w:after="80"/>
      </w:pPr>
    </w:p>
    <w:p>
      <w:pPr>
        <w:keepNext/>
        <w:spacing w:before="200" w:after="80"/>
      </w:pPr>
      <w:r>
        <w:rPr>
          <w:rFonts w:ascii="Times New Roman" w:hAnsi="Times New Roman"/>
          <w:b/>
          <w:i w:val="0"/>
          <w:color w:val="7C3AED"/>
          <w:sz w:val="24"/>
        </w:rPr>
        <w:t>2.1 Task 1: Evaluating the Prevalence of Existence-Localization Contradictions</w:t>
      </w:r>
    </w:p>
    <w:p>
      <w:pPr>
        <w:spacing w:after="80"/>
      </w:pPr>
    </w:p>
    <w:p>
      <w:pPr>
        <w:spacing w:after="160" w:line="276" w:lineRule="auto"/>
        <w:jc w:val="left"/>
      </w:pPr>
      <w:r>
        <w:rPr>
          <w:rFonts w:ascii="Times New Roman" w:hAnsi="Times New Roman"/>
          <w:b w:val="0"/>
          <w:i w:val="0"/>
          <w:color w:val="000000"/>
          <w:sz w:val="24"/>
        </w:rPr>
        <w:t>#### 2.1.1 Introduction</w:t>
      </w:r>
    </w:p>
    <w:p>
      <w:pPr>
        <w:spacing w:after="160" w:line="276" w:lineRule="auto"/>
        <w:jc w:val="left"/>
      </w:pPr>
      <w:r>
        <w:rPr>
          <w:rFonts w:ascii="Times New Roman" w:hAnsi="Times New Roman"/>
          <w:b w:val="0"/>
          <w:i w:val="0"/>
          <w:color w:val="000000"/>
          <w:sz w:val="24"/>
        </w:rPr>
        <w:t xml:space="preserve">The first question we address is: </w:t>
      </w:r>
      <w:r>
        <w:rPr>
          <w:rFonts w:ascii="Times New Roman" w:hAnsi="Times New Roman"/>
          <w:b w:val="0"/>
          <w:i/>
          <w:color w:val="000000"/>
          <w:sz w:val="24"/>
        </w:rPr>
        <w:t>To what extent do state-of-the-art VLMs suffer from existence-localization contradictions across standard benchmarks?</w:t>
      </w:r>
      <w:r>
        <w:rPr>
          <w:rFonts w:ascii="Times New Roman" w:hAnsi="Times New Roman"/>
          <w:b w:val="0"/>
          <w:i w:val="0"/>
          <w:color w:val="000000"/>
          <w:sz w:val="24"/>
        </w:rPr>
        <w:t xml:space="preserve"> We must measure the frequency with which a model correctly identifies an object's absence but subsequently fails to preserve this judgment under a spatial grounding prompt.</w:t>
      </w:r>
    </w:p>
    <w:p>
      <w:pPr>
        <w:spacing w:after="80"/>
      </w:pPr>
    </w:p>
    <w:p>
      <w:pPr>
        <w:spacing w:after="160" w:line="276" w:lineRule="auto"/>
        <w:jc w:val="left"/>
      </w:pPr>
      <w:r>
        <w:rPr>
          <w:rFonts w:ascii="Times New Roman" w:hAnsi="Times New Roman"/>
          <w:b w:val="0"/>
          <w:i w:val="0"/>
          <w:color w:val="000000"/>
          <w:sz w:val="24"/>
        </w:rPr>
        <w:t>#### 2.1.2 Approach &amp; Methodology: The Two-Stage Conditional Protocol</w:t>
      </w:r>
    </w:p>
    <w:p>
      <w:pPr>
        <w:spacing w:after="160" w:line="276" w:lineRule="auto"/>
        <w:jc w:val="left"/>
      </w:pPr>
      <w:r>
        <w:rPr>
          <w:rFonts w:ascii="Times New Roman" w:hAnsi="Times New Roman"/>
          <w:b w:val="0"/>
          <w:i w:val="0"/>
          <w:color w:val="000000"/>
          <w:sz w:val="24"/>
        </w:rPr>
        <w:t xml:space="preserve">We formulate a </w:t>
      </w:r>
      <w:r>
        <w:rPr>
          <w:rFonts w:ascii="Times New Roman" w:hAnsi="Times New Roman"/>
          <w:b/>
          <w:i w:val="0"/>
          <w:color w:val="000000"/>
          <w:sz w:val="24"/>
        </w:rPr>
        <w:t>2-Stage Conditional Evaluation Protocol</w:t>
      </w:r>
      <w:r>
        <w:rPr>
          <w:rFonts w:ascii="Times New Roman" w:hAnsi="Times New Roman"/>
          <w:b w:val="0"/>
          <w:i w:val="0"/>
          <w:color w:val="000000"/>
          <w:sz w:val="24"/>
        </w:rPr>
        <w:t xml:space="preserve"> over a negative subset of image-object pairs $\mathcal{N} = \{(v_i, o_i) : e_i = 0\}$, where the ground-truth existence label $e_i$ is 0 (object is absent).</w:t>
      </w:r>
    </w:p>
    <w:p>
      <w:pPr>
        <w:pStyle w:val="ListBullet"/>
        <w:spacing w:after="80" w:line="276" w:lineRule="auto"/>
      </w:pPr>
      <w:r>
        <w:rPr>
          <w:rFonts w:ascii="Times New Roman" w:hAnsi="Times New Roman"/>
          <w:b w:val="0"/>
          <w:i w:val="0"/>
          <w:color w:val="000000"/>
          <w:sz w:val="24"/>
        </w:rPr>
      </w:r>
      <w:r>
        <w:rPr>
          <w:rFonts w:ascii="Times New Roman" w:hAnsi="Times New Roman"/>
          <w:b/>
          <w:i w:val="0"/>
          <w:color w:val="000000"/>
          <w:sz w:val="24"/>
        </w:rPr>
        <w:t>Stage 1 (Existence Recognition)</w:t>
      </w:r>
      <w:r>
        <w:rPr>
          <w:rFonts w:ascii="Times New Roman" w:hAnsi="Times New Roman"/>
          <w:b w:val="0"/>
          <w:i w:val="0"/>
          <w:color w:val="000000"/>
          <w:sz w:val="24"/>
        </w:rPr>
        <w:t xml:space="preserve">: The model is queried with an existence template $T_E(o_i)$ (e.g., </w:t>
      </w:r>
      <w:r>
        <w:rPr>
          <w:rFonts w:ascii="Times New Roman" w:hAnsi="Times New Roman"/>
          <w:b w:val="0"/>
          <w:i/>
          <w:color w:val="000000"/>
          <w:sz w:val="24"/>
        </w:rPr>
        <w:t>"Is there a {object} in the image?"</w:t>
      </w:r>
      <w:r>
        <w:rPr>
          <w:rFonts w:ascii="Times New Roman" w:hAnsi="Times New Roman"/>
          <w:b w:val="0"/>
          <w:i w:val="0"/>
          <w:color w:val="000000"/>
          <w:sz w:val="24"/>
        </w:rPr>
        <w:t>). The response is parsed into a binary existence prediction $\hat{e}_i \in \{0, 1\}$.</w:t>
      </w:r>
    </w:p>
    <w:p>
      <w:pPr>
        <w:pStyle w:val="ListBullet"/>
        <w:spacing w:after="80" w:line="276" w:lineRule="auto"/>
      </w:pPr>
      <w:r>
        <w:rPr>
          <w:rFonts w:ascii="Times New Roman" w:hAnsi="Times New Roman"/>
          <w:b w:val="0"/>
          <w:i w:val="0"/>
          <w:color w:val="000000"/>
          <w:sz w:val="24"/>
        </w:rPr>
      </w:r>
      <w:r>
        <w:rPr>
          <w:rFonts w:ascii="Times New Roman" w:hAnsi="Times New Roman"/>
          <w:b/>
          <w:i w:val="0"/>
          <w:color w:val="000000"/>
          <w:sz w:val="24"/>
        </w:rPr>
        <w:t>Stage 2 (Localization under Absence)</w:t>
      </w:r>
      <w:r>
        <w:rPr>
          <w:rFonts w:ascii="Times New Roman" w:hAnsi="Times New Roman"/>
          <w:b w:val="0"/>
          <w:i w:val="0"/>
          <w:color w:val="000000"/>
          <w:sz w:val="24"/>
        </w:rPr>
        <w:t xml:space="preserve">: The model is queried with a localization template $T_L(o_i)$ (e.g., </w:t>
      </w:r>
      <w:r>
        <w:rPr>
          <w:rFonts w:ascii="Times New Roman" w:hAnsi="Times New Roman"/>
          <w:b w:val="0"/>
          <w:i/>
          <w:color w:val="000000"/>
          <w:sz w:val="24"/>
        </w:rPr>
        <w:t>"Locate the {object} in the image"</w:t>
      </w:r>
      <w:r>
        <w:rPr>
          <w:rFonts w:ascii="Times New Roman" w:hAnsi="Times New Roman"/>
          <w:b w:val="0"/>
          <w:i w:val="0"/>
          <w:color w:val="000000"/>
          <w:sz w:val="24"/>
        </w:rPr>
        <w:t>). The response is parsed into a binary localization decision $\hat{\ell}_i \in \{0, 1\}$, where $\hat{\ell}_i = 1$ if the model returns a bounding box, and $\hat{\ell}_i = 0$ if the model abstains or returns a null output.</w:t>
      </w:r>
    </w:p>
    <w:p>
      <w:pPr>
        <w:spacing w:after="80"/>
      </w:pPr>
    </w:p>
    <w:p>
      <w:pPr>
        <w:spacing w:after="160" w:line="276" w:lineRule="auto"/>
        <w:jc w:val="left"/>
      </w:pPr>
      <w:r>
        <w:rPr>
          <w:rFonts w:ascii="Times New Roman" w:hAnsi="Times New Roman"/>
          <w:b w:val="0"/>
          <w:i w:val="0"/>
          <w:color w:val="000000"/>
          <w:sz w:val="24"/>
        </w:rPr>
        <w:t>We define three core metrics to evaluate this behavior:</w:t>
      </w:r>
    </w:p>
    <w:p>
      <w:pPr>
        <w:spacing w:after="80" w:line="276" w:lineRule="auto"/>
        <w:ind w:left="360"/>
      </w:pPr>
      <w:r>
        <w:rPr>
          <w:rFonts w:ascii="Times New Roman" w:hAnsi="Times New Roman"/>
          <w:b/>
          <w:i w:val="0"/>
          <w:color w:val="000000"/>
          <w:sz w:val="24"/>
        </w:rPr>
        <w:t xml:space="preserve">1. </w:t>
      </w:r>
      <w:r>
        <w:rPr>
          <w:rFonts w:ascii="Times New Roman" w:hAnsi="Times New Roman"/>
          <w:b w:val="0"/>
          <w:i w:val="0"/>
          <w:color w:val="000000"/>
          <w:sz w:val="24"/>
        </w:rPr>
      </w:r>
      <w:r>
        <w:rPr>
          <w:rFonts w:ascii="Times New Roman" w:hAnsi="Times New Roman"/>
          <w:b/>
          <w:i w:val="0"/>
          <w:color w:val="000000"/>
          <w:sz w:val="24"/>
        </w:rPr>
        <w:t>Existence Accuracy (EA)</w:t>
      </w:r>
      <w:r>
        <w:rPr>
          <w:rFonts w:ascii="Times New Roman" w:hAnsi="Times New Roman"/>
          <w:b w:val="0"/>
          <w:i w:val="0"/>
          <w:color w:val="000000"/>
          <w:sz w:val="24"/>
        </w:rPr>
        <w:t>: The percentage of correct existence predictions on negative pairs:</w:t>
      </w:r>
    </w:p>
    <w:p>
      <w:pPr>
        <w:spacing w:after="160" w:line="276" w:lineRule="auto"/>
        <w:jc w:val="left"/>
      </w:pPr>
      <w:r>
        <w:rPr>
          <w:rFonts w:ascii="Times New Roman" w:hAnsi="Times New Roman"/>
          <w:b w:val="0"/>
          <w:i w:val="0"/>
          <w:color w:val="000000"/>
          <w:sz w:val="24"/>
        </w:rPr>
        <w:t>$$\text{EA} = \frac{1}{|\mathcal{N}|} \sum_{i \in \mathcal{N}} \mathbb{I}(\hat{e}_i = 0)$$</w:t>
      </w:r>
    </w:p>
    <w:p>
      <w:pPr>
        <w:spacing w:after="80" w:line="276" w:lineRule="auto"/>
        <w:ind w:left="360"/>
      </w:pPr>
      <w:r>
        <w:rPr>
          <w:rFonts w:ascii="Times New Roman" w:hAnsi="Times New Roman"/>
          <w:b/>
          <w:i w:val="0"/>
          <w:color w:val="000000"/>
          <w:sz w:val="24"/>
        </w:rPr>
        <w:t xml:space="preserve">2. </w:t>
      </w:r>
      <w:r>
        <w:rPr>
          <w:rFonts w:ascii="Times New Roman" w:hAnsi="Times New Roman"/>
          <w:b w:val="0"/>
          <w:i w:val="0"/>
          <w:color w:val="000000"/>
          <w:sz w:val="24"/>
        </w:rPr>
      </w:r>
      <w:r>
        <w:rPr>
          <w:rFonts w:ascii="Times New Roman" w:hAnsi="Times New Roman"/>
          <w:b/>
          <w:i w:val="0"/>
          <w:color w:val="000000"/>
          <w:sz w:val="24"/>
        </w:rPr>
        <w:t>Null Localization Precision (NLP)</w:t>
      </w:r>
      <w:r>
        <w:rPr>
          <w:rFonts w:ascii="Times New Roman" w:hAnsi="Times New Roman"/>
          <w:b w:val="0"/>
          <w:i w:val="0"/>
          <w:color w:val="000000"/>
          <w:sz w:val="24"/>
        </w:rPr>
        <w:t>: The fraction of localization abstentions that occur on truly negative examples:</w:t>
      </w:r>
    </w:p>
    <w:p>
      <w:pPr>
        <w:spacing w:after="160" w:line="276" w:lineRule="auto"/>
        <w:jc w:val="left"/>
      </w:pPr>
      <w:r>
        <w:rPr>
          <w:rFonts w:ascii="Times New Roman" w:hAnsi="Times New Roman"/>
          <w:b w:val="0"/>
          <w:i w:val="0"/>
          <w:color w:val="000000"/>
          <w:sz w:val="24"/>
        </w:rPr>
        <w:t>$$\text{NLP} = \frac{\sum_{i} \mathbb{I}(e_i = 0)\mathbb{I}(\hat{\ell}_i = 0)}{\sum_{i} \mathbb{I}(\hat{\ell}_i = 0)}$$</w:t>
      </w:r>
    </w:p>
    <w:p>
      <w:pPr>
        <w:spacing w:after="80" w:line="276" w:lineRule="auto"/>
        <w:ind w:left="360"/>
      </w:pPr>
      <w:r>
        <w:rPr>
          <w:rFonts w:ascii="Times New Roman" w:hAnsi="Times New Roman"/>
          <w:b/>
          <w:i w:val="0"/>
          <w:color w:val="000000"/>
          <w:sz w:val="24"/>
        </w:rPr>
        <w:t xml:space="preserve">3. </w:t>
      </w:r>
      <w:r>
        <w:rPr>
          <w:rFonts w:ascii="Times New Roman" w:hAnsi="Times New Roman"/>
          <w:b w:val="0"/>
          <w:i w:val="0"/>
          <w:color w:val="000000"/>
          <w:sz w:val="24"/>
        </w:rPr>
      </w:r>
      <w:r>
        <w:rPr>
          <w:rFonts w:ascii="Times New Roman" w:hAnsi="Times New Roman"/>
          <w:b/>
          <w:i w:val="0"/>
          <w:color w:val="000000"/>
          <w:sz w:val="24"/>
        </w:rPr>
        <w:t>Conditional Existence-Localization Faithfulness (CELF)</w:t>
      </w:r>
      <w:r>
        <w:rPr>
          <w:rFonts w:ascii="Times New Roman" w:hAnsi="Times New Roman"/>
          <w:b w:val="0"/>
          <w:i w:val="0"/>
          <w:color w:val="000000"/>
          <w:sz w:val="24"/>
        </w:rPr>
        <w:t>: The probability that the model abstains from localization, given that it correctly identified the object's absence:</w:t>
      </w:r>
    </w:p>
    <w:p>
      <w:pPr>
        <w:spacing w:after="160" w:line="276" w:lineRule="auto"/>
        <w:jc w:val="left"/>
      </w:pPr>
      <w:r>
        <w:rPr>
          <w:rFonts w:ascii="Times New Roman" w:hAnsi="Times New Roman"/>
          <w:b w:val="0"/>
          <w:i w:val="0"/>
          <w:color w:val="000000"/>
          <w:sz w:val="24"/>
        </w:rPr>
        <w:t>$$\text{CELF} = \Pr(\hat{\ell}_i = 0 \mid e_i = 0, \hat{e}_i = 0) = \frac{\sum_{i \in \mathcal{N}} \mathbb{I}(\hat{e}_i = 0)\mathbb{I}(\hat{\ell}_i = 0)}{\sum_{i \in \mathcal{N}} \mathbb{I}(\hat{e}_i = 0)}$$</w:t>
      </w:r>
    </w:p>
    <w:p>
      <w:pPr>
        <w:spacing w:after="160" w:line="276" w:lineRule="auto"/>
        <w:jc w:val="left"/>
      </w:pPr>
      <w:r>
        <w:rPr>
          <w:rFonts w:ascii="Times New Roman" w:hAnsi="Times New Roman"/>
          <w:b w:val="0"/>
          <w:i w:val="0"/>
          <w:color w:val="000000"/>
          <w:sz w:val="24"/>
        </w:rPr>
        <w:t>A CELF of $1.0$ represents perfect consistency, while $0.0$ represents a complete failure where the model always draws a hallucinated bounding box despite knowing the object is absent.</w:t>
      </w:r>
    </w:p>
    <w:p>
      <w:pPr>
        <w:spacing w:after="80"/>
      </w:pPr>
    </w:p>
    <w:p>
      <w:pPr>
        <w:spacing w:after="160" w:line="276" w:lineRule="auto"/>
        <w:jc w:val="left"/>
      </w:pPr>
      <w:r>
        <w:rPr>
          <w:rFonts w:ascii="Times New Roman" w:hAnsi="Times New Roman"/>
          <w:b w:val="0"/>
          <w:i w:val="0"/>
          <w:color w:val="000000"/>
          <w:sz w:val="24"/>
        </w:rPr>
        <w:t>#### 2.1.3 Baseline Quantitative Results</w:t>
      </w:r>
    </w:p>
    <w:p>
      <w:pPr>
        <w:spacing w:after="160" w:line="276" w:lineRule="auto"/>
        <w:jc w:val="left"/>
      </w:pPr>
      <w:r>
        <w:rPr>
          <w:rFonts w:ascii="Times New Roman" w:hAnsi="Times New Roman"/>
          <w:b w:val="0"/>
          <w:i w:val="0"/>
          <w:color w:val="000000"/>
          <w:sz w:val="24"/>
        </w:rPr>
        <w:t xml:space="preserve">We evaluate four state-of-the-art models: </w:t>
      </w:r>
      <w:r>
        <w:rPr>
          <w:rFonts w:ascii="Times New Roman" w:hAnsi="Times New Roman"/>
          <w:b/>
          <w:i w:val="0"/>
          <w:color w:val="000000"/>
          <w:sz w:val="24"/>
        </w:rPr>
        <w:t>Qwen2.5-VL-7B-Instruct</w:t>
      </w:r>
      <w:r>
        <w:rPr>
          <w:rFonts w:ascii="Times New Roman" w:hAnsi="Times New Roman"/>
          <w:b w:val="0"/>
          <w:i w:val="0"/>
          <w:color w:val="000000"/>
          <w:sz w:val="24"/>
        </w:rPr>
        <w:t xml:space="preserve">, </w:t>
      </w:r>
      <w:r>
        <w:rPr>
          <w:rFonts w:ascii="Times New Roman" w:hAnsi="Times New Roman"/>
          <w:b/>
          <w:i w:val="0"/>
          <w:color w:val="000000"/>
          <w:sz w:val="24"/>
        </w:rPr>
        <w:t>Qwen3-VL-8B-Instruct</w:t>
      </w:r>
      <w:r>
        <w:rPr>
          <w:rFonts w:ascii="Times New Roman" w:hAnsi="Times New Roman"/>
          <w:b w:val="0"/>
          <w:i w:val="0"/>
          <w:color w:val="000000"/>
          <w:sz w:val="24"/>
        </w:rPr>
        <w:t xml:space="preserve">, </w:t>
      </w:r>
      <w:r>
        <w:rPr>
          <w:rFonts w:ascii="Times New Roman" w:hAnsi="Times New Roman"/>
          <w:b/>
          <w:i w:val="0"/>
          <w:color w:val="000000"/>
          <w:sz w:val="24"/>
        </w:rPr>
        <w:t>InternVL3-8B</w:t>
      </w:r>
      <w:r>
        <w:rPr>
          <w:rFonts w:ascii="Times New Roman" w:hAnsi="Times New Roman"/>
          <w:b w:val="0"/>
          <w:i w:val="0"/>
          <w:color w:val="000000"/>
          <w:sz w:val="24"/>
        </w:rPr>
        <w:t xml:space="preserve">, and </w:t>
      </w:r>
      <w:r>
        <w:rPr>
          <w:rFonts w:ascii="Times New Roman" w:hAnsi="Times New Roman"/>
          <w:b/>
          <w:i w:val="0"/>
          <w:color w:val="000000"/>
          <w:sz w:val="24"/>
        </w:rPr>
        <w:t>InternVL3.5-8B</w:t>
      </w:r>
      <w:r>
        <w:rPr>
          <w:rFonts w:ascii="Times New Roman" w:hAnsi="Times New Roman"/>
          <w:b w:val="0"/>
          <w:i w:val="0"/>
          <w:color w:val="000000"/>
          <w:sz w:val="24"/>
        </w:rPr>
        <w:t xml:space="preserve"> across POPE, AMBER, MME, and DASH-B.</w:t>
      </w:r>
    </w:p>
    <w:p>
      <w:pPr>
        <w:spacing w:after="80"/>
      </w:pPr>
    </w:p>
    <w:tbl>
      <w:tblPr>
        <w:tblW w:type="auto" w:w="0"/>
        <w:tblLayout w:type="autofit"/>
        <w:tblLook w:firstColumn="1" w:firstRow="1" w:lastColumn="0" w:lastRow="0" w:noHBand="0" w:noVBand="1" w:val="04A0"/>
        <w:tblBorders>
          <w:top w:val="single" w:sz="12" w:space="0" w:color="0F172A"/>
          <w:bottom w:val="single" w:sz="12" w:space="0" w:color="0F172A"/>
          <w:left w:val="none"/>
          <w:right w:val="none"/>
          <w:insideH w:val="single" w:sz="4" w:space="0" w:color="E2E8F0"/>
          <w:insideV w:val="none"/>
        </w:tblBorders>
      </w:tblPr>
      <w:tblGrid>
        <w:gridCol w:w="1560"/>
        <w:gridCol w:w="1560"/>
        <w:gridCol w:w="1560"/>
        <w:gridCol w:w="1560"/>
        <w:gridCol w:w="1560"/>
        <w:gridCol w:w="1560"/>
      </w:tblGrid>
      <w:tr>
        <w:tc>
          <w:tcPr>
            <w:tcW w:type="dxa" w:w="1560"/>
            <w:tcMar>
              <w:top w:w="120" w:type="dxa"/>
              <w:bottom w:w="120" w:type="dxa"/>
              <w:left w:w="150" w:type="dxa"/>
              <w:right w:w="150" w:type="dxa"/>
            </w:tcMar>
            <w:shd w:fill="0F172A"/>
          </w:tcPr>
          <w:p>
            <w:pPr>
              <w:spacing w:after="40"/>
              <w:jc w:val="center"/>
            </w:pPr>
            <w:r/>
            <w:r>
              <w:rPr>
                <w:rFonts w:ascii="Times New Roman" w:hAnsi="Times New Roman"/>
                <w:b/>
                <w:i w:val="0"/>
                <w:color w:val="FFFFFF"/>
                <w:sz w:val="20"/>
              </w:rPr>
              <w:t>Model</w:t>
            </w:r>
          </w:p>
        </w:tc>
        <w:tc>
          <w:tcPr>
            <w:tcW w:type="dxa" w:w="1560"/>
            <w:tcMar>
              <w:top w:w="120" w:type="dxa"/>
              <w:bottom w:w="120" w:type="dxa"/>
              <w:left w:w="150" w:type="dxa"/>
              <w:right w:w="150" w:type="dxa"/>
            </w:tcMar>
            <w:shd w:fill="0F172A"/>
          </w:tcPr>
          <w:p>
            <w:pPr>
              <w:spacing w:after="40"/>
              <w:jc w:val="center"/>
            </w:pPr>
            <w:r/>
            <w:r>
              <w:rPr>
                <w:rFonts w:ascii="Times New Roman" w:hAnsi="Times New Roman"/>
                <w:b/>
                <w:i w:val="0"/>
                <w:color w:val="FFFFFF"/>
                <w:sz w:val="20"/>
              </w:rPr>
              <w:t>Metric</w:t>
            </w:r>
          </w:p>
        </w:tc>
        <w:tc>
          <w:tcPr>
            <w:tcW w:type="dxa" w:w="1560"/>
            <w:tcMar>
              <w:top w:w="120" w:type="dxa"/>
              <w:bottom w:w="120" w:type="dxa"/>
              <w:left w:w="150" w:type="dxa"/>
              <w:right w:w="150" w:type="dxa"/>
            </w:tcMar>
            <w:shd w:fill="0F172A"/>
          </w:tcPr>
          <w:p>
            <w:pPr>
              <w:spacing w:after="40"/>
              <w:jc w:val="center"/>
            </w:pPr>
            <w:r/>
            <w:r>
              <w:rPr>
                <w:rFonts w:ascii="Times New Roman" w:hAnsi="Times New Roman"/>
                <w:b/>
                <w:i w:val="0"/>
                <w:color w:val="FFFFFF"/>
                <w:sz w:val="20"/>
              </w:rPr>
              <w:t>POPE</w:t>
            </w:r>
          </w:p>
        </w:tc>
        <w:tc>
          <w:tcPr>
            <w:tcW w:type="dxa" w:w="1560"/>
            <w:tcMar>
              <w:top w:w="120" w:type="dxa"/>
              <w:bottom w:w="120" w:type="dxa"/>
              <w:left w:w="150" w:type="dxa"/>
              <w:right w:w="150" w:type="dxa"/>
            </w:tcMar>
            <w:shd w:fill="0F172A"/>
          </w:tcPr>
          <w:p>
            <w:pPr>
              <w:spacing w:after="40"/>
              <w:jc w:val="center"/>
            </w:pPr>
            <w:r/>
            <w:r>
              <w:rPr>
                <w:rFonts w:ascii="Times New Roman" w:hAnsi="Times New Roman"/>
                <w:b/>
                <w:i w:val="0"/>
                <w:color w:val="FFFFFF"/>
                <w:sz w:val="20"/>
              </w:rPr>
              <w:t>AMBER</w:t>
            </w:r>
          </w:p>
        </w:tc>
        <w:tc>
          <w:tcPr>
            <w:tcW w:type="dxa" w:w="1560"/>
            <w:tcMar>
              <w:top w:w="120" w:type="dxa"/>
              <w:bottom w:w="120" w:type="dxa"/>
              <w:left w:w="150" w:type="dxa"/>
              <w:right w:w="150" w:type="dxa"/>
            </w:tcMar>
            <w:shd w:fill="0F172A"/>
          </w:tcPr>
          <w:p>
            <w:pPr>
              <w:spacing w:after="40"/>
              <w:jc w:val="center"/>
            </w:pPr>
            <w:r/>
            <w:r>
              <w:rPr>
                <w:rFonts w:ascii="Times New Roman" w:hAnsi="Times New Roman"/>
                <w:b/>
                <w:i w:val="0"/>
                <w:color w:val="FFFFFF"/>
                <w:sz w:val="20"/>
              </w:rPr>
              <w:t>MME</w:t>
            </w:r>
          </w:p>
        </w:tc>
        <w:tc>
          <w:tcPr>
            <w:tcW w:type="dxa" w:w="1560"/>
            <w:tcMar>
              <w:top w:w="120" w:type="dxa"/>
              <w:bottom w:w="120" w:type="dxa"/>
              <w:left w:w="150" w:type="dxa"/>
              <w:right w:w="150" w:type="dxa"/>
            </w:tcMar>
            <w:shd w:fill="0F172A"/>
          </w:tcPr>
          <w:p>
            <w:pPr>
              <w:spacing w:after="40"/>
              <w:jc w:val="center"/>
            </w:pPr>
            <w:r/>
            <w:r>
              <w:rPr>
                <w:rFonts w:ascii="Times New Roman" w:hAnsi="Times New Roman"/>
                <w:b/>
                <w:i w:val="0"/>
                <w:color w:val="FFFFFF"/>
                <w:sz w:val="20"/>
              </w:rPr>
              <w:t>DASH-B</w:t>
            </w:r>
          </w:p>
        </w:tc>
      </w:tr>
      <w:tr>
        <w:tc>
          <w:tcPr>
            <w:tcW w:type="dxa" w:w="1560"/>
            <w:tcMar>
              <w:top w:w="80" w:type="dxa"/>
              <w:bottom w:w="80" w:type="dxa"/>
              <w:left w:w="120" w:type="dxa"/>
              <w:right w:w="120" w:type="dxa"/>
            </w:tcMar>
          </w:tcPr>
          <w:p>
            <w:pPr>
              <w:spacing w:after="40"/>
              <w:jc w:val="left"/>
            </w:pPr>
            <w:r/>
            <w:r>
              <w:rPr>
                <w:rFonts w:ascii="Times New Roman" w:hAnsi="Times New Roman"/>
                <w:b w:val="0"/>
                <w:i w:val="0"/>
                <w:color w:val="000000"/>
                <w:sz w:val="20"/>
              </w:rPr>
              <w:t>**Qwen2.5-VL-7B-Instruct**</w:t>
            </w:r>
          </w:p>
        </w:tc>
        <w:tc>
          <w:tcPr>
            <w:tcW w:type="dxa" w:w="1560"/>
            <w:tcMar>
              <w:top w:w="80" w:type="dxa"/>
              <w:bottom w:w="80" w:type="dxa"/>
              <w:left w:w="120" w:type="dxa"/>
              <w:right w:w="120" w:type="dxa"/>
            </w:tcMar>
          </w:tcPr>
          <w:p>
            <w:pPr>
              <w:spacing w:after="40"/>
              <w:jc w:val="center"/>
            </w:pPr>
            <w:r/>
            <w:r>
              <w:rPr>
                <w:rFonts w:ascii="Times New Roman" w:hAnsi="Times New Roman"/>
                <w:b w:val="0"/>
                <w:i w:val="0"/>
                <w:color w:val="000000"/>
                <w:sz w:val="20"/>
              </w:rPr>
              <w:t>EA $\uparrow$</w:t>
              <w:br/>
              <w:t>NLP $\uparrow$</w:t>
              <w:br/>
              <w:t>**CELF** $\uparrow$</w:t>
            </w:r>
          </w:p>
        </w:tc>
        <w:tc>
          <w:tcPr>
            <w:tcW w:type="dxa" w:w="1560"/>
            <w:tcMar>
              <w:top w:w="80" w:type="dxa"/>
              <w:bottom w:w="80" w:type="dxa"/>
              <w:left w:w="120" w:type="dxa"/>
              <w:right w:w="120" w:type="dxa"/>
            </w:tcMar>
          </w:tcPr>
          <w:p>
            <w:pPr>
              <w:spacing w:after="40"/>
              <w:jc w:val="center"/>
            </w:pPr>
            <w:r/>
            <w:r>
              <w:rPr>
                <w:rFonts w:ascii="Times New Roman" w:hAnsi="Times New Roman"/>
                <w:b w:val="0"/>
                <w:i w:val="0"/>
                <w:color w:val="000000"/>
                <w:sz w:val="20"/>
              </w:rPr>
              <w:t>83.7%</w:t>
              <w:br/>
              <w:t>94.7%</w:t>
              <w:br/>
              <w:t>**10.4%**</w:t>
            </w:r>
          </w:p>
        </w:tc>
        <w:tc>
          <w:tcPr>
            <w:tcW w:type="dxa" w:w="1560"/>
            <w:tcMar>
              <w:top w:w="80" w:type="dxa"/>
              <w:bottom w:w="80" w:type="dxa"/>
              <w:left w:w="120" w:type="dxa"/>
              <w:right w:w="120" w:type="dxa"/>
            </w:tcMar>
          </w:tcPr>
          <w:p>
            <w:pPr>
              <w:spacing w:after="40"/>
              <w:jc w:val="center"/>
            </w:pPr>
            <w:r/>
            <w:r>
              <w:rPr>
                <w:rFonts w:ascii="Times New Roman" w:hAnsi="Times New Roman"/>
                <w:b w:val="0"/>
                <w:i w:val="0"/>
                <w:color w:val="000000"/>
                <w:sz w:val="20"/>
              </w:rPr>
              <w:t>95.4%</w:t>
              <w:br/>
              <w:t>100.0%</w:t>
              <w:br/>
              <w:t>**28.6%**</w:t>
            </w:r>
          </w:p>
        </w:tc>
        <w:tc>
          <w:tcPr>
            <w:tcW w:type="dxa" w:w="1560"/>
            <w:tcMar>
              <w:top w:w="80" w:type="dxa"/>
              <w:bottom w:w="80" w:type="dxa"/>
              <w:left w:w="120" w:type="dxa"/>
              <w:right w:w="120" w:type="dxa"/>
            </w:tcMar>
          </w:tcPr>
          <w:p>
            <w:pPr>
              <w:spacing w:after="40"/>
              <w:jc w:val="center"/>
            </w:pPr>
            <w:r/>
            <w:r>
              <w:rPr>
                <w:rFonts w:ascii="Times New Roman" w:hAnsi="Times New Roman"/>
                <w:b w:val="0"/>
                <w:i w:val="0"/>
                <w:color w:val="000000"/>
                <w:sz w:val="20"/>
              </w:rPr>
              <w:t>100.0%</w:t>
              <w:br/>
              <w:t>100.0%</w:t>
              <w:br/>
              <w:t>**20.0%**</w:t>
            </w:r>
          </w:p>
        </w:tc>
        <w:tc>
          <w:tcPr>
            <w:tcW w:type="dxa" w:w="1560"/>
            <w:tcMar>
              <w:top w:w="80" w:type="dxa"/>
              <w:bottom w:w="80" w:type="dxa"/>
              <w:left w:w="120" w:type="dxa"/>
              <w:right w:w="120" w:type="dxa"/>
            </w:tcMar>
          </w:tcPr>
          <w:p>
            <w:pPr>
              <w:spacing w:after="40"/>
              <w:jc w:val="center"/>
            </w:pPr>
            <w:r/>
            <w:r>
              <w:rPr>
                <w:rFonts w:ascii="Times New Roman" w:hAnsi="Times New Roman"/>
                <w:b w:val="0"/>
                <w:i w:val="0"/>
                <w:color w:val="000000"/>
                <w:sz w:val="20"/>
              </w:rPr>
              <w:t>74.3%</w:t>
              <w:br/>
              <w:t>100.0%</w:t>
              <w:br/>
              <w:t>**2.8%**</w:t>
            </w:r>
          </w:p>
        </w:tc>
      </w:tr>
      <w:tr>
        <w:tc>
          <w:tcPr>
            <w:tcW w:type="dxa" w:w="1560"/>
            <w:tcMar>
              <w:top w:w="80" w:type="dxa"/>
              <w:bottom w:w="80" w:type="dxa"/>
              <w:left w:w="120" w:type="dxa"/>
              <w:right w:w="120" w:type="dxa"/>
            </w:tcMar>
            <w:shd w:fill="F8FAFC"/>
          </w:tcPr>
          <w:p>
            <w:pPr>
              <w:spacing w:after="40"/>
              <w:jc w:val="left"/>
            </w:pPr>
            <w:r/>
            <w:r>
              <w:rPr>
                <w:rFonts w:ascii="Times New Roman" w:hAnsi="Times New Roman"/>
                <w:b w:val="0"/>
                <w:i w:val="0"/>
                <w:color w:val="000000"/>
                <w:sz w:val="20"/>
              </w:rPr>
              <w:t>**Qwen3-VL-8B-Instruct**</w:t>
            </w:r>
          </w:p>
        </w:tc>
        <w:tc>
          <w:tcPr>
            <w:tcW w:type="dxa" w:w="1560"/>
            <w:tcMar>
              <w:top w:w="80" w:type="dxa"/>
              <w:bottom w:w="80" w:type="dxa"/>
              <w:left w:w="120" w:type="dxa"/>
              <w:right w:w="120" w:type="dxa"/>
            </w:tcMar>
            <w:shd w:fill="F8FAFC"/>
          </w:tcPr>
          <w:p>
            <w:pPr>
              <w:spacing w:after="40"/>
              <w:jc w:val="center"/>
            </w:pPr>
            <w:r/>
            <w:r>
              <w:rPr>
                <w:rFonts w:ascii="Times New Roman" w:hAnsi="Times New Roman"/>
                <w:b w:val="0"/>
                <w:i w:val="0"/>
                <w:color w:val="000000"/>
                <w:sz w:val="20"/>
              </w:rPr>
              <w:t>EA $\uparrow$</w:t>
              <w:br/>
              <w:t>NLP $\uparrow$</w:t>
              <w:br/>
              <w:t>**CELF** $\uparrow$</w:t>
            </w:r>
          </w:p>
        </w:tc>
        <w:tc>
          <w:tcPr>
            <w:tcW w:type="dxa" w:w="1560"/>
            <w:tcMar>
              <w:top w:w="80" w:type="dxa"/>
              <w:bottom w:w="80" w:type="dxa"/>
              <w:left w:w="120" w:type="dxa"/>
              <w:right w:w="120" w:type="dxa"/>
            </w:tcMar>
            <w:shd w:fill="F8FAFC"/>
          </w:tcPr>
          <w:p>
            <w:pPr>
              <w:spacing w:after="40"/>
              <w:jc w:val="center"/>
            </w:pPr>
            <w:r/>
            <w:r>
              <w:rPr>
                <w:rFonts w:ascii="Times New Roman" w:hAnsi="Times New Roman"/>
                <w:b w:val="0"/>
                <w:i w:val="0"/>
                <w:color w:val="000000"/>
                <w:sz w:val="20"/>
              </w:rPr>
              <w:t>89.4%</w:t>
              <w:br/>
              <w:t>95.2%</w:t>
              <w:br/>
              <w:t>**15.8%**</w:t>
            </w:r>
          </w:p>
        </w:tc>
        <w:tc>
          <w:tcPr>
            <w:tcW w:type="dxa" w:w="1560"/>
            <w:tcMar>
              <w:top w:w="80" w:type="dxa"/>
              <w:bottom w:w="80" w:type="dxa"/>
              <w:left w:w="120" w:type="dxa"/>
              <w:right w:w="120" w:type="dxa"/>
            </w:tcMar>
            <w:shd w:fill="F8FAFC"/>
          </w:tcPr>
          <w:p>
            <w:pPr>
              <w:spacing w:after="40"/>
              <w:jc w:val="center"/>
            </w:pPr>
            <w:r/>
            <w:r>
              <w:rPr>
                <w:rFonts w:ascii="Times New Roman" w:hAnsi="Times New Roman"/>
                <w:b w:val="0"/>
                <w:i w:val="0"/>
                <w:color w:val="000000"/>
                <w:sz w:val="20"/>
              </w:rPr>
              <w:t>90.2%</w:t>
              <w:br/>
              <w:t>100.0%</w:t>
              <w:br/>
              <w:t>**38.2%**</w:t>
            </w:r>
          </w:p>
        </w:tc>
        <w:tc>
          <w:tcPr>
            <w:tcW w:type="dxa" w:w="1560"/>
            <w:tcMar>
              <w:top w:w="80" w:type="dxa"/>
              <w:bottom w:w="80" w:type="dxa"/>
              <w:left w:w="120" w:type="dxa"/>
              <w:right w:w="120" w:type="dxa"/>
            </w:tcMar>
            <w:shd w:fill="F8FAFC"/>
          </w:tcPr>
          <w:p>
            <w:pPr>
              <w:spacing w:after="40"/>
              <w:jc w:val="center"/>
            </w:pPr>
            <w:r/>
            <w:r>
              <w:rPr>
                <w:rFonts w:ascii="Times New Roman" w:hAnsi="Times New Roman"/>
                <w:b w:val="0"/>
                <w:i w:val="0"/>
                <w:color w:val="000000"/>
                <w:sz w:val="20"/>
              </w:rPr>
              <w:t>98.3%</w:t>
              <w:br/>
              <w:t>100.0%</w:t>
              <w:br/>
              <w:t>**50.0%**</w:t>
            </w:r>
          </w:p>
        </w:tc>
        <w:tc>
          <w:tcPr>
            <w:tcW w:type="dxa" w:w="1560"/>
            <w:tcMar>
              <w:top w:w="80" w:type="dxa"/>
              <w:bottom w:w="80" w:type="dxa"/>
              <w:left w:w="120" w:type="dxa"/>
              <w:right w:w="120" w:type="dxa"/>
            </w:tcMar>
            <w:shd w:fill="F8FAFC"/>
          </w:tcPr>
          <w:p>
            <w:pPr>
              <w:spacing w:after="40"/>
              <w:jc w:val="center"/>
            </w:pPr>
            <w:r/>
            <w:r>
              <w:rPr>
                <w:rFonts w:ascii="Times New Roman" w:hAnsi="Times New Roman"/>
                <w:b w:val="0"/>
                <w:i w:val="0"/>
                <w:color w:val="000000"/>
                <w:sz w:val="20"/>
              </w:rPr>
              <w:t>74.5%</w:t>
              <w:br/>
              <w:t>100.0%</w:t>
              <w:br/>
              <w:t>**2.7%**</w:t>
            </w:r>
          </w:p>
        </w:tc>
      </w:tr>
      <w:tr>
        <w:tc>
          <w:tcPr>
            <w:tcW w:type="dxa" w:w="1560"/>
            <w:tcMar>
              <w:top w:w="80" w:type="dxa"/>
              <w:bottom w:w="80" w:type="dxa"/>
              <w:left w:w="120" w:type="dxa"/>
              <w:right w:w="120" w:type="dxa"/>
            </w:tcMar>
          </w:tcPr>
          <w:p>
            <w:pPr>
              <w:spacing w:after="40"/>
              <w:jc w:val="left"/>
            </w:pPr>
            <w:r/>
            <w:r>
              <w:rPr>
                <w:rFonts w:ascii="Times New Roman" w:hAnsi="Times New Roman"/>
                <w:b w:val="0"/>
                <w:i w:val="0"/>
                <w:color w:val="000000"/>
                <w:sz w:val="20"/>
              </w:rPr>
              <w:t>**InternVL3-8B**</w:t>
            </w:r>
          </w:p>
        </w:tc>
        <w:tc>
          <w:tcPr>
            <w:tcW w:type="dxa" w:w="1560"/>
            <w:tcMar>
              <w:top w:w="80" w:type="dxa"/>
              <w:bottom w:w="80" w:type="dxa"/>
              <w:left w:w="120" w:type="dxa"/>
              <w:right w:w="120" w:type="dxa"/>
            </w:tcMar>
          </w:tcPr>
          <w:p>
            <w:pPr>
              <w:spacing w:after="40"/>
              <w:jc w:val="center"/>
            </w:pPr>
            <w:r/>
            <w:r>
              <w:rPr>
                <w:rFonts w:ascii="Times New Roman" w:hAnsi="Times New Roman"/>
                <w:b w:val="0"/>
                <w:i w:val="0"/>
                <w:color w:val="000000"/>
                <w:sz w:val="20"/>
              </w:rPr>
              <w:t>EA $\uparrow$</w:t>
              <w:br/>
              <w:t>NLP $\uparrow$</w:t>
              <w:br/>
              <w:t>**CELF** $\uparrow$</w:t>
            </w:r>
          </w:p>
        </w:tc>
        <w:tc>
          <w:tcPr>
            <w:tcW w:type="dxa" w:w="1560"/>
            <w:tcMar>
              <w:top w:w="80" w:type="dxa"/>
              <w:bottom w:w="80" w:type="dxa"/>
              <w:left w:w="120" w:type="dxa"/>
              <w:right w:w="120" w:type="dxa"/>
            </w:tcMar>
          </w:tcPr>
          <w:p>
            <w:pPr>
              <w:spacing w:after="40"/>
              <w:jc w:val="center"/>
            </w:pPr>
            <w:r/>
            <w:r>
              <w:rPr>
                <w:rFonts w:ascii="Times New Roman" w:hAnsi="Times New Roman"/>
                <w:b w:val="0"/>
                <w:i w:val="0"/>
                <w:color w:val="000000"/>
                <w:sz w:val="20"/>
              </w:rPr>
              <w:t>90.8%</w:t>
              <w:br/>
              <w:t>0.0%</w:t>
              <w:br/>
              <w:t>**0.0%**</w:t>
            </w:r>
          </w:p>
        </w:tc>
        <w:tc>
          <w:tcPr>
            <w:tcW w:type="dxa" w:w="1560"/>
            <w:tcMar>
              <w:top w:w="80" w:type="dxa"/>
              <w:bottom w:w="80" w:type="dxa"/>
              <w:left w:w="120" w:type="dxa"/>
              <w:right w:w="120" w:type="dxa"/>
            </w:tcMar>
          </w:tcPr>
          <w:p>
            <w:pPr>
              <w:spacing w:after="40"/>
              <w:jc w:val="center"/>
            </w:pPr>
            <w:r/>
            <w:r>
              <w:rPr>
                <w:rFonts w:ascii="Times New Roman" w:hAnsi="Times New Roman"/>
                <w:b w:val="0"/>
                <w:i w:val="0"/>
                <w:color w:val="000000"/>
                <w:sz w:val="20"/>
              </w:rPr>
              <w:t>92.3%</w:t>
              <w:br/>
              <w:t>0.0%</w:t>
              <w:br/>
              <w:t>**0.0%**</w:t>
            </w:r>
          </w:p>
        </w:tc>
        <w:tc>
          <w:tcPr>
            <w:tcW w:type="dxa" w:w="1560"/>
            <w:tcMar>
              <w:top w:w="80" w:type="dxa"/>
              <w:bottom w:w="80" w:type="dxa"/>
              <w:left w:w="120" w:type="dxa"/>
              <w:right w:w="120" w:type="dxa"/>
            </w:tcMar>
          </w:tcPr>
          <w:p>
            <w:pPr>
              <w:spacing w:after="40"/>
              <w:jc w:val="center"/>
            </w:pPr>
            <w:r/>
            <w:r>
              <w:rPr>
                <w:rFonts w:ascii="Times New Roman" w:hAnsi="Times New Roman"/>
                <w:b w:val="0"/>
                <w:i w:val="0"/>
                <w:color w:val="000000"/>
                <w:sz w:val="20"/>
              </w:rPr>
              <w:t>98.3%</w:t>
              <w:br/>
              <w:t>0.0%</w:t>
              <w:br/>
              <w:t>**0.0%**</w:t>
            </w:r>
          </w:p>
        </w:tc>
        <w:tc>
          <w:tcPr>
            <w:tcW w:type="dxa" w:w="1560"/>
            <w:tcMar>
              <w:top w:w="80" w:type="dxa"/>
              <w:bottom w:w="80" w:type="dxa"/>
              <w:left w:w="120" w:type="dxa"/>
              <w:right w:w="120" w:type="dxa"/>
            </w:tcMar>
          </w:tcPr>
          <w:p>
            <w:pPr>
              <w:spacing w:after="40"/>
              <w:jc w:val="center"/>
            </w:pPr>
            <w:r/>
            <w:r>
              <w:rPr>
                <w:rFonts w:ascii="Times New Roman" w:hAnsi="Times New Roman"/>
                <w:b w:val="0"/>
                <w:i w:val="0"/>
                <w:color w:val="000000"/>
                <w:sz w:val="20"/>
              </w:rPr>
              <w:t>67.6%</w:t>
              <w:br/>
              <w:t>0.0%</w:t>
              <w:br/>
              <w:t>**0.0%**</w:t>
            </w:r>
          </w:p>
        </w:tc>
      </w:tr>
      <w:tr>
        <w:tc>
          <w:tcPr>
            <w:tcW w:type="dxa" w:w="1560"/>
            <w:tcMar>
              <w:top w:w="80" w:type="dxa"/>
              <w:bottom w:w="80" w:type="dxa"/>
              <w:left w:w="120" w:type="dxa"/>
              <w:right w:w="120" w:type="dxa"/>
            </w:tcMar>
            <w:shd w:fill="F8FAFC"/>
          </w:tcPr>
          <w:p>
            <w:pPr>
              <w:spacing w:after="40"/>
              <w:jc w:val="left"/>
            </w:pPr>
            <w:r/>
            <w:r>
              <w:rPr>
                <w:rFonts w:ascii="Times New Roman" w:hAnsi="Times New Roman"/>
                <w:b w:val="0"/>
                <w:i w:val="0"/>
                <w:color w:val="000000"/>
                <w:sz w:val="20"/>
              </w:rPr>
              <w:t>**InternVL3.5-8B**</w:t>
            </w:r>
          </w:p>
        </w:tc>
        <w:tc>
          <w:tcPr>
            <w:tcW w:type="dxa" w:w="1560"/>
            <w:tcMar>
              <w:top w:w="80" w:type="dxa"/>
              <w:bottom w:w="80" w:type="dxa"/>
              <w:left w:w="120" w:type="dxa"/>
              <w:right w:w="120" w:type="dxa"/>
            </w:tcMar>
            <w:shd w:fill="F8FAFC"/>
          </w:tcPr>
          <w:p>
            <w:pPr>
              <w:spacing w:after="40"/>
              <w:jc w:val="center"/>
            </w:pPr>
            <w:r/>
            <w:r>
              <w:rPr>
                <w:rFonts w:ascii="Times New Roman" w:hAnsi="Times New Roman"/>
                <w:b w:val="0"/>
                <w:i w:val="0"/>
                <w:color w:val="000000"/>
                <w:sz w:val="20"/>
              </w:rPr>
              <w:t>EA $\uparrow$</w:t>
              <w:br/>
              <w:t>NLP $\uparrow$</w:t>
              <w:br/>
              <w:t>**CELF** $\uparrow$</w:t>
            </w:r>
          </w:p>
        </w:tc>
        <w:tc>
          <w:tcPr>
            <w:tcW w:type="dxa" w:w="1560"/>
            <w:tcMar>
              <w:top w:w="80" w:type="dxa"/>
              <w:bottom w:w="80" w:type="dxa"/>
              <w:left w:w="120" w:type="dxa"/>
              <w:right w:w="120" w:type="dxa"/>
            </w:tcMar>
            <w:shd w:fill="F8FAFC"/>
          </w:tcPr>
          <w:p>
            <w:pPr>
              <w:spacing w:after="40"/>
              <w:jc w:val="center"/>
            </w:pPr>
            <w:r/>
            <w:r>
              <w:rPr>
                <w:rFonts w:ascii="Times New Roman" w:hAnsi="Times New Roman"/>
                <w:b w:val="0"/>
                <w:i w:val="0"/>
                <w:color w:val="000000"/>
                <w:sz w:val="20"/>
              </w:rPr>
              <w:t>86.7%</w:t>
              <w:br/>
              <w:t>0.0%</w:t>
              <w:br/>
              <w:t>**0.0%**</w:t>
            </w:r>
          </w:p>
        </w:tc>
        <w:tc>
          <w:tcPr>
            <w:tcW w:type="dxa" w:w="1560"/>
            <w:tcMar>
              <w:top w:w="80" w:type="dxa"/>
              <w:bottom w:w="80" w:type="dxa"/>
              <w:left w:w="120" w:type="dxa"/>
              <w:right w:w="120" w:type="dxa"/>
            </w:tcMar>
            <w:shd w:fill="F8FAFC"/>
          </w:tcPr>
          <w:p>
            <w:pPr>
              <w:spacing w:after="40"/>
              <w:jc w:val="center"/>
            </w:pPr>
            <w:r/>
            <w:r>
              <w:rPr>
                <w:rFonts w:ascii="Times New Roman" w:hAnsi="Times New Roman"/>
                <w:b w:val="0"/>
                <w:i w:val="0"/>
                <w:color w:val="000000"/>
                <w:sz w:val="20"/>
              </w:rPr>
              <w:t>88.5%</w:t>
              <w:br/>
              <w:t>0.0%</w:t>
              <w:br/>
              <w:t>**0.0%**</w:t>
            </w:r>
          </w:p>
        </w:tc>
        <w:tc>
          <w:tcPr>
            <w:tcW w:type="dxa" w:w="1560"/>
            <w:tcMar>
              <w:top w:w="80" w:type="dxa"/>
              <w:bottom w:w="80" w:type="dxa"/>
              <w:left w:w="120" w:type="dxa"/>
              <w:right w:w="120" w:type="dxa"/>
            </w:tcMar>
            <w:shd w:fill="F8FAFC"/>
          </w:tcPr>
          <w:p>
            <w:pPr>
              <w:spacing w:after="40"/>
              <w:jc w:val="center"/>
            </w:pPr>
            <w:r/>
            <w:r>
              <w:rPr>
                <w:rFonts w:ascii="Times New Roman" w:hAnsi="Times New Roman"/>
                <w:b w:val="0"/>
                <w:i w:val="0"/>
                <w:color w:val="000000"/>
                <w:sz w:val="20"/>
              </w:rPr>
              <w:t>100.0%</w:t>
              <w:br/>
              <w:t>0.0%</w:t>
              <w:br/>
              <w:t>**0.0%**</w:t>
            </w:r>
          </w:p>
        </w:tc>
        <w:tc>
          <w:tcPr>
            <w:tcW w:type="dxa" w:w="1560"/>
            <w:tcMar>
              <w:top w:w="80" w:type="dxa"/>
              <w:bottom w:w="80" w:type="dxa"/>
              <w:left w:w="120" w:type="dxa"/>
              <w:right w:w="120" w:type="dxa"/>
            </w:tcMar>
            <w:shd w:fill="F8FAFC"/>
          </w:tcPr>
          <w:p>
            <w:pPr>
              <w:spacing w:after="40"/>
              <w:jc w:val="center"/>
            </w:pPr>
            <w:r/>
            <w:r>
              <w:rPr>
                <w:rFonts w:ascii="Times New Roman" w:hAnsi="Times New Roman"/>
                <w:b w:val="0"/>
                <w:i w:val="0"/>
                <w:color w:val="000000"/>
                <w:sz w:val="20"/>
              </w:rPr>
              <w:t>68.9%</w:t>
              <w:br/>
              <w:t>0.0%</w:t>
              <w:br/>
              <w:t>**0.0%**</w:t>
            </w:r>
          </w:p>
        </w:tc>
      </w:tr>
    </w:tbl>
    <w:p>
      <w:pPr>
        <w:spacing w:after="80"/>
      </w:pPr>
    </w:p>
    <w:p>
      <w:pPr>
        <w:spacing w:after="160" w:line="276" w:lineRule="auto"/>
        <w:jc w:val="left"/>
      </w:pPr>
      <w:r>
        <w:rPr>
          <w:rFonts w:ascii="Times New Roman" w:hAnsi="Times New Roman"/>
          <w:b w:val="0"/>
          <w:i w:val="0"/>
          <w:color w:val="000000"/>
          <w:sz w:val="24"/>
        </w:rPr>
        <w:t>#### 2.1.4 Discussion &amp; Insights</w:t>
      </w:r>
    </w:p>
    <w:p>
      <w:pPr>
        <w:spacing w:after="160" w:line="276" w:lineRule="auto"/>
        <w:jc w:val="left"/>
      </w:pPr>
      <w:r>
        <w:rPr>
          <w:rFonts w:ascii="Times New Roman" w:hAnsi="Times New Roman"/>
          <w:b w:val="0"/>
          <w:i w:val="0"/>
          <w:color w:val="000000"/>
          <w:sz w:val="24"/>
        </w:rPr>
        <w:t>The quantitative results reveal a striking and systematic gap:</w:t>
      </w:r>
    </w:p>
    <w:p>
      <w:pPr>
        <w:spacing w:after="80" w:line="276" w:lineRule="auto"/>
        <w:ind w:left="360"/>
      </w:pPr>
      <w:r>
        <w:rPr>
          <w:rFonts w:ascii="Times New Roman" w:hAnsi="Times New Roman"/>
          <w:b/>
          <w:i w:val="0"/>
          <w:color w:val="000000"/>
          <w:sz w:val="24"/>
        </w:rPr>
        <w:t xml:space="preserve">1. </w:t>
      </w:r>
      <w:r>
        <w:rPr>
          <w:rFonts w:ascii="Times New Roman" w:hAnsi="Times New Roman"/>
          <w:b w:val="0"/>
          <w:i w:val="0"/>
          <w:color w:val="000000"/>
          <w:sz w:val="24"/>
        </w:rPr>
      </w:r>
      <w:r>
        <w:rPr>
          <w:rFonts w:ascii="Times New Roman" w:hAnsi="Times New Roman"/>
          <w:b/>
          <w:i w:val="0"/>
          <w:color w:val="000000"/>
          <w:sz w:val="24"/>
        </w:rPr>
        <w:t>The InternVL Abstention Crisis</w:t>
      </w:r>
      <w:r>
        <w:rPr>
          <w:rFonts w:ascii="Times New Roman" w:hAnsi="Times New Roman"/>
          <w:b w:val="0"/>
          <w:i w:val="0"/>
          <w:color w:val="000000"/>
          <w:sz w:val="24"/>
        </w:rPr>
        <w:t xml:space="preserve">: Both InternVL3-8B and InternVL3.5-8B obtain a </w:t>
      </w:r>
      <w:r>
        <w:rPr>
          <w:rFonts w:ascii="Times New Roman" w:hAnsi="Times New Roman"/>
          <w:b/>
          <w:i w:val="0"/>
          <w:color w:val="000000"/>
          <w:sz w:val="24"/>
        </w:rPr>
        <w:t>CELF of 0.0%</w:t>
      </w:r>
      <w:r>
        <w:rPr>
          <w:rFonts w:ascii="Times New Roman" w:hAnsi="Times New Roman"/>
          <w:b w:val="0"/>
          <w:i w:val="0"/>
          <w:color w:val="000000"/>
          <w:sz w:val="24"/>
        </w:rPr>
        <w:t xml:space="preserve"> across all four datasets. This indicates that these models </w:t>
      </w:r>
      <w:r>
        <w:rPr>
          <w:rFonts w:ascii="Times New Roman" w:hAnsi="Times New Roman"/>
          <w:b w:val="0"/>
          <w:i/>
          <w:color w:val="000000"/>
          <w:sz w:val="24"/>
        </w:rPr>
        <w:t>never</w:t>
      </w:r>
      <w:r>
        <w:rPr>
          <w:rFonts w:ascii="Times New Roman" w:hAnsi="Times New Roman"/>
          <w:b w:val="0"/>
          <w:i w:val="0"/>
          <w:color w:val="000000"/>
          <w:sz w:val="24"/>
        </w:rPr>
        <w:t xml:space="preserve"> abstain under a localization query. Even when they possess perfect VQA perception (e.g., 100% EA on MME), they draw bounding boxes 100% of the time when asked to point to the absent entity.</w:t>
      </w:r>
    </w:p>
    <w:p>
      <w:pPr>
        <w:spacing w:after="80" w:line="276" w:lineRule="auto"/>
        <w:ind w:left="360"/>
      </w:pPr>
      <w:r>
        <w:rPr>
          <w:rFonts w:ascii="Times New Roman" w:hAnsi="Times New Roman"/>
          <w:b/>
          <w:i w:val="0"/>
          <w:color w:val="000000"/>
          <w:sz w:val="24"/>
        </w:rPr>
        <w:t xml:space="preserve">2. </w:t>
      </w:r>
      <w:r>
        <w:rPr>
          <w:rFonts w:ascii="Times New Roman" w:hAnsi="Times New Roman"/>
          <w:b w:val="0"/>
          <w:i w:val="0"/>
          <w:color w:val="000000"/>
          <w:sz w:val="24"/>
        </w:rPr>
      </w:r>
      <w:r>
        <w:rPr>
          <w:rFonts w:ascii="Times New Roman" w:hAnsi="Times New Roman"/>
          <w:b/>
          <w:i w:val="0"/>
          <w:color w:val="000000"/>
          <w:sz w:val="24"/>
        </w:rPr>
        <w:t>Qwen's Moderate but Inadequate Consistency</w:t>
      </w:r>
      <w:r>
        <w:rPr>
          <w:rFonts w:ascii="Times New Roman" w:hAnsi="Times New Roman"/>
          <w:b w:val="0"/>
          <w:i w:val="0"/>
          <w:color w:val="000000"/>
          <w:sz w:val="24"/>
        </w:rPr>
        <w:t>: The Qwen family exhibits non-zero CELF scores, with Qwen3-VL reaching 50.0% on MME. However, on DASH-B, the CELF scores drop below 3.0% for both models, demonstrating that highly co-occurring absent distractors almost always override the models' semantic knowledge.</w:t>
      </w:r>
    </w:p>
    <w:p>
      <w:pPr>
        <w:spacing w:after="80" w:line="276" w:lineRule="auto"/>
        <w:ind w:left="360"/>
      </w:pPr>
      <w:r>
        <w:rPr>
          <w:rFonts w:ascii="Times New Roman" w:hAnsi="Times New Roman"/>
          <w:b/>
          <w:i w:val="0"/>
          <w:color w:val="000000"/>
          <w:sz w:val="24"/>
        </w:rPr>
        <w:t xml:space="preserve">3. </w:t>
      </w:r>
      <w:r>
        <w:rPr>
          <w:rFonts w:ascii="Times New Roman" w:hAnsi="Times New Roman"/>
          <w:b w:val="0"/>
          <w:i w:val="0"/>
          <w:color w:val="000000"/>
          <w:sz w:val="24"/>
        </w:rPr>
      </w:r>
      <w:r>
        <w:rPr>
          <w:rFonts w:ascii="Times New Roman" w:hAnsi="Times New Roman"/>
          <w:b/>
          <w:i w:val="0"/>
          <w:color w:val="000000"/>
          <w:sz w:val="24"/>
        </w:rPr>
        <w:t>Conclusion on Task 1</w:t>
      </w:r>
      <w:r>
        <w:rPr>
          <w:rFonts w:ascii="Times New Roman" w:hAnsi="Times New Roman"/>
          <w:b w:val="0"/>
          <w:i w:val="0"/>
          <w:color w:val="000000"/>
          <w:sz w:val="24"/>
        </w:rPr>
        <w:t>: High existence accuracy is entirely insufficient to guarantee faithful localization behavior. Models possess the semantic knowledge of absence but fail to carry it into spatial grounding tasks.</w:t>
      </w:r>
    </w:p>
    <w:p>
      <w:pPr>
        <w:spacing w:after="80"/>
      </w:pPr>
    </w:p>
    <w:p>
      <w:pPr>
        <w:spacing w:after="240"/>
        <w:jc w:val="center"/>
      </w:pPr>
      <w:r>
        <w:rPr>
          <w:rFonts w:ascii="Times New Roman" w:hAnsi="Times New Roman"/>
          <w:b w:val="0"/>
          <w:i w:val="0"/>
          <w:color w:val="C8C8C8"/>
          <w:sz w:val="20"/>
        </w:rPr>
        <w:t>__________________________________________________________________</w:t>
      </w:r>
    </w:p>
    <w:p>
      <w:pPr>
        <w:spacing w:after="80"/>
      </w:pPr>
    </w:p>
    <w:p>
      <w:pPr>
        <w:keepNext/>
        <w:spacing w:before="200" w:after="80"/>
      </w:pPr>
      <w:r>
        <w:rPr>
          <w:rFonts w:ascii="Times New Roman" w:hAnsi="Times New Roman"/>
          <w:b/>
          <w:i w:val="0"/>
          <w:color w:val="7C3AED"/>
          <w:sz w:val="24"/>
        </w:rPr>
        <w:t>2.2 Task 2: Latent Representation Probing</w:t>
      </w:r>
    </w:p>
    <w:p>
      <w:pPr>
        <w:spacing w:after="80"/>
      </w:pPr>
    </w:p>
    <w:p>
      <w:pPr>
        <w:spacing w:after="160" w:line="276" w:lineRule="auto"/>
        <w:jc w:val="left"/>
      </w:pPr>
      <w:r>
        <w:rPr>
          <w:rFonts w:ascii="Times New Roman" w:hAnsi="Times New Roman"/>
          <w:b w:val="0"/>
          <w:i w:val="0"/>
          <w:color w:val="000000"/>
          <w:sz w:val="24"/>
        </w:rPr>
        <w:t>#### 2.2.1 Introduction</w:t>
      </w:r>
    </w:p>
    <w:p>
      <w:pPr>
        <w:spacing w:after="160" w:line="276" w:lineRule="auto"/>
        <w:jc w:val="left"/>
      </w:pPr>
      <w:r>
        <w:rPr>
          <w:rFonts w:ascii="Times New Roman" w:hAnsi="Times New Roman"/>
          <w:b w:val="0"/>
          <w:i w:val="0"/>
          <w:color w:val="000000"/>
          <w:sz w:val="24"/>
        </w:rPr>
        <w:t xml:space="preserve">Having established the prevalence of these contradictions, we investigate: </w:t>
      </w:r>
      <w:r>
        <w:rPr>
          <w:rFonts w:ascii="Times New Roman" w:hAnsi="Times New Roman"/>
          <w:b w:val="0"/>
          <w:i/>
          <w:color w:val="000000"/>
          <w:sz w:val="24"/>
        </w:rPr>
        <w:t>Why do existence-localization contradictions occur in the latent space of VLMs?</w:t>
      </w:r>
      <w:r>
        <w:rPr>
          <w:rFonts w:ascii="Times New Roman" w:hAnsi="Times New Roman"/>
          <w:b w:val="0"/>
          <w:i w:val="0"/>
          <w:color w:val="000000"/>
          <w:sz w:val="24"/>
        </w:rPr>
        <w:t xml:space="preserve"> We probe the hidden states of Qwen2.5-VL-7B-Instruct to trace how information is organized when processing existence versus localization prompts.</w:t>
      </w:r>
    </w:p>
    <w:p>
      <w:pPr>
        <w:spacing w:after="80"/>
      </w:pPr>
    </w:p>
    <w:p>
      <w:pPr>
        <w:spacing w:after="160" w:line="276" w:lineRule="auto"/>
        <w:jc w:val="left"/>
      </w:pPr>
      <w:r>
        <w:rPr>
          <w:rFonts w:ascii="Times New Roman" w:hAnsi="Times New Roman"/>
          <w:b w:val="0"/>
          <w:i w:val="0"/>
          <w:color w:val="000000"/>
          <w:sz w:val="24"/>
        </w:rPr>
        <w:t>#### 2.2.2 Approach &amp; Dimensionality Reduction</w:t>
      </w:r>
    </w:p>
    <w:p>
      <w:pPr>
        <w:spacing w:after="160" w:line="276" w:lineRule="auto"/>
        <w:jc w:val="left"/>
      </w:pPr>
      <w:r>
        <w:rPr>
          <w:rFonts w:ascii="Times New Roman" w:hAnsi="Times New Roman"/>
          <w:b w:val="0"/>
          <w:i w:val="0"/>
          <w:color w:val="000000"/>
          <w:sz w:val="24"/>
        </w:rPr>
        <w:t>For each test sample $i \in \mathcal{N}$, we extract the model's hidden activation vector $h^{(l)}_i \in \mathbb{R}^d$ at the final token position in layer $l = 15$ (a representative middle-to-late transformer layer). We collect activations under three experimental conditions:</w:t>
      </w:r>
    </w:p>
    <w:p>
      <w:pPr>
        <w:spacing w:after="80" w:line="276" w:lineRule="auto"/>
        <w:ind w:left="360"/>
      </w:pPr>
      <w:r>
        <w:rPr>
          <w:rFonts w:ascii="Times New Roman" w:hAnsi="Times New Roman"/>
          <w:b/>
          <w:i w:val="0"/>
          <w:color w:val="000000"/>
          <w:sz w:val="24"/>
        </w:rPr>
        <w:t xml:space="preserve">1. </w:t>
      </w:r>
      <w:r>
        <w:rPr>
          <w:rFonts w:ascii="Times New Roman" w:hAnsi="Times New Roman"/>
          <w:b w:val="0"/>
          <w:i w:val="0"/>
          <w:color w:val="000000"/>
          <w:sz w:val="24"/>
        </w:rPr>
      </w:r>
      <w:r>
        <w:rPr>
          <w:rFonts w:ascii="Times New Roman" w:hAnsi="Times New Roman"/>
          <w:b/>
          <w:i w:val="0"/>
          <w:color w:val="000000"/>
          <w:sz w:val="24"/>
        </w:rPr>
        <w:t>Existence Prompt Activations</w:t>
      </w:r>
      <w:r>
        <w:rPr>
          <w:rFonts w:ascii="Times New Roman" w:hAnsi="Times New Roman"/>
          <w:b w:val="0"/>
          <w:i w:val="0"/>
          <w:color w:val="000000"/>
          <w:sz w:val="24"/>
        </w:rPr>
        <w:t>: $H_{exist}$ (where the model answers "No").</w:t>
      </w:r>
    </w:p>
    <w:p>
      <w:pPr>
        <w:spacing w:after="80" w:line="276" w:lineRule="auto"/>
        <w:ind w:left="360"/>
      </w:pPr>
      <w:r>
        <w:rPr>
          <w:rFonts w:ascii="Times New Roman" w:hAnsi="Times New Roman"/>
          <w:b/>
          <w:i w:val="0"/>
          <w:color w:val="000000"/>
          <w:sz w:val="24"/>
        </w:rPr>
        <w:t xml:space="preserve">2. </w:t>
      </w:r>
      <w:r>
        <w:rPr>
          <w:rFonts w:ascii="Times New Roman" w:hAnsi="Times New Roman"/>
          <w:b w:val="0"/>
          <w:i w:val="0"/>
          <w:color w:val="000000"/>
          <w:sz w:val="24"/>
        </w:rPr>
      </w:r>
      <w:r>
        <w:rPr>
          <w:rFonts w:ascii="Times New Roman" w:hAnsi="Times New Roman"/>
          <w:b/>
          <w:i w:val="0"/>
          <w:color w:val="000000"/>
          <w:sz w:val="24"/>
        </w:rPr>
        <w:t>Localization Prompt Contradiction Activations</w:t>
      </w:r>
      <w:r>
        <w:rPr>
          <w:rFonts w:ascii="Times New Roman" w:hAnsi="Times New Roman"/>
          <w:b w:val="0"/>
          <w:i w:val="0"/>
          <w:color w:val="000000"/>
          <w:sz w:val="24"/>
        </w:rPr>
        <w:t>: $H_{loc\_box}$ (where the model incorrectly draws a bounding box for an absent object, $\hat{\ell} = 1$).</w:t>
      </w:r>
    </w:p>
    <w:p>
      <w:pPr>
        <w:spacing w:after="80" w:line="276" w:lineRule="auto"/>
        <w:ind w:left="360"/>
      </w:pPr>
      <w:r>
        <w:rPr>
          <w:rFonts w:ascii="Times New Roman" w:hAnsi="Times New Roman"/>
          <w:b/>
          <w:i w:val="0"/>
          <w:color w:val="000000"/>
          <w:sz w:val="24"/>
        </w:rPr>
        <w:t xml:space="preserve">3. </w:t>
      </w:r>
      <w:r>
        <w:rPr>
          <w:rFonts w:ascii="Times New Roman" w:hAnsi="Times New Roman"/>
          <w:b w:val="0"/>
          <w:i w:val="0"/>
          <w:color w:val="000000"/>
          <w:sz w:val="24"/>
        </w:rPr>
      </w:r>
      <w:r>
        <w:rPr>
          <w:rFonts w:ascii="Times New Roman" w:hAnsi="Times New Roman"/>
          <w:b/>
          <w:i w:val="0"/>
          <w:color w:val="000000"/>
          <w:sz w:val="24"/>
        </w:rPr>
        <w:t>Localization Prompt Faithfulness Activations</w:t>
      </w:r>
      <w:r>
        <w:rPr>
          <w:rFonts w:ascii="Times New Roman" w:hAnsi="Times New Roman"/>
          <w:b w:val="0"/>
          <w:i w:val="0"/>
          <w:color w:val="000000"/>
          <w:sz w:val="24"/>
        </w:rPr>
        <w:t>: $H_{loc\_null}$ (where the model correctly abstains or returns a null response, $\hat{\ell} = 0$).</w:t>
      </w:r>
    </w:p>
    <w:p>
      <w:pPr>
        <w:spacing w:after="80"/>
      </w:pPr>
    </w:p>
    <w:p>
      <w:pPr>
        <w:spacing w:after="160" w:line="276" w:lineRule="auto"/>
        <w:jc w:val="left"/>
      </w:pPr>
      <w:r>
        <w:rPr>
          <w:rFonts w:ascii="Times New Roman" w:hAnsi="Times New Roman"/>
          <w:b w:val="0"/>
          <w:i w:val="0"/>
          <w:color w:val="000000"/>
          <w:sz w:val="24"/>
        </w:rPr>
        <w:t xml:space="preserve">We apply </w:t>
      </w:r>
      <w:r>
        <w:rPr>
          <w:rFonts w:ascii="Times New Roman" w:hAnsi="Times New Roman"/>
          <w:b/>
          <w:i w:val="0"/>
          <w:color w:val="000000"/>
          <w:sz w:val="24"/>
        </w:rPr>
        <w:t>Principal Component Analysis (PCA)</w:t>
      </w:r>
      <w:r>
        <w:rPr>
          <w:rFonts w:ascii="Times New Roman" w:hAnsi="Times New Roman"/>
          <w:b w:val="0"/>
          <w:i w:val="0"/>
          <w:color w:val="000000"/>
          <w:sz w:val="24"/>
        </w:rPr>
        <w:t xml:space="preserve"> to project these high-dimensional hidden states onto a 2D plane for visual inspection.</w:t>
      </w:r>
    </w:p>
    <w:p>
      <w:pPr>
        <w:spacing w:after="80"/>
      </w:pPr>
    </w:p>
    <w:p>
      <w:pPr>
        <w:spacing w:after="160" w:line="276" w:lineRule="auto"/>
        <w:jc w:val="left"/>
      </w:pPr>
      <w:r>
        <w:rPr>
          <w:rFonts w:ascii="Times New Roman" w:hAnsi="Times New Roman"/>
          <w:b w:val="0"/>
          <w:i w:val="0"/>
          <w:color w:val="000000"/>
          <w:sz w:val="24"/>
        </w:rPr>
        <w:t>#### 2.2.3 Latent Space Analysis &amp; Visual Interpretation</w:t>
      </w:r>
    </w:p>
    <w:p>
      <w:pPr>
        <w:spacing w:after="160" w:line="276" w:lineRule="auto"/>
        <w:jc w:val="left"/>
      </w:pPr>
      <w:r>
        <w:rPr>
          <w:rFonts w:ascii="Times New Roman" w:hAnsi="Times New Roman"/>
          <w:b w:val="0"/>
          <w:i w:val="0"/>
          <w:color w:val="000000"/>
          <w:sz w:val="24"/>
        </w:rPr>
        <w:t>The PCA projection reveals two crucial topological properties:</w:t>
      </w:r>
    </w:p>
    <w:p>
      <w:pPr>
        <w:spacing w:after="80"/>
      </w:pPr>
    </w:p>
    <w:p>
      <w:pPr>
        <w:spacing w:after="40"/>
        <w:ind w:left="720"/>
      </w:pPr>
      <w:r>
        <w:rPr>
          <w:rFonts w:ascii="Consolas" w:hAnsi="Consolas"/>
          <w:b w:val="0"/>
          <w:i w:val="0"/>
          <w:color w:val="646E78"/>
          <w:sz w:val="20"/>
        </w:rPr>
        <w:t>[PCA Project of Hidden States]</w:t>
      </w:r>
    </w:p>
    <w:p>
      <w:pPr>
        <w:spacing w:after="40"/>
        <w:ind w:left="720"/>
      </w:pPr>
      <w:r>
        <w:rPr>
          <w:rFonts w:ascii="Consolas" w:hAnsi="Consolas"/>
          <w:b w:val="0"/>
          <w:i w:val="0"/>
          <w:color w:val="646E78"/>
          <w:sz w:val="20"/>
        </w:rPr>
        <w:t xml:space="preserve">      PC2 ^</w:t>
      </w:r>
    </w:p>
    <w:p>
      <w:pPr>
        <w:spacing w:after="40"/>
        <w:ind w:left="720"/>
      </w:pPr>
      <w:r>
        <w:rPr>
          <w:rFonts w:ascii="Consolas" w:hAnsi="Consolas"/>
          <w:b w:val="0"/>
          <w:i w:val="0"/>
          <w:color w:val="646E78"/>
          <w:sz w:val="20"/>
        </w:rPr>
        <w:t xml:space="preserve">          |      (Existence Prompt Cluster)</w:t>
      </w:r>
    </w:p>
    <w:p>
      <w:pPr>
        <w:spacing w:after="40"/>
        <w:ind w:left="720"/>
      </w:pPr>
      <w:r>
        <w:rPr>
          <w:rFonts w:ascii="Consolas" w:hAnsi="Consolas"/>
          <w:b w:val="0"/>
          <w:i w:val="0"/>
          <w:color w:val="646E78"/>
          <w:sz w:val="20"/>
        </w:rPr>
        <w:t xml:space="preserve">          |         [ * * * * * ]</w:t>
      </w:r>
    </w:p>
    <w:p>
      <w:pPr>
        <w:spacing w:after="40"/>
        <w:ind w:left="720"/>
      </w:pPr>
      <w:r>
        <w:rPr>
          <w:rFonts w:ascii="Consolas" w:hAnsi="Consolas"/>
          <w:b w:val="0"/>
          <w:i w:val="0"/>
          <w:color w:val="646E78"/>
          <w:sz w:val="20"/>
        </w:rPr>
        <w:t xml:space="preserve">          |        [  * * * *  ]</w:t>
      </w:r>
    </w:p>
    <w:p>
      <w:pPr>
        <w:spacing w:after="40"/>
        <w:ind w:left="720"/>
      </w:pPr>
      <w:r>
        <w:rPr>
          <w:rFonts w:ascii="Consolas" w:hAnsi="Consolas"/>
          <w:b w:val="0"/>
          <w:i w:val="0"/>
          <w:color w:val="646E78"/>
          <w:sz w:val="20"/>
        </w:rPr>
        <w:t xml:space="preserve">          |             \</w:t>
      </w:r>
    </w:p>
    <w:p>
      <w:pPr>
        <w:spacing w:after="40"/>
        <w:ind w:left="720"/>
      </w:pPr>
      <w:r>
        <w:rPr>
          <w:rFonts w:ascii="Consolas" w:hAnsi="Consolas"/>
          <w:b w:val="0"/>
          <w:i w:val="0"/>
          <w:color w:val="646E78"/>
          <w:sz w:val="20"/>
        </w:rPr>
        <w:t xml:space="preserve">          |              \  (Proximity Pathway)</w:t>
      </w:r>
    </w:p>
    <w:p>
      <w:pPr>
        <w:spacing w:after="40"/>
        <w:ind w:left="720"/>
      </w:pPr>
      <w:r>
        <w:rPr>
          <w:rFonts w:ascii="Consolas" w:hAnsi="Consolas"/>
          <w:b w:val="0"/>
          <w:i w:val="0"/>
          <w:color w:val="646E78"/>
          <w:sz w:val="20"/>
        </w:rPr>
        <w:t xml:space="preserve">          |               \</w:t>
      </w:r>
    </w:p>
    <w:p>
      <w:pPr>
        <w:spacing w:after="40"/>
        <w:ind w:left="720"/>
      </w:pPr>
      <w:r>
        <w:rPr>
          <w:rFonts w:ascii="Consolas" w:hAnsi="Consolas"/>
          <w:b w:val="0"/>
          <w:i w:val="0"/>
          <w:color w:val="646E78"/>
          <w:sz w:val="20"/>
        </w:rPr>
        <w:t xml:space="preserve">          |           [ o o o ]  (Correct Rejection Cluster: l=0)</w:t>
      </w:r>
    </w:p>
    <w:p>
      <w:pPr>
        <w:spacing w:after="40"/>
        <w:ind w:left="720"/>
      </w:pPr>
      <w:r>
        <w:rPr>
          <w:rFonts w:ascii="Consolas" w:hAnsi="Consolas"/>
          <w:b w:val="0"/>
          <w:i w:val="0"/>
          <w:color w:val="646E78"/>
          <w:sz w:val="20"/>
        </w:rPr>
        <w:t xml:space="preserve">          |          [ o o o o ]</w:t>
      </w:r>
    </w:p>
    <w:p>
      <w:pPr>
        <w:spacing w:after="40"/>
        <w:ind w:left="720"/>
      </w:pPr>
      <w:r>
        <w:rPr>
          <w:rFonts w:ascii="Consolas" w:hAnsi="Consolas"/>
          <w:b w:val="0"/>
          <w:i w:val="0"/>
          <w:color w:val="646E78"/>
          <w:sz w:val="20"/>
        </w:rPr>
        <w:t xml:space="preserve">          |</w:t>
      </w:r>
    </w:p>
    <w:p>
      <w:pPr>
        <w:spacing w:after="40"/>
        <w:ind w:left="720"/>
      </w:pPr>
      <w:r>
        <w:rPr>
          <w:rFonts w:ascii="Consolas" w:hAnsi="Consolas"/>
          <w:b w:val="0"/>
          <w:i w:val="0"/>
          <w:color w:val="646E78"/>
          <w:sz w:val="20"/>
        </w:rPr>
        <w:t xml:space="preserve">          |       [ x x x x x x ]</w:t>
      </w:r>
    </w:p>
    <w:p>
      <w:pPr>
        <w:spacing w:after="40"/>
        <w:ind w:left="720"/>
      </w:pPr>
      <w:r>
        <w:rPr>
          <w:rFonts w:ascii="Consolas" w:hAnsi="Consolas"/>
          <w:b w:val="0"/>
          <w:i w:val="0"/>
          <w:color w:val="646E78"/>
          <w:sz w:val="20"/>
        </w:rPr>
        <w:t xml:space="preserve">          |      [ x x x x x x x ] (Contradictory BBox Cluster: l=1)</w:t>
      </w:r>
    </w:p>
    <w:p>
      <w:pPr>
        <w:spacing w:after="40"/>
        <w:ind w:left="720"/>
      </w:pPr>
      <w:r>
        <w:rPr>
          <w:rFonts w:ascii="Consolas" w:hAnsi="Consolas"/>
          <w:b w:val="0"/>
          <w:i w:val="0"/>
          <w:color w:val="646E78"/>
          <w:sz w:val="20"/>
        </w:rPr>
        <w:t xml:space="preserve">          +---------------------------------------------&gt; PC1</w:t>
      </w:r>
    </w:p>
    <w:p>
      <w:pPr>
        <w:spacing w:after="80"/>
      </w:pPr>
    </w:p>
    <w:p>
      <w:pPr>
        <w:spacing w:after="80" w:line="276" w:lineRule="auto"/>
        <w:ind w:left="360"/>
      </w:pPr>
      <w:r>
        <w:rPr>
          <w:rFonts w:ascii="Times New Roman" w:hAnsi="Times New Roman"/>
          <w:b/>
          <w:i w:val="0"/>
          <w:color w:val="000000"/>
          <w:sz w:val="24"/>
        </w:rPr>
        <w:t xml:space="preserve">1. </w:t>
      </w:r>
      <w:r>
        <w:rPr>
          <w:rFonts w:ascii="Times New Roman" w:hAnsi="Times New Roman"/>
          <w:b w:val="0"/>
          <w:i w:val="0"/>
          <w:color w:val="000000"/>
          <w:sz w:val="24"/>
        </w:rPr>
      </w:r>
      <w:r>
        <w:rPr>
          <w:rFonts w:ascii="Times New Roman" w:hAnsi="Times New Roman"/>
          <w:b/>
          <w:i w:val="0"/>
          <w:color w:val="000000"/>
          <w:sz w:val="24"/>
        </w:rPr>
        <w:t>Task Representation Separation</w:t>
      </w:r>
      <w:r>
        <w:rPr>
          <w:rFonts w:ascii="Times New Roman" w:hAnsi="Times New Roman"/>
          <w:b w:val="0"/>
          <w:i w:val="0"/>
          <w:color w:val="000000"/>
          <w:sz w:val="24"/>
        </w:rPr>
        <w:t>: There is a stark spatial division between existence query activations ($H_{exist}$) and localization query activations ($H_{loc\_box}$). This separation proves that the VLM enters completely different "representational regimes" based on prompt structure. Multi-task pretraining has failed to construct a unified concept of "object presence" that bridges semantic QA and spatial grounding.</w:t>
      </w:r>
    </w:p>
    <w:p>
      <w:pPr>
        <w:spacing w:after="80" w:line="276" w:lineRule="auto"/>
        <w:ind w:left="360"/>
      </w:pPr>
      <w:r>
        <w:rPr>
          <w:rFonts w:ascii="Times New Roman" w:hAnsi="Times New Roman"/>
          <w:b/>
          <w:i w:val="0"/>
          <w:color w:val="000000"/>
          <w:sz w:val="24"/>
        </w:rPr>
        <w:t xml:space="preserve">2. </w:t>
      </w:r>
      <w:r>
        <w:rPr>
          <w:rFonts w:ascii="Times New Roman" w:hAnsi="Times New Roman"/>
          <w:b w:val="0"/>
          <w:i w:val="0"/>
          <w:color w:val="000000"/>
          <w:sz w:val="24"/>
        </w:rPr>
      </w:r>
      <w:r>
        <w:rPr>
          <w:rFonts w:ascii="Times New Roman" w:hAnsi="Times New Roman"/>
          <w:b/>
          <w:i w:val="0"/>
          <w:color w:val="000000"/>
          <w:sz w:val="24"/>
        </w:rPr>
        <w:t>Proximity of Correct Rejections</w:t>
      </w:r>
      <w:r>
        <w:rPr>
          <w:rFonts w:ascii="Times New Roman" w:hAnsi="Times New Roman"/>
          <w:b w:val="0"/>
          <w:i w:val="0"/>
          <w:color w:val="000000"/>
          <w:sz w:val="24"/>
        </w:rPr>
        <w:t>: Critically, the hidden states of correct null-localizations ($H_{loc\_null}$) form a distinct sub-cluster that lies significantly closer to the VQA cluster ($H_{exist}$). When the model succeeds in abstaining, its internal representations are pulled towards the semantic existence regime, leveraging the knowledge that the object is absent to override the default grounding reflex.</w:t>
      </w:r>
    </w:p>
    <w:p>
      <w:pPr>
        <w:spacing w:after="80"/>
      </w:pPr>
    </w:p>
    <w:p>
      <w:pPr>
        <w:spacing w:after="160" w:line="276" w:lineRule="auto"/>
        <w:jc w:val="left"/>
      </w:pPr>
      <w:r>
        <w:rPr>
          <w:rFonts w:ascii="Times New Roman" w:hAnsi="Times New Roman"/>
          <w:b w:val="0"/>
          <w:i w:val="0"/>
          <w:color w:val="000000"/>
          <w:sz w:val="24"/>
        </w:rPr>
        <w:t>#### 2.2.4 Discussion</w:t>
      </w:r>
    </w:p>
    <w:p>
      <w:pPr>
        <w:spacing w:after="160" w:line="276" w:lineRule="auto"/>
        <w:jc w:val="left"/>
      </w:pPr>
      <w:r>
        <w:rPr>
          <w:rFonts w:ascii="Times New Roman" w:hAnsi="Times New Roman"/>
          <w:b w:val="0"/>
          <w:i w:val="0"/>
          <w:color w:val="000000"/>
          <w:sz w:val="24"/>
        </w:rPr>
        <w:t>This probing analysis confirms our hypothesis: Existence-localization contradictions are caused by a representational disconnect. Grounding prompts place the model in a localized coordinate-generating regime that is blind to the semantic presence-knowledge stored in the VQA regime. This motivates a latent-space intervention to steer the model towards the semantic absence cluster during grounding queries.</w:t>
      </w:r>
    </w:p>
    <w:p>
      <w:pPr>
        <w:spacing w:after="80"/>
      </w:pPr>
    </w:p>
    <w:p>
      <w:pPr>
        <w:spacing w:after="240"/>
        <w:jc w:val="center"/>
      </w:pPr>
      <w:r>
        <w:rPr>
          <w:rFonts w:ascii="Times New Roman" w:hAnsi="Times New Roman"/>
          <w:b w:val="0"/>
          <w:i w:val="0"/>
          <w:color w:val="C8C8C8"/>
          <w:sz w:val="20"/>
        </w:rPr>
        <w:t>__________________________________________________________________</w:t>
      </w:r>
    </w:p>
    <w:p>
      <w:pPr>
        <w:spacing w:after="80"/>
      </w:pPr>
    </w:p>
    <w:p>
      <w:pPr>
        <w:keepNext/>
        <w:spacing w:before="200" w:after="80"/>
      </w:pPr>
      <w:r>
        <w:rPr>
          <w:rFonts w:ascii="Times New Roman" w:hAnsi="Times New Roman"/>
          <w:b/>
          <w:i w:val="0"/>
          <w:color w:val="7C3AED"/>
          <w:sz w:val="24"/>
        </w:rPr>
        <w:t>2.3 Task 3: Lightweight Activation Steering Mitigation</w:t>
      </w:r>
    </w:p>
    <w:p>
      <w:pPr>
        <w:spacing w:after="80"/>
      </w:pPr>
    </w:p>
    <w:p>
      <w:pPr>
        <w:spacing w:after="160" w:line="276" w:lineRule="auto"/>
        <w:jc w:val="left"/>
      </w:pPr>
      <w:r>
        <w:rPr>
          <w:rFonts w:ascii="Times New Roman" w:hAnsi="Times New Roman"/>
          <w:b w:val="0"/>
          <w:i w:val="0"/>
          <w:color w:val="000000"/>
          <w:sz w:val="24"/>
        </w:rPr>
        <w:t>#### 2.3.1 Introduction</w:t>
      </w:r>
    </w:p>
    <w:p>
      <w:pPr>
        <w:spacing w:after="160" w:line="276" w:lineRule="auto"/>
        <w:jc w:val="left"/>
      </w:pPr>
      <w:r>
        <w:rPr>
          <w:rFonts w:ascii="Times New Roman" w:hAnsi="Times New Roman"/>
          <w:b w:val="0"/>
          <w:i w:val="0"/>
          <w:color w:val="000000"/>
          <w:sz w:val="24"/>
        </w:rPr>
        <w:t xml:space="preserve">The third question is: </w:t>
      </w:r>
      <w:r>
        <w:rPr>
          <w:rFonts w:ascii="Times New Roman" w:hAnsi="Times New Roman"/>
          <w:b w:val="0"/>
          <w:i/>
          <w:color w:val="000000"/>
          <w:sz w:val="24"/>
        </w:rPr>
        <w:t>Can we causally steer the model's latent states at inference time to restore consistency without updating model weights?</w:t>
      </w:r>
      <w:r>
        <w:rPr>
          <w:rFonts w:ascii="Times New Roman" w:hAnsi="Times New Roman"/>
          <w:b w:val="0"/>
          <w:i w:val="0"/>
          <w:color w:val="000000"/>
          <w:sz w:val="24"/>
        </w:rPr>
        <w:t xml:space="preserve"> Based on Task 2, we introduce a parameter-free, inference-time activation steering mechanism to push the model's grounding representations towards the faithful, absence-consistent regime.</w:t>
      </w:r>
    </w:p>
    <w:p>
      <w:pPr>
        <w:spacing w:after="80"/>
      </w:pPr>
    </w:p>
    <w:p>
      <w:pPr>
        <w:spacing w:after="160" w:line="276" w:lineRule="auto"/>
        <w:jc w:val="left"/>
      </w:pPr>
      <w:r>
        <w:rPr>
          <w:rFonts w:ascii="Times New Roman" w:hAnsi="Times New Roman"/>
          <w:b w:val="0"/>
          <w:i w:val="0"/>
          <w:color w:val="000000"/>
          <w:sz w:val="24"/>
        </w:rPr>
        <w:t>#### 2.3.2 Approach &amp; Mathematical Formulation</w:t>
      </w:r>
    </w:p>
    <w:p>
      <w:pPr>
        <w:spacing w:after="160" w:line="276" w:lineRule="auto"/>
        <w:jc w:val="left"/>
      </w:pPr>
      <w:r>
        <w:rPr>
          <w:rFonts w:ascii="Times New Roman" w:hAnsi="Times New Roman"/>
          <w:b w:val="0"/>
          <w:i w:val="0"/>
          <w:color w:val="000000"/>
          <w:sz w:val="24"/>
        </w:rPr>
        <w:t>We construct a paired contrastive intervention set $\mathcal{P} = \{(v_i, o_i, q^L_i, y^{loc}_i, y^{abs}_i)\}_{i=1}^M$ of $M = 100$ examples. For each query, $y^{loc}_i$ represents a response containing a hallucinated bounding box, while $y^{abs}_i$ is the correct refusal response stating the object is absent.</w:t>
      </w:r>
    </w:p>
    <w:p>
      <w:pPr>
        <w:spacing w:after="80" w:line="276" w:lineRule="auto"/>
        <w:ind w:left="360"/>
      </w:pPr>
      <w:r>
        <w:rPr>
          <w:rFonts w:ascii="Times New Roman" w:hAnsi="Times New Roman"/>
          <w:b/>
          <w:i w:val="0"/>
          <w:color w:val="000000"/>
          <w:sz w:val="24"/>
        </w:rPr>
        <w:t xml:space="preserve">1. </w:t>
      </w:r>
      <w:r>
        <w:rPr>
          <w:rFonts w:ascii="Times New Roman" w:hAnsi="Times New Roman"/>
          <w:b w:val="0"/>
          <w:i w:val="0"/>
          <w:color w:val="000000"/>
          <w:sz w:val="24"/>
        </w:rPr>
        <w:t>We run the VLM on both responses and extract hidden states at a chosen layer $l$. Let $h^{(l)}_{i,loc}$ and $h^{(l)}_{i,abs}$ denote the activations for the box and abstention responses, respectively.</w:t>
      </w:r>
    </w:p>
    <w:p>
      <w:pPr>
        <w:spacing w:after="80" w:line="276" w:lineRule="auto"/>
        <w:ind w:left="360"/>
      </w:pPr>
      <w:r>
        <w:rPr>
          <w:rFonts w:ascii="Times New Roman" w:hAnsi="Times New Roman"/>
          <w:b/>
          <w:i w:val="0"/>
          <w:color w:val="000000"/>
          <w:sz w:val="24"/>
        </w:rPr>
        <w:t xml:space="preserve">2. </w:t>
      </w:r>
      <w:r>
        <w:rPr>
          <w:rFonts w:ascii="Times New Roman" w:hAnsi="Times New Roman"/>
          <w:b w:val="0"/>
          <w:i w:val="0"/>
          <w:color w:val="000000"/>
          <w:sz w:val="24"/>
        </w:rPr>
        <w:t>We compute the contrastive difference vector for each sample:</w:t>
      </w:r>
    </w:p>
    <w:p>
      <w:pPr>
        <w:spacing w:after="160" w:line="276" w:lineRule="auto"/>
        <w:jc w:val="left"/>
      </w:pPr>
      <w:r>
        <w:rPr>
          <w:rFonts w:ascii="Times New Roman" w:hAnsi="Times New Roman"/>
          <w:b w:val="0"/>
          <w:i w:val="0"/>
          <w:color w:val="000000"/>
          <w:sz w:val="24"/>
        </w:rPr>
        <w:t>$$\Delta h^{(l)}_i = h^{(l)}_{i,abs} - h^{(l)}_{i,loc}$$</w:t>
      </w:r>
    </w:p>
    <w:p>
      <w:pPr>
        <w:spacing w:after="80" w:line="276" w:lineRule="auto"/>
        <w:ind w:left="360"/>
      </w:pPr>
      <w:r>
        <w:rPr>
          <w:rFonts w:ascii="Times New Roman" w:hAnsi="Times New Roman"/>
          <w:b/>
          <w:i w:val="0"/>
          <w:color w:val="000000"/>
          <w:sz w:val="24"/>
        </w:rPr>
        <w:t xml:space="preserve">3. </w:t>
      </w:r>
      <w:r>
        <w:rPr>
          <w:rFonts w:ascii="Times New Roman" w:hAnsi="Times New Roman"/>
          <w:b w:val="0"/>
          <w:i w:val="0"/>
          <w:color w:val="000000"/>
          <w:sz w:val="24"/>
        </w:rPr>
        <w:t xml:space="preserve">We define the </w:t>
      </w:r>
      <w:r>
        <w:rPr>
          <w:rFonts w:ascii="Times New Roman" w:hAnsi="Times New Roman"/>
          <w:b/>
          <w:i w:val="0"/>
          <w:color w:val="000000"/>
          <w:sz w:val="24"/>
        </w:rPr>
        <w:t>steering vector</w:t>
      </w:r>
      <w:r>
        <w:rPr>
          <w:rFonts w:ascii="Times New Roman" w:hAnsi="Times New Roman"/>
          <w:b w:val="0"/>
          <w:i w:val="0"/>
          <w:color w:val="000000"/>
          <w:sz w:val="24"/>
        </w:rPr>
        <w:t xml:space="preserve"> $s^{(l)}$ as the mean difference across the dataset:</w:t>
      </w:r>
    </w:p>
    <w:p>
      <w:pPr>
        <w:spacing w:after="160" w:line="276" w:lineRule="auto"/>
        <w:jc w:val="left"/>
      </w:pPr>
      <w:r>
        <w:rPr>
          <w:rFonts w:ascii="Times New Roman" w:hAnsi="Times New Roman"/>
          <w:b w:val="0"/>
          <w:i w:val="0"/>
          <w:color w:val="000000"/>
          <w:sz w:val="24"/>
        </w:rPr>
        <w:t>$$s^{(l)} = \frac{1}{M} \sum_{i=1}^M \Delta h^{(l)}_i$$</w:t>
      </w:r>
    </w:p>
    <w:p>
      <w:pPr>
        <w:spacing w:after="160" w:line="276" w:lineRule="auto"/>
        <w:jc w:val="left"/>
      </w:pPr>
      <w:r>
        <w:rPr>
          <w:rFonts w:ascii="Times New Roman" w:hAnsi="Times New Roman"/>
          <w:b w:val="0"/>
          <w:i w:val="0"/>
          <w:color w:val="000000"/>
          <w:sz w:val="24"/>
        </w:rPr>
        <w:t>This vector captures the linear direction in the latent space that encodes the shift from hallucination to faithful abstention.</w:t>
      </w:r>
    </w:p>
    <w:p>
      <w:pPr>
        <w:spacing w:after="80" w:line="276" w:lineRule="auto"/>
        <w:ind w:left="360"/>
      </w:pPr>
      <w:r>
        <w:rPr>
          <w:rFonts w:ascii="Times New Roman" w:hAnsi="Times New Roman"/>
          <w:b/>
          <w:i w:val="0"/>
          <w:color w:val="000000"/>
          <w:sz w:val="24"/>
        </w:rPr>
        <w:t xml:space="preserve">4. </w:t>
      </w:r>
      <w:r>
        <w:rPr>
          <w:rFonts w:ascii="Times New Roman" w:hAnsi="Times New Roman"/>
          <w:b w:val="0"/>
          <w:i w:val="0"/>
          <w:color w:val="000000"/>
          <w:sz w:val="24"/>
        </w:rPr>
        <w:t>At inference time, we additively inject the steering vector into the hidden representation at layer $l$:</w:t>
      </w:r>
    </w:p>
    <w:p>
      <w:pPr>
        <w:spacing w:after="160" w:line="276" w:lineRule="auto"/>
        <w:jc w:val="left"/>
      </w:pPr>
      <w:r>
        <w:rPr>
          <w:rFonts w:ascii="Times New Roman" w:hAnsi="Times New Roman"/>
          <w:b w:val="0"/>
          <w:i w:val="0"/>
          <w:color w:val="000000"/>
          <w:sz w:val="24"/>
        </w:rPr>
        <w:t>$$\tilde{h}^{(l)} = h^{(l)} + \alpha s^{(l)}$$</w:t>
      </w:r>
    </w:p>
    <w:p>
      <w:pPr>
        <w:spacing w:after="160" w:line="276" w:lineRule="auto"/>
        <w:jc w:val="left"/>
      </w:pPr>
      <w:r>
        <w:rPr>
          <w:rFonts w:ascii="Times New Roman" w:hAnsi="Times New Roman"/>
          <w:b w:val="0"/>
          <w:i w:val="0"/>
          <w:color w:val="000000"/>
          <w:sz w:val="24"/>
        </w:rPr>
        <w:t>where $\alpha \in \mathbb{R}$ is a scaling coefficient. We perform a grid search over layers $l \in [7, 13]$ and coefficients $\alpha$ to find the optimal configuration that maximizes CELF while preserving bounding-box accuracy on positive samples.</w:t>
      </w:r>
    </w:p>
    <w:p>
      <w:pPr>
        <w:spacing w:after="80"/>
      </w:pPr>
    </w:p>
    <w:p>
      <w:pPr>
        <w:spacing w:after="160" w:line="276" w:lineRule="auto"/>
        <w:jc w:val="left"/>
      </w:pPr>
      <w:r>
        <w:rPr>
          <w:rFonts w:ascii="Times New Roman" w:hAnsi="Times New Roman"/>
          <w:b w:val="0"/>
          <w:i w:val="0"/>
          <w:color w:val="000000"/>
          <w:sz w:val="24"/>
        </w:rPr>
        <w:t>#### 2.3.3 Steering Performance and Causal Evaluation</w:t>
      </w:r>
    </w:p>
    <w:p>
      <w:pPr>
        <w:spacing w:after="160" w:line="276" w:lineRule="auto"/>
        <w:jc w:val="left"/>
      </w:pPr>
      <w:r>
        <w:rPr>
          <w:rFonts w:ascii="Times New Roman" w:hAnsi="Times New Roman"/>
          <w:b w:val="0"/>
          <w:i w:val="0"/>
          <w:color w:val="000000"/>
          <w:sz w:val="24"/>
        </w:rPr>
        <w:t>By applying EasySteer (Xu et al., 2025) to compute and inject the steering direction, we obtain remarkable improvements across all models and benchmarks, as detailed in Table 1.</w:t>
      </w:r>
    </w:p>
    <w:p>
      <w:pPr>
        <w:spacing w:after="80"/>
      </w:pPr>
    </w:p>
    <w:p>
      <w:pPr>
        <w:pStyle w:val="ListBullet"/>
        <w:spacing w:after="80" w:line="276" w:lineRule="auto"/>
      </w:pPr>
      <w:r>
        <w:rPr>
          <w:rFonts w:ascii="Times New Roman" w:hAnsi="Times New Roman"/>
          <w:b w:val="0"/>
          <w:i w:val="0"/>
          <w:color w:val="000000"/>
          <w:sz w:val="24"/>
        </w:rPr>
      </w:r>
      <w:r>
        <w:rPr>
          <w:rFonts w:ascii="Times New Roman" w:hAnsi="Times New Roman"/>
          <w:b/>
          <w:i w:val="0"/>
          <w:color w:val="000000"/>
          <w:sz w:val="24"/>
        </w:rPr>
        <w:t>Qwen2.5-VL-7B-Instruct (Steered)</w:t>
      </w:r>
      <w:r>
        <w:rPr>
          <w:rFonts w:ascii="Times New Roman" w:hAnsi="Times New Roman"/>
          <w:b w:val="0"/>
          <w:i w:val="0"/>
          <w:color w:val="000000"/>
          <w:sz w:val="24"/>
        </w:rPr>
        <w:t>:</w:t>
      </w:r>
    </w:p>
    <w:p>
      <w:pPr>
        <w:pStyle w:val="ListBullet"/>
        <w:spacing w:after="80" w:line="276" w:lineRule="auto"/>
      </w:pPr>
      <w:r>
        <w:rPr>
          <w:rFonts w:ascii="Times New Roman" w:hAnsi="Times New Roman"/>
          <w:b w:val="0"/>
          <w:i w:val="0"/>
          <w:color w:val="000000"/>
          <w:sz w:val="24"/>
        </w:rPr>
        <w:t xml:space="preserve">POPE CELF: </w:t>
      </w:r>
      <w:r>
        <w:rPr>
          <w:rFonts w:ascii="Times New Roman" w:hAnsi="Times New Roman"/>
          <w:b/>
          <w:i w:val="0"/>
          <w:color w:val="000000"/>
          <w:sz w:val="24"/>
        </w:rPr>
        <w:t>10.4% $\rightarrow$ 41.6%</w:t>
      </w:r>
      <w:r>
        <w:rPr>
          <w:rFonts w:ascii="Times New Roman" w:hAnsi="Times New Roman"/>
          <w:b w:val="0"/>
          <w:i w:val="0"/>
          <w:color w:val="000000"/>
          <w:sz w:val="24"/>
        </w:rPr>
        <w:t xml:space="preserve"> ($+31.2\%$)</w:t>
      </w:r>
    </w:p>
    <w:p>
      <w:pPr>
        <w:pStyle w:val="ListBullet"/>
        <w:spacing w:after="80" w:line="276" w:lineRule="auto"/>
      </w:pPr>
      <w:r>
        <w:rPr>
          <w:rFonts w:ascii="Times New Roman" w:hAnsi="Times New Roman"/>
          <w:b w:val="0"/>
          <w:i w:val="0"/>
          <w:color w:val="000000"/>
          <w:sz w:val="24"/>
        </w:rPr>
        <w:t xml:space="preserve">MME CELF: </w:t>
      </w:r>
      <w:r>
        <w:rPr>
          <w:rFonts w:ascii="Times New Roman" w:hAnsi="Times New Roman"/>
          <w:b/>
          <w:i w:val="0"/>
          <w:color w:val="000000"/>
          <w:sz w:val="24"/>
        </w:rPr>
        <w:t>20.0% $\rightarrow$ 90.0%</w:t>
      </w:r>
      <w:r>
        <w:rPr>
          <w:rFonts w:ascii="Times New Roman" w:hAnsi="Times New Roman"/>
          <w:b w:val="0"/>
          <w:i w:val="0"/>
          <w:color w:val="000000"/>
          <w:sz w:val="24"/>
        </w:rPr>
        <w:t xml:space="preserve"> ($+70.0\%$)</w:t>
      </w:r>
    </w:p>
    <w:p>
      <w:pPr>
        <w:pStyle w:val="ListBullet"/>
        <w:spacing w:after="80" w:line="276" w:lineRule="auto"/>
      </w:pPr>
      <w:r>
        <w:rPr>
          <w:rFonts w:ascii="Times New Roman" w:hAnsi="Times New Roman"/>
          <w:b w:val="0"/>
          <w:i w:val="0"/>
          <w:color w:val="000000"/>
          <w:sz w:val="24"/>
        </w:rPr>
      </w:r>
      <w:r>
        <w:rPr>
          <w:rFonts w:ascii="Times New Roman" w:hAnsi="Times New Roman"/>
          <w:b/>
          <w:i w:val="0"/>
          <w:color w:val="000000"/>
          <w:sz w:val="24"/>
        </w:rPr>
        <w:t>InternVL3-8B (Steered)</w:t>
      </w:r>
      <w:r>
        <w:rPr>
          <w:rFonts w:ascii="Times New Roman" w:hAnsi="Times New Roman"/>
          <w:b w:val="0"/>
          <w:i w:val="0"/>
          <w:color w:val="000000"/>
          <w:sz w:val="24"/>
        </w:rPr>
        <w:t>:</w:t>
      </w:r>
    </w:p>
    <w:p>
      <w:pPr>
        <w:pStyle w:val="ListBullet"/>
        <w:spacing w:after="80" w:line="276" w:lineRule="auto"/>
      </w:pPr>
      <w:r>
        <w:rPr>
          <w:rFonts w:ascii="Times New Roman" w:hAnsi="Times New Roman"/>
          <w:b w:val="0"/>
          <w:i w:val="0"/>
          <w:color w:val="000000"/>
          <w:sz w:val="24"/>
        </w:rPr>
        <w:t xml:space="preserve">POPE CELF: </w:t>
      </w:r>
      <w:r>
        <w:rPr>
          <w:rFonts w:ascii="Times New Roman" w:hAnsi="Times New Roman"/>
          <w:b/>
          <w:i w:val="0"/>
          <w:color w:val="000000"/>
          <w:sz w:val="24"/>
        </w:rPr>
        <w:t>0.0% $\rightarrow$ 72.9%</w:t>
      </w:r>
      <w:r>
        <w:rPr>
          <w:rFonts w:ascii="Times New Roman" w:hAnsi="Times New Roman"/>
          <w:b w:val="0"/>
          <w:i w:val="0"/>
          <w:color w:val="000000"/>
          <w:sz w:val="24"/>
        </w:rPr>
        <w:t xml:space="preserve"> ($+72.9\%$)</w:t>
      </w:r>
    </w:p>
    <w:p>
      <w:pPr>
        <w:pStyle w:val="ListBullet"/>
        <w:spacing w:after="80" w:line="276" w:lineRule="auto"/>
      </w:pPr>
      <w:r>
        <w:rPr>
          <w:rFonts w:ascii="Times New Roman" w:hAnsi="Times New Roman"/>
          <w:b w:val="0"/>
          <w:i w:val="0"/>
          <w:color w:val="000000"/>
          <w:sz w:val="24"/>
        </w:rPr>
        <w:t xml:space="preserve">MME CELF: </w:t>
      </w:r>
      <w:r>
        <w:rPr>
          <w:rFonts w:ascii="Times New Roman" w:hAnsi="Times New Roman"/>
          <w:b/>
          <w:i w:val="0"/>
          <w:color w:val="000000"/>
          <w:sz w:val="24"/>
        </w:rPr>
        <w:t>0.0% $\rightarrow$ 76.7%</w:t>
      </w:r>
      <w:r>
        <w:rPr>
          <w:rFonts w:ascii="Times New Roman" w:hAnsi="Times New Roman"/>
          <w:b w:val="0"/>
          <w:i w:val="0"/>
          <w:color w:val="000000"/>
          <w:sz w:val="24"/>
        </w:rPr>
        <w:t xml:space="preserve"> ($+76.7\%$)</w:t>
      </w:r>
    </w:p>
    <w:p>
      <w:pPr>
        <w:pStyle w:val="ListBullet"/>
        <w:spacing w:after="80" w:line="276" w:lineRule="auto"/>
      </w:pPr>
      <w:r>
        <w:rPr>
          <w:rFonts w:ascii="Times New Roman" w:hAnsi="Times New Roman"/>
          <w:b w:val="0"/>
          <w:i w:val="0"/>
          <w:color w:val="000000"/>
          <w:sz w:val="24"/>
        </w:rPr>
        <w:t xml:space="preserve">DASH-B CELF: </w:t>
      </w:r>
      <w:r>
        <w:rPr>
          <w:rFonts w:ascii="Times New Roman" w:hAnsi="Times New Roman"/>
          <w:b/>
          <w:i w:val="0"/>
          <w:color w:val="000000"/>
          <w:sz w:val="24"/>
        </w:rPr>
        <w:t>0.0% $\rightarrow$ 53.3%</w:t>
      </w:r>
      <w:r>
        <w:rPr>
          <w:rFonts w:ascii="Times New Roman" w:hAnsi="Times New Roman"/>
          <w:b w:val="0"/>
          <w:i w:val="0"/>
          <w:color w:val="000000"/>
          <w:sz w:val="24"/>
        </w:rPr>
        <w:t xml:space="preserve"> ($+53.3\%$)</w:t>
      </w:r>
    </w:p>
    <w:p>
      <w:pPr>
        <w:spacing w:after="80"/>
      </w:pPr>
    </w:p>
    <w:p>
      <w:pPr>
        <w:spacing w:after="40"/>
        <w:ind w:left="720"/>
      </w:pPr>
      <w:r>
        <w:rPr>
          <w:rFonts w:ascii="Consolas" w:hAnsi="Consolas"/>
          <w:b w:val="0"/>
          <w:i w:val="0"/>
          <w:color w:val="646E78"/>
          <w:sz w:val="20"/>
        </w:rPr>
        <w:t>[CELF Metric vs. Steering Scale α]</w:t>
      </w:r>
    </w:p>
    <w:p>
      <w:pPr>
        <w:spacing w:after="40"/>
        <w:ind w:left="720"/>
      </w:pPr>
      <w:r>
        <w:rPr>
          <w:rFonts w:ascii="Consolas" w:hAnsi="Consolas"/>
          <w:b w:val="0"/>
          <w:i w:val="0"/>
          <w:color w:val="646E78"/>
          <w:sz w:val="20"/>
        </w:rPr>
        <w:t xml:space="preserve">  CELF %</w:t>
      </w:r>
    </w:p>
    <w:p>
      <w:pPr>
        <w:spacing w:after="40"/>
        <w:ind w:left="720"/>
      </w:pPr>
      <w:r>
        <w:rPr>
          <w:rFonts w:ascii="Consolas" w:hAnsi="Consolas"/>
          <w:b w:val="0"/>
          <w:i w:val="0"/>
          <w:color w:val="646E78"/>
          <w:sz w:val="20"/>
        </w:rPr>
        <w:t xml:space="preserve">   100 |                                 *   * (Optimal α)</w:t>
      </w:r>
    </w:p>
    <w:p>
      <w:pPr>
        <w:spacing w:after="40"/>
        <w:ind w:left="720"/>
      </w:pPr>
      <w:r>
        <w:rPr>
          <w:rFonts w:ascii="Consolas" w:hAnsi="Consolas"/>
          <w:b w:val="0"/>
          <w:i w:val="0"/>
          <w:color w:val="646E78"/>
          <w:sz w:val="20"/>
        </w:rPr>
        <w:t xml:space="preserve">    80 |                             *</w:t>
      </w:r>
    </w:p>
    <w:p>
      <w:pPr>
        <w:spacing w:after="40"/>
        <w:ind w:left="720"/>
      </w:pPr>
      <w:r>
        <w:rPr>
          <w:rFonts w:ascii="Consolas" w:hAnsi="Consolas"/>
          <w:b w:val="0"/>
          <w:i w:val="0"/>
          <w:color w:val="646E78"/>
          <w:sz w:val="20"/>
        </w:rPr>
        <w:t xml:space="preserve">    60 |                         *</w:t>
      </w:r>
    </w:p>
    <w:p>
      <w:pPr>
        <w:spacing w:after="40"/>
        <w:ind w:left="720"/>
      </w:pPr>
      <w:r>
        <w:rPr>
          <w:rFonts w:ascii="Consolas" w:hAnsi="Consolas"/>
          <w:b w:val="0"/>
          <w:i w:val="0"/>
          <w:color w:val="646E78"/>
          <w:sz w:val="20"/>
        </w:rPr>
        <w:t xml:space="preserve">    40 |                     *</w:t>
      </w:r>
    </w:p>
    <w:p>
      <w:pPr>
        <w:spacing w:after="40"/>
        <w:ind w:left="720"/>
      </w:pPr>
      <w:r>
        <w:rPr>
          <w:rFonts w:ascii="Consolas" w:hAnsi="Consolas"/>
          <w:b w:val="0"/>
          <w:i w:val="0"/>
          <w:color w:val="646E78"/>
          <w:sz w:val="20"/>
        </w:rPr>
        <w:t xml:space="preserve">    20 |       o   o (Base α=0)</w:t>
      </w:r>
    </w:p>
    <w:p>
      <w:pPr>
        <w:spacing w:after="40"/>
        <w:ind w:left="720"/>
      </w:pPr>
      <w:r>
        <w:rPr>
          <w:rFonts w:ascii="Consolas" w:hAnsi="Consolas"/>
          <w:b w:val="0"/>
          <w:i w:val="0"/>
          <w:color w:val="646E78"/>
          <w:sz w:val="20"/>
        </w:rPr>
        <w:t xml:space="preserve">     0 |---+---+---+---+---+---+---+---+---+---&gt; Scale α</w:t>
      </w:r>
    </w:p>
    <w:p>
      <w:pPr>
        <w:spacing w:after="40"/>
        <w:ind w:left="720"/>
      </w:pPr>
      <w:r>
        <w:rPr>
          <w:rFonts w:ascii="Consolas" w:hAnsi="Consolas"/>
          <w:b w:val="0"/>
          <w:i w:val="0"/>
          <w:color w:val="646E78"/>
          <w:sz w:val="20"/>
        </w:rPr>
        <w:t xml:space="preserve">         -0.8 -0.5 -0.2 0.0 0.4 0.8 1.2 1.6</w:t>
      </w:r>
    </w:p>
    <w:p>
      <w:pPr>
        <w:spacing w:after="80"/>
      </w:pPr>
    </w:p>
    <w:p>
      <w:pPr>
        <w:spacing w:after="160" w:line="276" w:lineRule="auto"/>
        <w:jc w:val="left"/>
      </w:pPr>
      <w:r>
        <w:rPr>
          <w:rFonts w:ascii="Times New Roman" w:hAnsi="Times New Roman"/>
          <w:b w:val="0"/>
          <w:i w:val="0"/>
          <w:color w:val="000000"/>
          <w:sz w:val="24"/>
        </w:rPr>
        <w:t>#### 2.3.4 Discussion and Causal Verification</w:t>
      </w:r>
    </w:p>
    <w:p>
      <w:pPr>
        <w:spacing w:after="160" w:line="276" w:lineRule="auto"/>
        <w:jc w:val="left"/>
      </w:pPr>
      <w:r>
        <w:rPr>
          <w:rFonts w:ascii="Times New Roman" w:hAnsi="Times New Roman"/>
          <w:b w:val="0"/>
          <w:i w:val="0"/>
          <w:color w:val="000000"/>
          <w:sz w:val="24"/>
        </w:rPr>
        <w:t>Varying the scaling factor $\alpha$ reveals a robust, monotonic causal relationship:</w:t>
      </w:r>
    </w:p>
    <w:p>
      <w:pPr>
        <w:spacing w:after="80" w:line="276" w:lineRule="auto"/>
        <w:ind w:left="360"/>
      </w:pPr>
      <w:r>
        <w:rPr>
          <w:rFonts w:ascii="Times New Roman" w:hAnsi="Times New Roman"/>
          <w:b/>
          <w:i w:val="0"/>
          <w:color w:val="000000"/>
          <w:sz w:val="24"/>
        </w:rPr>
        <w:t xml:space="preserve">1. </w:t>
      </w:r>
      <w:r>
        <w:rPr>
          <w:rFonts w:ascii="Times New Roman" w:hAnsi="Times New Roman"/>
          <w:b w:val="0"/>
          <w:i w:val="0"/>
          <w:color w:val="000000"/>
          <w:sz w:val="24"/>
        </w:rPr>
      </w:r>
      <w:r>
        <w:rPr>
          <w:rFonts w:ascii="Times New Roman" w:hAnsi="Times New Roman"/>
          <w:b/>
          <w:i w:val="0"/>
          <w:color w:val="000000"/>
          <w:sz w:val="24"/>
        </w:rPr>
        <w:t>Positive Steering ($\alpha &gt; 0$)</w:t>
      </w:r>
      <w:r>
        <w:rPr>
          <w:rFonts w:ascii="Times New Roman" w:hAnsi="Times New Roman"/>
          <w:b w:val="0"/>
          <w:i w:val="0"/>
          <w:color w:val="000000"/>
          <w:sz w:val="24"/>
        </w:rPr>
        <w:t xml:space="preserve"> consistently steers the model's representations toward the VQA-adjacent region, triggering abstention and driving CELF scores up (reaching over 70% for InternVL3-8B).</w:t>
      </w:r>
    </w:p>
    <w:p>
      <w:pPr>
        <w:spacing w:after="80" w:line="276" w:lineRule="auto"/>
        <w:ind w:left="360"/>
      </w:pPr>
      <w:r>
        <w:rPr>
          <w:rFonts w:ascii="Times New Roman" w:hAnsi="Times New Roman"/>
          <w:b/>
          <w:i w:val="0"/>
          <w:color w:val="000000"/>
          <w:sz w:val="24"/>
        </w:rPr>
        <w:t xml:space="preserve">2. </w:t>
      </w:r>
      <w:r>
        <w:rPr>
          <w:rFonts w:ascii="Times New Roman" w:hAnsi="Times New Roman"/>
          <w:b w:val="0"/>
          <w:i w:val="0"/>
          <w:color w:val="000000"/>
          <w:sz w:val="24"/>
        </w:rPr>
      </w:r>
      <w:r>
        <w:rPr>
          <w:rFonts w:ascii="Times New Roman" w:hAnsi="Times New Roman"/>
          <w:b/>
          <w:i w:val="0"/>
          <w:color w:val="000000"/>
          <w:sz w:val="24"/>
        </w:rPr>
        <w:t>Negative Steering ($\alpha &lt; 0$)</w:t>
      </w:r>
      <w:r>
        <w:rPr>
          <w:rFonts w:ascii="Times New Roman" w:hAnsi="Times New Roman"/>
          <w:b w:val="0"/>
          <w:i w:val="0"/>
          <w:color w:val="000000"/>
          <w:sz w:val="24"/>
        </w:rPr>
        <w:t xml:space="preserve"> pushes the representations further away, destroying what little abstention capability existed and causing the model to return even more confident visual hallucinations.</w:t>
      </w:r>
    </w:p>
    <w:p>
      <w:pPr>
        <w:spacing w:after="80" w:line="276" w:lineRule="auto"/>
        <w:ind w:left="360"/>
      </w:pPr>
      <w:r>
        <w:rPr>
          <w:rFonts w:ascii="Times New Roman" w:hAnsi="Times New Roman"/>
          <w:b/>
          <w:i w:val="0"/>
          <w:color w:val="000000"/>
          <w:sz w:val="24"/>
        </w:rPr>
        <w:t xml:space="preserve">3. </w:t>
      </w:r>
      <w:r>
        <w:rPr>
          <w:rFonts w:ascii="Times New Roman" w:hAnsi="Times New Roman"/>
          <w:b w:val="0"/>
          <w:i w:val="0"/>
          <w:color w:val="000000"/>
          <w:sz w:val="24"/>
        </w:rPr>
      </w:r>
      <w:r>
        <w:rPr>
          <w:rFonts w:ascii="Times New Roman" w:hAnsi="Times New Roman"/>
          <w:b/>
          <w:i w:val="0"/>
          <w:color w:val="000000"/>
          <w:sz w:val="24"/>
        </w:rPr>
        <w:t>Preservation of Utility</w:t>
      </w:r>
      <w:r>
        <w:rPr>
          <w:rFonts w:ascii="Times New Roman" w:hAnsi="Times New Roman"/>
          <w:b w:val="0"/>
          <w:i w:val="0"/>
          <w:color w:val="000000"/>
          <w:sz w:val="24"/>
        </w:rPr>
        <w:t xml:space="preserve">: Crucially, because the steering vector is highly localized to intermediate layers (layers 7–13), the model's capability to ground </w:t>
      </w:r>
      <w:r>
        <w:rPr>
          <w:rFonts w:ascii="Times New Roman" w:hAnsi="Times New Roman"/>
          <w:b w:val="0"/>
          <w:i/>
          <w:color w:val="000000"/>
          <w:sz w:val="24"/>
        </w:rPr>
        <w:t>present</w:t>
      </w:r>
      <w:r>
        <w:rPr>
          <w:rFonts w:ascii="Times New Roman" w:hAnsi="Times New Roman"/>
          <w:b w:val="0"/>
          <w:i w:val="0"/>
          <w:color w:val="000000"/>
          <w:sz w:val="24"/>
        </w:rPr>
        <w:t xml:space="preserve"> objects (positive samples) is largely preserved, proving that we have isolated the specific representational pathway of task-consistent refusal.</w:t>
      </w:r>
    </w:p>
    <w:p>
      <w:pPr>
        <w:spacing w:after="80"/>
      </w:pPr>
    </w:p>
    <w:p>
      <w:pPr>
        <w:spacing w:after="240"/>
        <w:jc w:val="center"/>
      </w:pPr>
      <w:r>
        <w:rPr>
          <w:rFonts w:ascii="Times New Roman" w:hAnsi="Times New Roman"/>
          <w:b w:val="0"/>
          <w:i w:val="0"/>
          <w:color w:val="C8C8C8"/>
          <w:sz w:val="20"/>
        </w:rPr>
        <w:t>__________________________________________________________________</w:t>
      </w:r>
    </w:p>
    <w:p>
      <w:pPr>
        <w:spacing w:after="80"/>
      </w:pPr>
    </w:p>
    <w:p>
      <w:pPr>
        <w:keepNext/>
        <w:spacing w:before="280" w:after="120"/>
      </w:pPr>
      <w:r>
        <w:rPr>
          <w:rFonts w:ascii="Times New Roman" w:hAnsi="Times New Roman"/>
          <w:b/>
          <w:i w:val="0"/>
          <w:color w:val="0E7490"/>
          <w:sz w:val="28"/>
        </w:rPr>
        <w:t>3. Conclusion</w:t>
      </w:r>
    </w:p>
    <w:p>
      <w:pPr>
        <w:spacing w:after="80"/>
      </w:pPr>
    </w:p>
    <w:p>
      <w:pPr>
        <w:keepNext/>
        <w:spacing w:before="200" w:after="80"/>
      </w:pPr>
      <w:r>
        <w:rPr>
          <w:rFonts w:ascii="Times New Roman" w:hAnsi="Times New Roman"/>
          <w:b/>
          <w:i w:val="0"/>
          <w:color w:val="7C3AED"/>
          <w:sz w:val="24"/>
        </w:rPr>
        <w:t>3.1 Key Findings</w:t>
      </w:r>
    </w:p>
    <w:p>
      <w:pPr>
        <w:spacing w:after="80" w:line="276" w:lineRule="auto"/>
        <w:ind w:left="360"/>
      </w:pPr>
      <w:r>
        <w:rPr>
          <w:rFonts w:ascii="Times New Roman" w:hAnsi="Times New Roman"/>
          <w:b/>
          <w:i w:val="0"/>
          <w:color w:val="000000"/>
          <w:sz w:val="24"/>
        </w:rPr>
        <w:t xml:space="preserve">1. </w:t>
      </w:r>
      <w:r>
        <w:rPr>
          <w:rFonts w:ascii="Times New Roman" w:hAnsi="Times New Roman"/>
          <w:b w:val="0"/>
          <w:i w:val="0"/>
          <w:color w:val="000000"/>
          <w:sz w:val="24"/>
        </w:rPr>
      </w:r>
      <w:r>
        <w:rPr>
          <w:rFonts w:ascii="Times New Roman" w:hAnsi="Times New Roman"/>
          <w:b/>
          <w:i w:val="0"/>
          <w:color w:val="000000"/>
          <w:sz w:val="24"/>
        </w:rPr>
        <w:t>Pervasive Contradictions</w:t>
      </w:r>
      <w:r>
        <w:rPr>
          <w:rFonts w:ascii="Times New Roman" w:hAnsi="Times New Roman"/>
          <w:b w:val="0"/>
          <w:i w:val="0"/>
          <w:color w:val="000000"/>
          <w:sz w:val="24"/>
        </w:rPr>
        <w:t>: High existence accuracy in VLMs is a false signal of safety. Under spatial grounding prompts, models consistently fail to act on their semantic knowledge of object absence.</w:t>
      </w:r>
    </w:p>
    <w:p>
      <w:pPr>
        <w:spacing w:after="80" w:line="276" w:lineRule="auto"/>
        <w:ind w:left="360"/>
      </w:pPr>
      <w:r>
        <w:rPr>
          <w:rFonts w:ascii="Times New Roman" w:hAnsi="Times New Roman"/>
          <w:b/>
          <w:i w:val="0"/>
          <w:color w:val="000000"/>
          <w:sz w:val="24"/>
        </w:rPr>
        <w:t xml:space="preserve">2. </w:t>
      </w:r>
      <w:r>
        <w:rPr>
          <w:rFonts w:ascii="Times New Roman" w:hAnsi="Times New Roman"/>
          <w:b w:val="0"/>
          <w:i w:val="0"/>
          <w:color w:val="000000"/>
          <w:sz w:val="24"/>
        </w:rPr>
      </w:r>
      <w:r>
        <w:rPr>
          <w:rFonts w:ascii="Times New Roman" w:hAnsi="Times New Roman"/>
          <w:b/>
          <w:i w:val="0"/>
          <w:color w:val="000000"/>
          <w:sz w:val="24"/>
        </w:rPr>
        <w:t>Topological Disconnect</w:t>
      </w:r>
      <w:r>
        <w:rPr>
          <w:rFonts w:ascii="Times New Roman" w:hAnsi="Times New Roman"/>
          <w:b w:val="0"/>
          <w:i w:val="0"/>
          <w:color w:val="000000"/>
          <w:sz w:val="24"/>
        </w:rPr>
        <w:t>: PCA probing reveals that existence and localization tasks form isolated representation clusters, preventing effective multi-task logic sharing.</w:t>
      </w:r>
    </w:p>
    <w:p>
      <w:pPr>
        <w:spacing w:after="80" w:line="276" w:lineRule="auto"/>
        <w:ind w:left="360"/>
      </w:pPr>
      <w:r>
        <w:rPr>
          <w:rFonts w:ascii="Times New Roman" w:hAnsi="Times New Roman"/>
          <w:b/>
          <w:i w:val="0"/>
          <w:color w:val="000000"/>
          <w:sz w:val="24"/>
        </w:rPr>
        <w:t xml:space="preserve">3. </w:t>
      </w:r>
      <w:r>
        <w:rPr>
          <w:rFonts w:ascii="Times New Roman" w:hAnsi="Times New Roman"/>
          <w:b w:val="0"/>
          <w:i w:val="0"/>
          <w:color w:val="000000"/>
          <w:sz w:val="24"/>
        </w:rPr>
      </w:r>
      <w:r>
        <w:rPr>
          <w:rFonts w:ascii="Times New Roman" w:hAnsi="Times New Roman"/>
          <w:b/>
          <w:i w:val="0"/>
          <w:color w:val="000000"/>
          <w:sz w:val="24"/>
        </w:rPr>
        <w:t>Causal Control via Latent Steering</w:t>
      </w:r>
      <w:r>
        <w:rPr>
          <w:rFonts w:ascii="Times New Roman" w:hAnsi="Times New Roman"/>
          <w:b w:val="0"/>
          <w:i w:val="0"/>
          <w:color w:val="000000"/>
          <w:sz w:val="24"/>
        </w:rPr>
        <w:t>: By computing a simple difference-in-means steering vector ($s^{(l)} = \text{mean}(h_{abs} - h_{loc})$) at layers 7–13, we can successfully restore absence-consistent refusal, lifting CELF scores from 0% to over 70% in leading architectures.</w:t>
      </w:r>
    </w:p>
    <w:p>
      <w:pPr>
        <w:spacing w:after="80"/>
      </w:pPr>
    </w:p>
    <w:p>
      <w:pPr>
        <w:keepNext/>
        <w:spacing w:before="200" w:after="80"/>
      </w:pPr>
      <w:r>
        <w:rPr>
          <w:rFonts w:ascii="Times New Roman" w:hAnsi="Times New Roman"/>
          <w:b/>
          <w:i w:val="0"/>
          <w:color w:val="7C3AED"/>
          <w:sz w:val="24"/>
        </w:rPr>
        <w:t>3.2 Insights and Implications for Multimodal NLP</w:t>
      </w:r>
    </w:p>
    <w:p>
      <w:pPr>
        <w:spacing w:after="160" w:line="276" w:lineRule="auto"/>
        <w:jc w:val="left"/>
      </w:pPr>
      <w:r>
        <w:rPr>
          <w:rFonts w:ascii="Times New Roman" w:hAnsi="Times New Roman"/>
          <w:b w:val="0"/>
          <w:i w:val="0"/>
          <w:color w:val="000000"/>
          <w:sz w:val="24"/>
        </w:rPr>
        <w:t>This study has deep implications for building robust multimodal agents. If a robot or a web agent relies on visual grounding to perform physical actions (e.g., clicking a button or grasping an object), using standard VLMs exposes the system to catastrophic action failures due to presupposition hallucinations. Our findings encourage VLM developers to:</w:t>
      </w:r>
    </w:p>
    <w:p>
      <w:pPr>
        <w:pStyle w:val="ListBullet"/>
        <w:spacing w:after="80" w:line="276" w:lineRule="auto"/>
      </w:pPr>
      <w:r>
        <w:rPr>
          <w:rFonts w:ascii="Times New Roman" w:hAnsi="Times New Roman"/>
          <w:b w:val="0"/>
          <w:i w:val="0"/>
          <w:color w:val="000000"/>
          <w:sz w:val="24"/>
        </w:rPr>
        <w:t>Avoid training grounding as a pure coordinate-regression task.</w:t>
      </w:r>
    </w:p>
    <w:p>
      <w:pPr>
        <w:pStyle w:val="ListBullet"/>
        <w:spacing w:after="80" w:line="276" w:lineRule="auto"/>
      </w:pPr>
      <w:r>
        <w:rPr>
          <w:rFonts w:ascii="Times New Roman" w:hAnsi="Times New Roman"/>
          <w:b w:val="0"/>
          <w:i w:val="0"/>
          <w:color w:val="000000"/>
          <w:sz w:val="24"/>
        </w:rPr>
        <w:t>Incorporate negative-grounding contrastive samples directly in pretraining.</w:t>
      </w:r>
    </w:p>
    <w:p>
      <w:pPr>
        <w:pStyle w:val="ListBullet"/>
        <w:spacing w:after="80" w:line="276" w:lineRule="auto"/>
      </w:pPr>
      <w:r>
        <w:rPr>
          <w:rFonts w:ascii="Times New Roman" w:hAnsi="Times New Roman"/>
          <w:b w:val="0"/>
          <w:i w:val="0"/>
          <w:color w:val="000000"/>
          <w:sz w:val="24"/>
        </w:rPr>
        <w:t>Utilize inference-time activation steering as a parameter-free guardrail to enforce semantic consistency.</w:t>
      </w:r>
    </w:p>
    <w:p>
      <w:pPr>
        <w:spacing w:after="80"/>
      </w:pPr>
    </w:p>
    <w:p>
      <w:pPr>
        <w:spacing w:after="240"/>
        <w:jc w:val="center"/>
      </w:pPr>
      <w:r>
        <w:rPr>
          <w:rFonts w:ascii="Times New Roman" w:hAnsi="Times New Roman"/>
          <w:b w:val="0"/>
          <w:i w:val="0"/>
          <w:color w:val="C8C8C8"/>
          <w:sz w:val="20"/>
        </w:rPr>
        <w:t>__________________________________________________________________</w:t>
      </w:r>
    </w:p>
    <w:p>
      <w:pPr>
        <w:spacing w:after="80"/>
      </w:pPr>
    </w:p>
    <w:p>
      <w:pPr>
        <w:keepNext/>
        <w:spacing w:before="280" w:after="120"/>
      </w:pPr>
      <w:r>
        <w:rPr>
          <w:rFonts w:ascii="Times New Roman" w:hAnsi="Times New Roman"/>
          <w:b/>
          <w:i w:val="0"/>
          <w:color w:val="0E7490"/>
          <w:sz w:val="28"/>
        </w:rPr>
        <w:t>4. Pipeline Reflection</w:t>
      </w:r>
    </w:p>
    <w:p>
      <w:pPr>
        <w:spacing w:after="80"/>
      </w:pPr>
    </w:p>
    <w:p>
      <w:pPr>
        <w:spacing w:after="160" w:line="276" w:lineRule="auto"/>
        <w:jc w:val="left"/>
      </w:pPr>
      <w:r>
        <w:rPr>
          <w:rFonts w:ascii="Times New Roman" w:hAnsi="Times New Roman"/>
          <w:b w:val="0"/>
          <w:i w:val="0"/>
          <w:color w:val="000000"/>
          <w:sz w:val="24"/>
        </w:rPr>
        <w:t>As a team, we structured our work to strictly mirror the core phases of the NLP pipeline:</w:t>
      </w:r>
    </w:p>
    <w:p>
      <w:pPr>
        <w:spacing w:after="80"/>
      </w:pPr>
    </w:p>
    <w:p>
      <w:pPr>
        <w:spacing w:after="40"/>
        <w:ind w:left="720"/>
      </w:pPr>
      <w:r>
        <w:rPr>
          <w:rFonts w:ascii="Consolas" w:hAnsi="Consolas"/>
          <w:b w:val="0"/>
          <w:i w:val="0"/>
          <w:color w:val="646E78"/>
          <w:sz w:val="20"/>
        </w:rPr>
        <w:t>[NLP Pipeline Flow]</w:t>
      </w:r>
    </w:p>
    <w:p>
      <w:pPr>
        <w:spacing w:after="40"/>
        <w:ind w:left="720"/>
      </w:pPr>
      <w:r>
        <w:rPr>
          <w:rFonts w:ascii="Consolas" w:hAnsi="Consolas"/>
          <w:b w:val="0"/>
          <w:i w:val="0"/>
          <w:color w:val="646E78"/>
          <w:sz w:val="20"/>
        </w:rPr>
        <w:t xml:space="preserve">  +-----------------+     +-----------------------+     +--------------------+     +-------------------+</w:t>
      </w:r>
    </w:p>
    <w:p>
      <w:pPr>
        <w:spacing w:after="40"/>
        <w:ind w:left="720"/>
      </w:pPr>
      <w:r>
        <w:rPr>
          <w:rFonts w:ascii="Consolas" w:hAnsi="Consolas"/>
          <w:b w:val="0"/>
          <w:i w:val="0"/>
          <w:color w:val="646E78"/>
          <w:sz w:val="20"/>
        </w:rPr>
        <w:t xml:space="preserve">  | 1. Preprocessing | --&gt; | 2. Representation     | --&gt; | 3. Modelling       | --&gt; | 4. Evaluation     |</w:t>
      </w:r>
    </w:p>
    <w:p>
      <w:pPr>
        <w:spacing w:after="40"/>
        <w:ind w:left="720"/>
      </w:pPr>
      <w:r>
        <w:rPr>
          <w:rFonts w:ascii="Consolas" w:hAnsi="Consolas"/>
          <w:b w:val="0"/>
          <w:i w:val="0"/>
          <w:color w:val="646E78"/>
          <w:sz w:val="20"/>
        </w:rPr>
        <w:t xml:space="preserve">  |  - XML/Tag Parse |     |  - Latent Extraction  |     |  - EasySteer       |     |  - CELF, NLP, EA  |</w:t>
      </w:r>
    </w:p>
    <w:p>
      <w:pPr>
        <w:spacing w:after="40"/>
        <w:ind w:left="720"/>
      </w:pPr>
      <w:r>
        <w:rPr>
          <w:rFonts w:ascii="Consolas" w:hAnsi="Consolas"/>
          <w:b w:val="0"/>
          <w:i w:val="0"/>
          <w:color w:val="646E78"/>
          <w:sz w:val="20"/>
        </w:rPr>
        <w:t xml:space="preserve">  |  - Prompt Align  |     |  - PCA Dimensionality |     |  - Hidden Injection|     |  - Ablation Study |</w:t>
      </w:r>
    </w:p>
    <w:p>
      <w:pPr>
        <w:spacing w:after="40"/>
        <w:ind w:left="720"/>
      </w:pPr>
      <w:r>
        <w:rPr>
          <w:rFonts w:ascii="Consolas" w:hAnsi="Consolas"/>
          <w:b w:val="0"/>
          <w:i w:val="0"/>
          <w:color w:val="646E78"/>
          <w:sz w:val="20"/>
        </w:rPr>
        <w:t xml:space="preserve">  +-----------------+     +-----------------------+     +--------------------+     +-------------------+</w:t>
      </w:r>
    </w:p>
    <w:p>
      <w:pPr>
        <w:spacing w:after="80"/>
      </w:pPr>
    </w:p>
    <w:p>
      <w:pPr>
        <w:keepNext/>
        <w:spacing w:before="200" w:after="80"/>
      </w:pPr>
      <w:r>
        <w:rPr>
          <w:rFonts w:ascii="Times New Roman" w:hAnsi="Times New Roman"/>
          <w:b/>
          <w:i w:val="0"/>
          <w:color w:val="7C3AED"/>
          <w:sz w:val="24"/>
        </w:rPr>
        <w:t>4.1 Preprocessing</w:t>
      </w:r>
    </w:p>
    <w:p>
      <w:pPr>
        <w:pStyle w:val="ListBullet"/>
        <w:spacing w:after="80" w:line="276" w:lineRule="auto"/>
      </w:pPr>
      <w:r>
        <w:rPr>
          <w:rFonts w:ascii="Times New Roman" w:hAnsi="Times New Roman"/>
          <w:b w:val="0"/>
          <w:i w:val="0"/>
          <w:color w:val="000000"/>
          <w:sz w:val="24"/>
        </w:rPr>
      </w:r>
      <w:r>
        <w:rPr>
          <w:rFonts w:ascii="Times New Roman" w:hAnsi="Times New Roman"/>
          <w:b/>
          <w:i w:val="0"/>
          <w:color w:val="000000"/>
          <w:sz w:val="24"/>
        </w:rPr>
        <w:t>Implementation</w:t>
      </w:r>
      <w:r>
        <w:rPr>
          <w:rFonts w:ascii="Times New Roman" w:hAnsi="Times New Roman"/>
          <w:b w:val="0"/>
          <w:i w:val="0"/>
          <w:color w:val="000000"/>
          <w:sz w:val="24"/>
        </w:rPr>
        <w:t>: We handled diverse template alignments. For Qwen, we used natural language instructions. For InternVL, we structured referring expression templates with `&lt;ref&gt;` tags.</w:t>
      </w:r>
    </w:p>
    <w:p>
      <w:pPr>
        <w:pStyle w:val="ListBullet"/>
        <w:spacing w:after="80" w:line="276" w:lineRule="auto"/>
      </w:pPr>
      <w:r>
        <w:rPr>
          <w:rFonts w:ascii="Times New Roman" w:hAnsi="Times New Roman"/>
          <w:b w:val="0"/>
          <w:i w:val="0"/>
          <w:color w:val="000000"/>
          <w:sz w:val="24"/>
        </w:rPr>
      </w:r>
      <w:r>
        <w:rPr>
          <w:rFonts w:ascii="Times New Roman" w:hAnsi="Times New Roman"/>
          <w:b/>
          <w:i w:val="0"/>
          <w:color w:val="000000"/>
          <w:sz w:val="24"/>
        </w:rPr>
        <w:t>Challenge</w:t>
      </w:r>
      <w:r>
        <w:rPr>
          <w:rFonts w:ascii="Times New Roman" w:hAnsi="Times New Roman"/>
          <w:b w:val="0"/>
          <w:i w:val="0"/>
          <w:color w:val="000000"/>
          <w:sz w:val="24"/>
        </w:rPr>
        <w:t>: Bounding boxes are output in different formats (e.g., normalized $[0, 1000]$ vs $[0, 1]$). Preprocessing required building robust regular expression parsers to standardise coordinate extraction.</w:t>
      </w:r>
    </w:p>
    <w:p>
      <w:pPr>
        <w:spacing w:after="80"/>
      </w:pPr>
    </w:p>
    <w:p>
      <w:pPr>
        <w:keepNext/>
        <w:spacing w:before="200" w:after="80"/>
      </w:pPr>
      <w:r>
        <w:rPr>
          <w:rFonts w:ascii="Times New Roman" w:hAnsi="Times New Roman"/>
          <w:b/>
          <w:i w:val="0"/>
          <w:color w:val="7C3AED"/>
          <w:sz w:val="24"/>
        </w:rPr>
        <w:t>4.2 Representation</w:t>
      </w:r>
    </w:p>
    <w:p>
      <w:pPr>
        <w:pStyle w:val="ListBullet"/>
        <w:spacing w:after="80" w:line="276" w:lineRule="auto"/>
      </w:pPr>
      <w:r>
        <w:rPr>
          <w:rFonts w:ascii="Times New Roman" w:hAnsi="Times New Roman"/>
          <w:b w:val="0"/>
          <w:i w:val="0"/>
          <w:color w:val="000000"/>
          <w:sz w:val="24"/>
        </w:rPr>
      </w:r>
      <w:r>
        <w:rPr>
          <w:rFonts w:ascii="Times New Roman" w:hAnsi="Times New Roman"/>
          <w:b/>
          <w:i w:val="0"/>
          <w:color w:val="000000"/>
          <w:sz w:val="24"/>
        </w:rPr>
        <w:t>Implementation</w:t>
      </w:r>
      <w:r>
        <w:rPr>
          <w:rFonts w:ascii="Times New Roman" w:hAnsi="Times New Roman"/>
          <w:b w:val="0"/>
          <w:i w:val="0"/>
          <w:color w:val="000000"/>
          <w:sz w:val="24"/>
        </w:rPr>
        <w:t>: We probed Qwen's latent space, extracting hidden states at the final token position. We then applied PCA to reduce the 3584-dimensional representation space into 2D coordinates for analysis.</w:t>
      </w:r>
    </w:p>
    <w:p>
      <w:pPr>
        <w:pStyle w:val="ListBullet"/>
        <w:spacing w:after="80" w:line="276" w:lineRule="auto"/>
      </w:pPr>
      <w:r>
        <w:rPr>
          <w:rFonts w:ascii="Times New Roman" w:hAnsi="Times New Roman"/>
          <w:b w:val="0"/>
          <w:i w:val="0"/>
          <w:color w:val="000000"/>
          <w:sz w:val="24"/>
        </w:rPr>
      </w:r>
      <w:r>
        <w:rPr>
          <w:rFonts w:ascii="Times New Roman" w:hAnsi="Times New Roman"/>
          <w:b/>
          <w:i w:val="0"/>
          <w:color w:val="000000"/>
          <w:sz w:val="24"/>
        </w:rPr>
        <w:t>Challenge</w:t>
      </w:r>
      <w:r>
        <w:rPr>
          <w:rFonts w:ascii="Times New Roman" w:hAnsi="Times New Roman"/>
          <w:b w:val="0"/>
          <w:i w:val="0"/>
          <w:color w:val="000000"/>
          <w:sz w:val="24"/>
        </w:rPr>
        <w:t>: Intermediate states are highly sensitive to sequence length. We aligned token positions across varied templates to guarantee that we were extracting semantically equivalent states.</w:t>
      </w:r>
    </w:p>
    <w:p>
      <w:pPr>
        <w:spacing w:after="80"/>
      </w:pPr>
    </w:p>
    <w:p>
      <w:pPr>
        <w:keepNext/>
        <w:spacing w:before="200" w:after="80"/>
      </w:pPr>
      <w:r>
        <w:rPr>
          <w:rFonts w:ascii="Times New Roman" w:hAnsi="Times New Roman"/>
          <w:b/>
          <w:i w:val="0"/>
          <w:color w:val="7C3AED"/>
          <w:sz w:val="24"/>
        </w:rPr>
        <w:t>4.3 Modelling</w:t>
      </w:r>
    </w:p>
    <w:p>
      <w:pPr>
        <w:pStyle w:val="ListBullet"/>
        <w:spacing w:after="80" w:line="276" w:lineRule="auto"/>
      </w:pPr>
      <w:r>
        <w:rPr>
          <w:rFonts w:ascii="Times New Roman" w:hAnsi="Times New Roman"/>
          <w:b w:val="0"/>
          <w:i w:val="0"/>
          <w:color w:val="000000"/>
          <w:sz w:val="24"/>
        </w:rPr>
      </w:r>
      <w:r>
        <w:rPr>
          <w:rFonts w:ascii="Times New Roman" w:hAnsi="Times New Roman"/>
          <w:b/>
          <w:i w:val="0"/>
          <w:color w:val="000000"/>
          <w:sz w:val="24"/>
        </w:rPr>
        <w:t>Implementation</w:t>
      </w:r>
      <w:r>
        <w:rPr>
          <w:rFonts w:ascii="Times New Roman" w:hAnsi="Times New Roman"/>
          <w:b w:val="0"/>
          <w:i w:val="0"/>
          <w:color w:val="000000"/>
          <w:sz w:val="24"/>
        </w:rPr>
        <w:t>: Rather than fine-tuning weights, we modelled the intervention mathematically in the latent space. We integrated EasySteer to calculate contrastive vectors and perform real-time activation injection during generation.</w:t>
      </w:r>
    </w:p>
    <w:p>
      <w:pPr>
        <w:pStyle w:val="ListBullet"/>
        <w:spacing w:after="80" w:line="276" w:lineRule="auto"/>
      </w:pPr>
      <w:r>
        <w:rPr>
          <w:rFonts w:ascii="Times New Roman" w:hAnsi="Times New Roman"/>
          <w:b w:val="0"/>
          <w:i w:val="0"/>
          <w:color w:val="000000"/>
          <w:sz w:val="24"/>
        </w:rPr>
      </w:r>
      <w:r>
        <w:rPr>
          <w:rFonts w:ascii="Times New Roman" w:hAnsi="Times New Roman"/>
          <w:b/>
          <w:i w:val="0"/>
          <w:color w:val="000000"/>
          <w:sz w:val="24"/>
        </w:rPr>
        <w:t>Challenge</w:t>
      </w:r>
      <w:r>
        <w:rPr>
          <w:rFonts w:ascii="Times New Roman" w:hAnsi="Times New Roman"/>
          <w:b w:val="0"/>
          <w:i w:val="0"/>
          <w:color w:val="000000"/>
          <w:sz w:val="24"/>
        </w:rPr>
        <w:t>: Fine-tuning the balance of the steering coefficient $\alpha$ was crucial; over-steering could cause the model to over-abstain on positive grounding targets.</w:t>
      </w:r>
    </w:p>
    <w:p>
      <w:pPr>
        <w:spacing w:after="80"/>
      </w:pPr>
    </w:p>
    <w:p>
      <w:pPr>
        <w:keepNext/>
        <w:spacing w:before="200" w:after="80"/>
      </w:pPr>
      <w:r>
        <w:rPr>
          <w:rFonts w:ascii="Times New Roman" w:hAnsi="Times New Roman"/>
          <w:b/>
          <w:i w:val="0"/>
          <w:color w:val="7C3AED"/>
          <w:sz w:val="24"/>
        </w:rPr>
        <w:t>4.4 Evaluation</w:t>
      </w:r>
    </w:p>
    <w:p>
      <w:pPr>
        <w:pStyle w:val="ListBullet"/>
        <w:spacing w:after="80" w:line="276" w:lineRule="auto"/>
      </w:pPr>
      <w:r>
        <w:rPr>
          <w:rFonts w:ascii="Times New Roman" w:hAnsi="Times New Roman"/>
          <w:b w:val="0"/>
          <w:i w:val="0"/>
          <w:color w:val="000000"/>
          <w:sz w:val="24"/>
        </w:rPr>
      </w:r>
      <w:r>
        <w:rPr>
          <w:rFonts w:ascii="Times New Roman" w:hAnsi="Times New Roman"/>
          <w:b/>
          <w:i w:val="0"/>
          <w:color w:val="000000"/>
          <w:sz w:val="24"/>
        </w:rPr>
        <w:t>Implementation</w:t>
      </w:r>
      <w:r>
        <w:rPr>
          <w:rFonts w:ascii="Times New Roman" w:hAnsi="Times New Roman"/>
          <w:b w:val="0"/>
          <w:i w:val="0"/>
          <w:color w:val="000000"/>
          <w:sz w:val="24"/>
        </w:rPr>
        <w:t>: We implemented the conditional evaluation protocol to measure EA, NLP, and CELF. We also conducted prompt-template ablation studies to ensure results were not an artifact of template wording.</w:t>
      </w:r>
    </w:p>
    <w:p>
      <w:pPr>
        <w:pStyle w:val="ListBullet"/>
        <w:spacing w:after="80" w:line="276" w:lineRule="auto"/>
      </w:pPr>
      <w:r>
        <w:rPr>
          <w:rFonts w:ascii="Times New Roman" w:hAnsi="Times New Roman"/>
          <w:b w:val="0"/>
          <w:i w:val="0"/>
          <w:color w:val="000000"/>
          <w:sz w:val="24"/>
        </w:rPr>
      </w:r>
      <w:r>
        <w:rPr>
          <w:rFonts w:ascii="Times New Roman" w:hAnsi="Times New Roman"/>
          <w:b/>
          <w:i w:val="0"/>
          <w:color w:val="000000"/>
          <w:sz w:val="24"/>
        </w:rPr>
        <w:t>Challenge</w:t>
      </w:r>
      <w:r>
        <w:rPr>
          <w:rFonts w:ascii="Times New Roman" w:hAnsi="Times New Roman"/>
          <w:b w:val="0"/>
          <w:i w:val="0"/>
          <w:color w:val="000000"/>
          <w:sz w:val="24"/>
        </w:rPr>
        <w:t>: Building an end-to-end reproducible pipeline that could load three distinct model families and evaluate them consistently on four benchmarks.</w:t>
      </w:r>
    </w:p>
    <w:p>
      <w:pPr>
        <w:spacing w:after="80"/>
      </w:pPr>
    </w:p>
    <w:p>
      <w:pPr>
        <w:spacing w:after="240"/>
        <w:jc w:val="center"/>
      </w:pPr>
      <w:r>
        <w:rPr>
          <w:rFonts w:ascii="Times New Roman" w:hAnsi="Times New Roman"/>
          <w:b w:val="0"/>
          <w:i w:val="0"/>
          <w:color w:val="C8C8C8"/>
          <w:sz w:val="20"/>
        </w:rPr>
        <w:t>__________________________________________________________________</w:t>
      </w:r>
    </w:p>
    <w:p>
      <w:pPr>
        <w:spacing w:after="80"/>
      </w:pPr>
    </w:p>
    <w:p>
      <w:pPr>
        <w:keepNext/>
        <w:spacing w:before="280" w:after="120"/>
      </w:pPr>
      <w:r>
        <w:rPr>
          <w:rFonts w:ascii="Times New Roman" w:hAnsi="Times New Roman"/>
          <w:b/>
          <w:i w:val="0"/>
          <w:color w:val="0E7490"/>
          <w:sz w:val="28"/>
        </w:rPr>
        <w:t>5. Team Contribution Statement</w:t>
      </w:r>
    </w:p>
    <w:p>
      <w:pPr>
        <w:spacing w:after="80"/>
      </w:pPr>
    </w:p>
    <w:p>
      <w:pPr>
        <w:spacing w:after="160" w:line="276" w:lineRule="auto"/>
        <w:jc w:val="left"/>
      </w:pPr>
      <w:r>
        <w:rPr>
          <w:rFonts w:ascii="Times New Roman" w:hAnsi="Times New Roman"/>
          <w:b w:val="0"/>
          <w:i w:val="0"/>
          <w:color w:val="000000"/>
          <w:sz w:val="24"/>
        </w:rPr>
        <w:t>The team worked collaboratively under a clear separation of concerns, ensuring continuous contribution and seamless integration into the final repository:</w:t>
      </w:r>
    </w:p>
    <w:p>
      <w:pPr>
        <w:spacing w:after="80"/>
      </w:pPr>
    </w:p>
    <w:p>
      <w:pPr>
        <w:spacing w:after="40"/>
        <w:ind w:left="720"/>
      </w:pPr>
      <w:r>
        <w:rPr>
          <w:rFonts w:ascii="Consolas" w:hAnsi="Consolas"/>
          <w:b w:val="0"/>
          <w:i w:val="0"/>
          <w:color w:val="646E78"/>
          <w:sz w:val="20"/>
        </w:rPr>
        <w:t>gantt</w:t>
      </w:r>
    </w:p>
    <w:p>
      <w:pPr>
        <w:spacing w:after="40"/>
        <w:ind w:left="720"/>
      </w:pPr>
      <w:r>
        <w:rPr>
          <w:rFonts w:ascii="Consolas" w:hAnsi="Consolas"/>
          <w:b w:val="0"/>
          <w:i w:val="0"/>
          <w:color w:val="646E78"/>
          <w:sz w:val="20"/>
        </w:rPr>
        <w:t xml:space="preserve">    title VLM Contradictions Project Gantt</w:t>
      </w:r>
    </w:p>
    <w:p>
      <w:pPr>
        <w:spacing w:after="40"/>
        <w:ind w:left="720"/>
      </w:pPr>
      <w:r>
        <w:rPr>
          <w:rFonts w:ascii="Consolas" w:hAnsi="Consolas"/>
          <w:b w:val="0"/>
          <w:i w:val="0"/>
          <w:color w:val="646E78"/>
          <w:sz w:val="20"/>
        </w:rPr>
        <w:t xml:space="preserve">    dateFormat  YYYY-MM-DD</w:t>
      </w:r>
    </w:p>
    <w:p>
      <w:pPr>
        <w:spacing w:after="40"/>
        <w:ind w:left="720"/>
      </w:pPr>
      <w:r>
        <w:rPr>
          <w:rFonts w:ascii="Consolas" w:hAnsi="Consolas"/>
          <w:b w:val="0"/>
          <w:i w:val="0"/>
          <w:color w:val="646E78"/>
          <w:sz w:val="20"/>
        </w:rPr>
        <w:t xml:space="preserve">    section Task 1 (Bac)</w:t>
      </w:r>
    </w:p>
    <w:p>
      <w:pPr>
        <w:spacing w:after="40"/>
        <w:ind w:left="720"/>
      </w:pPr>
      <w:r>
        <w:rPr>
          <w:rFonts w:ascii="Consolas" w:hAnsi="Consolas"/>
          <w:b w:val="0"/>
          <w:i w:val="0"/>
          <w:color w:val="646E78"/>
          <w:sz w:val="20"/>
        </w:rPr>
        <w:t xml:space="preserve">    Dataset Loader &amp; RegEx Parsing      :active, 2026-05-10, 2026-05-15</w:t>
      </w:r>
    </w:p>
    <w:p>
      <w:pPr>
        <w:spacing w:after="40"/>
        <w:ind w:left="720"/>
      </w:pPr>
      <w:r>
        <w:rPr>
          <w:rFonts w:ascii="Consolas" w:hAnsi="Consolas"/>
          <w:b w:val="0"/>
          <w:i w:val="0"/>
          <w:color w:val="646E78"/>
          <w:sz w:val="20"/>
        </w:rPr>
        <w:t xml:space="preserve">    Baseline Evaluation &amp; Metrics Calc  :active, 2026-05-15, 2026-05-18</w:t>
      </w:r>
    </w:p>
    <w:p>
      <w:pPr>
        <w:spacing w:after="40"/>
        <w:ind w:left="720"/>
      </w:pPr>
      <w:r>
        <w:rPr>
          <w:rFonts w:ascii="Consolas" w:hAnsi="Consolas"/>
          <w:b w:val="0"/>
          <w:i w:val="0"/>
          <w:color w:val="646E78"/>
          <w:sz w:val="20"/>
        </w:rPr>
        <w:t xml:space="preserve">    section Task 2 (My)</w:t>
      </w:r>
    </w:p>
    <w:p>
      <w:pPr>
        <w:spacing w:after="40"/>
        <w:ind w:left="720"/>
      </w:pPr>
      <w:r>
        <w:rPr>
          <w:rFonts w:ascii="Consolas" w:hAnsi="Consolas"/>
          <w:b w:val="0"/>
          <w:i w:val="0"/>
          <w:color w:val="646E78"/>
          <w:sz w:val="20"/>
        </w:rPr>
        <w:t xml:space="preserve">    Hidden State Extraction Hook        :active, 2026-05-13, 2026-05-17</w:t>
      </w:r>
    </w:p>
    <w:p>
      <w:pPr>
        <w:spacing w:after="40"/>
        <w:ind w:left="720"/>
      </w:pPr>
      <w:r>
        <w:rPr>
          <w:rFonts w:ascii="Consolas" w:hAnsi="Consolas"/>
          <w:b w:val="0"/>
          <w:i w:val="0"/>
          <w:color w:val="646E78"/>
          <w:sz w:val="20"/>
        </w:rPr>
        <w:t xml:space="preserve">    PCA Probing &amp; Clustering Plots      :active, 2026-05-17, 2026-05-20</w:t>
      </w:r>
    </w:p>
    <w:p>
      <w:pPr>
        <w:spacing w:after="40"/>
        <w:ind w:left="720"/>
      </w:pPr>
      <w:r>
        <w:rPr>
          <w:rFonts w:ascii="Consolas" w:hAnsi="Consolas"/>
          <w:b w:val="0"/>
          <w:i w:val="0"/>
          <w:color w:val="646E78"/>
          <w:sz w:val="20"/>
        </w:rPr>
        <w:t xml:space="preserve">    section Task 3 (Phuong)</w:t>
      </w:r>
    </w:p>
    <w:p>
      <w:pPr>
        <w:spacing w:after="40"/>
        <w:ind w:left="720"/>
      </w:pPr>
      <w:r>
        <w:rPr>
          <w:rFonts w:ascii="Consolas" w:hAnsi="Consolas"/>
          <w:b w:val="0"/>
          <w:i w:val="0"/>
          <w:color w:val="646E78"/>
          <w:sz w:val="20"/>
        </w:rPr>
        <w:t xml:space="preserve">    Steering Vector &amp; EasySteer Setup   :active, 2026-05-15, 2026-05-21</w:t>
      </w:r>
    </w:p>
    <w:p>
      <w:pPr>
        <w:spacing w:after="40"/>
        <w:ind w:left="720"/>
      </w:pPr>
      <w:r>
        <w:rPr>
          <w:rFonts w:ascii="Consolas" w:hAnsi="Consolas"/>
          <w:b w:val="0"/>
          <w:i w:val="0"/>
          <w:color w:val="646E78"/>
          <w:sz w:val="20"/>
        </w:rPr>
        <w:t xml:space="preserve">    Grid Search over Scale &amp; Layers     :active, 2026-05-21, 2026-05-24</w:t>
      </w:r>
    </w:p>
    <w:p>
      <w:pPr>
        <w:spacing w:after="80"/>
      </w:pPr>
    </w:p>
    <w:p>
      <w:pPr>
        <w:pStyle w:val="ListBullet"/>
        <w:spacing w:after="80" w:line="276" w:lineRule="auto"/>
      </w:pPr>
      <w:r>
        <w:rPr>
          <w:rFonts w:ascii="Times New Roman" w:hAnsi="Times New Roman"/>
          <w:b w:val="0"/>
          <w:i w:val="0"/>
          <w:color w:val="000000"/>
          <w:sz w:val="24"/>
        </w:rPr>
      </w:r>
      <w:r>
        <w:rPr>
          <w:rFonts w:ascii="Times New Roman" w:hAnsi="Times New Roman"/>
          <w:b/>
          <w:i w:val="0"/>
          <w:color w:val="000000"/>
          <w:sz w:val="24"/>
        </w:rPr>
        <w:t>Nguyen Ba Thanh Bac (Preprocessing &amp; Pipeline)</w:t>
      </w:r>
      <w:r>
        <w:rPr>
          <w:rFonts w:ascii="Times New Roman" w:hAnsi="Times New Roman"/>
          <w:b w:val="0"/>
          <w:i w:val="0"/>
          <w:color w:val="000000"/>
          <w:sz w:val="24"/>
        </w:rPr>
        <w:t>: Set up the repository architecture (`/data/`, `/scripts/`, `/report/`). Developed the regex coordinate parser and dataset loaders for POPE, AMBER, MME, and DASH-B. Coded the 2-Stage Conditional Protocol and evaluated baseline performance.</w:t>
      </w:r>
    </w:p>
    <w:p>
      <w:pPr>
        <w:pStyle w:val="ListBullet"/>
        <w:spacing w:after="80" w:line="276" w:lineRule="auto"/>
      </w:pPr>
      <w:r>
        <w:rPr>
          <w:rFonts w:ascii="Times New Roman" w:hAnsi="Times New Roman"/>
          <w:b w:val="0"/>
          <w:i w:val="0"/>
          <w:color w:val="000000"/>
          <w:sz w:val="24"/>
        </w:rPr>
      </w:r>
      <w:r>
        <w:rPr>
          <w:rFonts w:ascii="Times New Roman" w:hAnsi="Times New Roman"/>
          <w:b/>
          <w:i w:val="0"/>
          <w:color w:val="000000"/>
          <w:sz w:val="24"/>
        </w:rPr>
        <w:t>Nguyen Thi Tra My (Latent Space Probing)</w:t>
      </w:r>
      <w:r>
        <w:rPr>
          <w:rFonts w:ascii="Times New Roman" w:hAnsi="Times New Roman"/>
          <w:b w:val="0"/>
          <w:i w:val="0"/>
          <w:color w:val="000000"/>
          <w:sz w:val="24"/>
        </w:rPr>
        <w:t>: Built PyTorch hooks to extract hidden activations from Intermediate layers. Implemented the PCA dimensionality reduction module and generated the task representational clustering plots.</w:t>
      </w:r>
    </w:p>
    <w:p>
      <w:pPr>
        <w:pStyle w:val="ListBullet"/>
        <w:spacing w:after="80" w:line="276" w:lineRule="auto"/>
      </w:pPr>
      <w:r>
        <w:rPr>
          <w:rFonts w:ascii="Times New Roman" w:hAnsi="Times New Roman"/>
          <w:b w:val="0"/>
          <w:i w:val="0"/>
          <w:color w:val="000000"/>
          <w:sz w:val="24"/>
        </w:rPr>
      </w:r>
      <w:r>
        <w:rPr>
          <w:rFonts w:ascii="Times New Roman" w:hAnsi="Times New Roman"/>
          <w:b/>
          <w:i w:val="0"/>
          <w:color w:val="000000"/>
          <w:sz w:val="24"/>
        </w:rPr>
        <w:t>Tran Thi Hoai Phuong (Activation Steering)</w:t>
      </w:r>
      <w:r>
        <w:rPr>
          <w:rFonts w:ascii="Times New Roman" w:hAnsi="Times New Roman"/>
          <w:b w:val="0"/>
          <w:i w:val="0"/>
          <w:color w:val="000000"/>
          <w:sz w:val="24"/>
        </w:rPr>
        <w:t>: Designed the latent steering algorithm. Integrated EasySteer to construct contrastive steer directions. Conducted the grid search over scaling factor $\alpha$ and layers, and built the final interactive Jupyter Playground.</w:t>
      </w:r>
    </w:p>
    <w:p>
      <w:pPr>
        <w:spacing w:after="80"/>
      </w:pPr>
    </w:p>
    <w:p>
      <w:pPr>
        <w:spacing w:after="240"/>
        <w:jc w:val="center"/>
      </w:pPr>
      <w:r>
        <w:rPr>
          <w:rFonts w:ascii="Times New Roman" w:hAnsi="Times New Roman"/>
          <w:b w:val="0"/>
          <w:i w:val="0"/>
          <w:color w:val="C8C8C8"/>
          <w:sz w:val="20"/>
        </w:rPr>
        <w:t>__________________________________________________________________</w:t>
      </w:r>
    </w:p>
    <w:p>
      <w:pPr>
        <w:spacing w:after="80"/>
      </w:pPr>
    </w:p>
    <w:p>
      <w:pPr>
        <w:keepNext/>
        <w:spacing w:before="280" w:after="120"/>
      </w:pPr>
      <w:r>
        <w:rPr>
          <w:rFonts w:ascii="Times New Roman" w:hAnsi="Times New Roman"/>
          <w:b/>
          <w:i w:val="0"/>
          <w:color w:val="0E7490"/>
          <w:sz w:val="28"/>
        </w:rPr>
        <w:t>6. Individual Reflections</w:t>
      </w:r>
    </w:p>
    <w:p>
      <w:pPr>
        <w:spacing w:after="80"/>
      </w:pPr>
    </w:p>
    <w:p>
      <w:pPr>
        <w:keepNext/>
        <w:spacing w:before="200" w:after="80"/>
      </w:pPr>
      <w:r>
        <w:rPr>
          <w:rFonts w:ascii="Times New Roman" w:hAnsi="Times New Roman"/>
          <w:b/>
          <w:i w:val="0"/>
          <w:color w:val="7C3AED"/>
          <w:sz w:val="24"/>
        </w:rPr>
        <w:t>6.1 Reflection by Nguyen Ba Thanh Bac (Preprocessing &amp; Pipeline)</w:t>
      </w:r>
    </w:p>
    <w:p>
      <w:pPr>
        <w:spacing w:after="160" w:line="276" w:lineRule="auto"/>
        <w:jc w:val="left"/>
      </w:pPr>
      <w:r>
        <w:rPr>
          <w:rFonts w:ascii="Times New Roman" w:hAnsi="Times New Roman"/>
          <w:b w:val="0"/>
          <w:i w:val="0"/>
          <w:color w:val="000000"/>
          <w:sz w:val="24"/>
        </w:rPr>
        <w:t>"In this project, my primary role was setting up the pipeline architecture and pre-processing the diverse datasets. I designed the unified data loader and implemented regular expression patterns to extract bounding boxes from diverse output formats. A major challenge was parsing Qwen’s natural coordinates compared to InternVL’s `&lt;ref&gt;` XML tag format, which frequently caused string-index errors. Overcoming this taught me the importance of robust data sanitization and output validation in VLM evaluation. I gained deep knowledge of visual grounding benchmarks and learned how structural formatting impacts generative models. In the future, I plan to research structured schema constraints (like Instructor or Outlines) during decoding to completely prevent malformed coordinate generations." (120 words)</w:t>
      </w:r>
    </w:p>
    <w:p>
      <w:pPr>
        <w:spacing w:after="80"/>
      </w:pPr>
    </w:p>
    <w:p>
      <w:pPr>
        <w:keepNext/>
        <w:spacing w:before="200" w:after="80"/>
      </w:pPr>
      <w:r>
        <w:rPr>
          <w:rFonts w:ascii="Times New Roman" w:hAnsi="Times New Roman"/>
          <w:b/>
          <w:i w:val="0"/>
          <w:color w:val="7C3AED"/>
          <w:sz w:val="24"/>
        </w:rPr>
        <w:t>6.2 Reflection by Nguyen Thi Tra My (Latent Space Probing)</w:t>
      </w:r>
    </w:p>
    <w:p>
      <w:pPr>
        <w:spacing w:after="160" w:line="276" w:lineRule="auto"/>
        <w:jc w:val="left"/>
      </w:pPr>
      <w:r>
        <w:rPr>
          <w:rFonts w:ascii="Times New Roman" w:hAnsi="Times New Roman"/>
          <w:b w:val="0"/>
          <w:i w:val="0"/>
          <w:color w:val="000000"/>
          <w:sz w:val="24"/>
        </w:rPr>
        <w:t>"My responsibility was to probe the internal representational space of the models to understand the latent cause of the existence-localization contradiction. I implemented PyTorch forward hooks to extract activations from the intermediate layers of Qwen2.5-VL and performed PCA projections. I faced significant difficulties in aligning the final token positions across varying prompt lengths, as misaligned tokens led to noisy representations. Resolving this alignment issue taught me how spatial features propagate through transformer blocks. I gained hands-on experience in interpretability techniques, and learned how tasks are organized topologically in neural layers. For future work, I want to explore causal patching to trace the specific attention heads responsible for coordinate hallucinations." (121 words)</w:t>
      </w:r>
    </w:p>
    <w:p>
      <w:pPr>
        <w:spacing w:after="80"/>
      </w:pPr>
    </w:p>
    <w:p>
      <w:pPr>
        <w:keepNext/>
        <w:spacing w:before="200" w:after="80"/>
      </w:pPr>
      <w:r>
        <w:rPr>
          <w:rFonts w:ascii="Times New Roman" w:hAnsi="Times New Roman"/>
          <w:b/>
          <w:i w:val="0"/>
          <w:color w:val="7C3AED"/>
          <w:sz w:val="24"/>
        </w:rPr>
        <w:t>6.3 Reflection by Tran Thi Hoai Phuong (Activation Steering)</w:t>
      </w:r>
    </w:p>
    <w:p>
      <w:pPr>
        <w:spacing w:after="160" w:line="276" w:lineRule="auto"/>
        <w:jc w:val="left"/>
      </w:pPr>
      <w:r>
        <w:rPr>
          <w:rFonts w:ascii="Times New Roman" w:hAnsi="Times New Roman"/>
          <w:b w:val="0"/>
          <w:i w:val="0"/>
          <w:color w:val="000000"/>
          <w:sz w:val="24"/>
        </w:rPr>
        <w:t>"As the steering and mitigation lead, I developed the lightweight inference-time steering engine. I integrated the EasySteer framework, computed the contrastive difference vectors, and injected the steering vector. My largest obstacle was managing the trade-off between increasing CELF on negative samples and preventing over-abstention on positive grounding tasks. Conducting a systematic grid search over layers 7-13 and coefficient $\alpha$ allowed me to identify the optimal layer-scale trade-off. This project deepened my understanding of representation engineering and causal latent manipulation without expensive fine-tuning. In the future, I will focus on developing dynamic, input-adaptive steering mechanisms that adjust $\alpha$ automatically based on model confidence." (115 words)</w:t>
      </w:r>
    </w:p>
    <w:p>
      <w:pPr>
        <w:spacing w:after="80"/>
      </w:pPr>
    </w:p>
    <w:p>
      <w:pPr>
        <w:spacing w:after="240"/>
        <w:jc w:val="center"/>
      </w:pPr>
      <w:r>
        <w:rPr>
          <w:rFonts w:ascii="Times New Roman" w:hAnsi="Times New Roman"/>
          <w:b w:val="0"/>
          <w:i w:val="0"/>
          <w:color w:val="C8C8C8"/>
          <w:sz w:val="20"/>
        </w:rPr>
        <w:t>__________________________________________________________________</w:t>
      </w:r>
    </w:p>
    <w:p>
      <w:pPr>
        <w:spacing w:after="80"/>
      </w:pPr>
    </w:p>
    <w:p>
      <w:pPr>
        <w:keepNext/>
        <w:spacing w:before="280" w:after="120"/>
      </w:pPr>
      <w:r>
        <w:rPr>
          <w:rFonts w:ascii="Times New Roman" w:hAnsi="Times New Roman"/>
          <w:b/>
          <w:i w:val="0"/>
          <w:color w:val="0E7490"/>
          <w:sz w:val="28"/>
        </w:rPr>
        <w:t>7. References</w:t>
      </w:r>
    </w:p>
    <w:p>
      <w:pPr>
        <w:spacing w:after="80"/>
      </w:pPr>
    </w:p>
    <w:p>
      <w:pPr>
        <w:pStyle w:val="ListBullet"/>
        <w:spacing w:after="80" w:line="276" w:lineRule="auto"/>
      </w:pPr>
      <w:r>
        <w:rPr>
          <w:rFonts w:ascii="Times New Roman" w:hAnsi="Times New Roman"/>
          <w:b w:val="0"/>
          <w:i w:val="0"/>
          <w:color w:val="000000"/>
          <w:sz w:val="24"/>
        </w:rPr>
        <w:t xml:space="preserve">Augustin, M., Neuhaus, Y., and Hein, M. (2025). Dash: Detection and assessment of systematic hallucinations of vlms. </w:t>
      </w:r>
      <w:r>
        <w:rPr>
          <w:rFonts w:ascii="Times New Roman" w:hAnsi="Times New Roman"/>
          <w:b w:val="0"/>
          <w:i/>
          <w:color w:val="000000"/>
          <w:sz w:val="24"/>
        </w:rPr>
        <w:t>arXiv preprint arXiv:2503.23573</w:t>
      </w:r>
      <w:r>
        <w:rPr>
          <w:rFonts w:ascii="Times New Roman" w:hAnsi="Times New Roman"/>
          <w:b w:val="0"/>
          <w:i w:val="0"/>
          <w:color w:val="000000"/>
          <w:sz w:val="24"/>
        </w:rPr>
        <w:t>.</w:t>
      </w:r>
    </w:p>
    <w:p>
      <w:pPr>
        <w:pStyle w:val="ListBullet"/>
        <w:spacing w:after="80" w:line="276" w:lineRule="auto"/>
      </w:pPr>
      <w:r>
        <w:rPr>
          <w:rFonts w:ascii="Times New Roman" w:hAnsi="Times New Roman"/>
          <w:b w:val="0"/>
          <w:i w:val="0"/>
          <w:color w:val="000000"/>
          <w:sz w:val="24"/>
        </w:rPr>
        <w:t xml:space="preserve">Fu, C., Chen, P., Shen, Y., Qin, Y., Zhang, M., Lin, X., et al. (2026). MME: A comprehensive evaluation benchmark for multimodal large language models. </w:t>
      </w:r>
      <w:r>
        <w:rPr>
          <w:rFonts w:ascii="Times New Roman" w:hAnsi="Times New Roman"/>
          <w:b w:val="0"/>
          <w:i/>
          <w:color w:val="000000"/>
          <w:sz w:val="24"/>
        </w:rPr>
        <w:t>In Neural Information Processing Systems Datasets and Benchmarks Track</w:t>
      </w:r>
      <w:r>
        <w:rPr>
          <w:rFonts w:ascii="Times New Roman" w:hAnsi="Times New Roman"/>
          <w:b w:val="0"/>
          <w:i w:val="0"/>
          <w:color w:val="000000"/>
          <w:sz w:val="24"/>
        </w:rPr>
        <w:t>.</w:t>
      </w:r>
    </w:p>
    <w:p>
      <w:pPr>
        <w:pStyle w:val="ListBullet"/>
        <w:spacing w:after="80" w:line="276" w:lineRule="auto"/>
      </w:pPr>
      <w:r>
        <w:rPr>
          <w:rFonts w:ascii="Times New Roman" w:hAnsi="Times New Roman"/>
          <w:b w:val="0"/>
          <w:i w:val="0"/>
          <w:color w:val="000000"/>
          <w:sz w:val="24"/>
        </w:rPr>
        <w:t xml:space="preserve">Li, Y., Du, Y., Zhou, K., Wang, J., Zhao, X., and Wen, J. (2023b). Evaluating object hallucination in large vision-language models. </w:t>
      </w:r>
      <w:r>
        <w:rPr>
          <w:rFonts w:ascii="Times New Roman" w:hAnsi="Times New Roman"/>
          <w:b w:val="0"/>
          <w:i/>
          <w:color w:val="000000"/>
          <w:sz w:val="24"/>
        </w:rPr>
        <w:t>In Proceedings of the 2023 Conference on Empirical Methods in Natural Language Processing (EMNLP)</w:t>
      </w:r>
      <w:r>
        <w:rPr>
          <w:rFonts w:ascii="Times New Roman" w:hAnsi="Times New Roman"/>
          <w:b w:val="0"/>
          <w:i w:val="0"/>
          <w:color w:val="000000"/>
          <w:sz w:val="24"/>
        </w:rPr>
        <w:t>.</w:t>
      </w:r>
    </w:p>
    <w:p>
      <w:pPr>
        <w:pStyle w:val="ListBullet"/>
        <w:spacing w:after="80" w:line="276" w:lineRule="auto"/>
      </w:pPr>
      <w:r>
        <w:rPr>
          <w:rFonts w:ascii="Times New Roman" w:hAnsi="Times New Roman"/>
          <w:b w:val="0"/>
          <w:i w:val="0"/>
          <w:color w:val="000000"/>
          <w:sz w:val="24"/>
        </w:rPr>
        <w:t xml:space="preserve">Liu, H., Li, C., Li, Y., and Lee, Y. J. (2024). Improved baselines with visual instruction tuning. </w:t>
      </w:r>
      <w:r>
        <w:rPr>
          <w:rFonts w:ascii="Times New Roman" w:hAnsi="Times New Roman"/>
          <w:b w:val="0"/>
          <w:i/>
          <w:color w:val="000000"/>
          <w:sz w:val="24"/>
        </w:rPr>
        <w:t>CVPR 2024</w:t>
      </w:r>
      <w:r>
        <w:rPr>
          <w:rFonts w:ascii="Times New Roman" w:hAnsi="Times New Roman"/>
          <w:b w:val="0"/>
          <w:i w:val="0"/>
          <w:color w:val="000000"/>
          <w:sz w:val="24"/>
        </w:rPr>
        <w:t>.</w:t>
      </w:r>
    </w:p>
    <w:p>
      <w:pPr>
        <w:pStyle w:val="ListBullet"/>
        <w:spacing w:after="80" w:line="276" w:lineRule="auto"/>
      </w:pPr>
      <w:r>
        <w:rPr>
          <w:rFonts w:ascii="Times New Roman" w:hAnsi="Times New Roman"/>
          <w:b w:val="0"/>
          <w:i w:val="0"/>
          <w:color w:val="000000"/>
          <w:sz w:val="24"/>
        </w:rPr>
        <w:t xml:space="preserve">Team, G., Kamath, A., Ferret, J., Pathak, S., Vieillard, N., et al. (2025). Gemma 3 technical report. </w:t>
      </w:r>
      <w:r>
        <w:rPr>
          <w:rFonts w:ascii="Times New Roman" w:hAnsi="Times New Roman"/>
          <w:b w:val="0"/>
          <w:i/>
          <w:color w:val="000000"/>
          <w:sz w:val="24"/>
        </w:rPr>
        <w:t>arXiv preprint arXiv:2503.19786</w:t>
      </w:r>
      <w:r>
        <w:rPr>
          <w:rFonts w:ascii="Times New Roman" w:hAnsi="Times New Roman"/>
          <w:b w:val="0"/>
          <w:i w:val="0"/>
          <w:color w:val="000000"/>
          <w:sz w:val="24"/>
        </w:rPr>
        <w:t>.</w:t>
      </w:r>
    </w:p>
    <w:p>
      <w:pPr>
        <w:pStyle w:val="ListBullet"/>
        <w:spacing w:after="80" w:line="276" w:lineRule="auto"/>
      </w:pPr>
      <w:r>
        <w:rPr>
          <w:rFonts w:ascii="Times New Roman" w:hAnsi="Times New Roman"/>
          <w:b w:val="0"/>
          <w:i w:val="0"/>
          <w:color w:val="000000"/>
          <w:sz w:val="24"/>
        </w:rPr>
        <w:t xml:space="preserve">Wang, J., Wang, Y., Xu, G., Zhang, J., Gu, Y., Jia, H., et al. (2024). Amber: An llm-free multi-dimensional benchmark for mllms hallucination evaluation. </w:t>
      </w:r>
      <w:r>
        <w:rPr>
          <w:rFonts w:ascii="Times New Roman" w:hAnsi="Times New Roman"/>
          <w:b w:val="0"/>
          <w:i/>
          <w:color w:val="000000"/>
          <w:sz w:val="24"/>
        </w:rPr>
        <w:t>arXiv preprint arXiv:2311.07397</w:t>
      </w:r>
      <w:r>
        <w:rPr>
          <w:rFonts w:ascii="Times New Roman" w:hAnsi="Times New Roman"/>
          <w:b w:val="0"/>
          <w:i w:val="0"/>
          <w:color w:val="000000"/>
          <w:sz w:val="24"/>
        </w:rPr>
        <w:t>.</w:t>
      </w:r>
    </w:p>
    <w:p>
      <w:pPr>
        <w:pStyle w:val="ListBullet"/>
        <w:spacing w:after="80" w:line="276" w:lineRule="auto"/>
      </w:pPr>
      <w:r>
        <w:rPr>
          <w:rFonts w:ascii="Times New Roman" w:hAnsi="Times New Roman"/>
          <w:b w:val="0"/>
          <w:i w:val="0"/>
          <w:color w:val="000000"/>
          <w:sz w:val="24"/>
        </w:rPr>
        <w:t xml:space="preserve">Wang, W., Gao, Z., Gu, L., Pu, H., Cui, L., et al. (2025). Internvl3.5: Advancing open-source multimodal models in versatility, reasoning, and efficiency. </w:t>
      </w:r>
      <w:r>
        <w:rPr>
          <w:rFonts w:ascii="Times New Roman" w:hAnsi="Times New Roman"/>
          <w:b w:val="0"/>
          <w:i/>
          <w:color w:val="000000"/>
          <w:sz w:val="24"/>
        </w:rPr>
        <w:t>arXiv preprint arXiv:2508.18265</w:t>
      </w:r>
      <w:r>
        <w:rPr>
          <w:rFonts w:ascii="Times New Roman" w:hAnsi="Times New Roman"/>
          <w:b w:val="0"/>
          <w:i w:val="0"/>
          <w:color w:val="000000"/>
          <w:sz w:val="24"/>
        </w:rPr>
        <w:t>.</w:t>
      </w:r>
    </w:p>
    <w:p>
      <w:pPr>
        <w:pStyle w:val="ListBullet"/>
        <w:spacing w:after="80" w:line="276" w:lineRule="auto"/>
      </w:pPr>
      <w:r>
        <w:rPr>
          <w:rFonts w:ascii="Times New Roman" w:hAnsi="Times New Roman"/>
          <w:b w:val="0"/>
          <w:i w:val="0"/>
          <w:color w:val="000000"/>
          <w:sz w:val="24"/>
        </w:rPr>
        <w:t xml:space="preserve">Xu, H., Mei, X., Yan, Y., Zhou, R., Zhang, W., et al. (2025). Easysteer: A unified framework for high-performance and extensible llm steering. </w:t>
      </w:r>
      <w:r>
        <w:rPr>
          <w:rFonts w:ascii="Times New Roman" w:hAnsi="Times New Roman"/>
          <w:b w:val="0"/>
          <w:i/>
          <w:color w:val="000000"/>
          <w:sz w:val="24"/>
        </w:rPr>
        <w:t>arXiv preprint arXiv:2509.25175</w:t>
      </w:r>
      <w:r>
        <w:rPr>
          <w:rFonts w:ascii="Times New Roman" w:hAnsi="Times New Roman"/>
          <w:b w:val="0"/>
          <w:i w:val="0"/>
          <w:color w:val="000000"/>
          <w:sz w:val="24"/>
        </w:rPr>
        <w:t>.</w:t>
      </w:r>
    </w:p>
    <w:p>
      <w:pPr>
        <w:pStyle w:val="ListBullet"/>
        <w:spacing w:after="80" w:line="276" w:lineRule="auto"/>
      </w:pPr>
      <w:r>
        <w:rPr>
          <w:rFonts w:ascii="Times New Roman" w:hAnsi="Times New Roman"/>
          <w:b w:val="0"/>
          <w:i w:val="0"/>
          <w:color w:val="000000"/>
          <w:sz w:val="24"/>
        </w:rPr>
        <w:t xml:space="preserve">Zhu, J., Wang, W., Chen, Z., Liu, Z., Ye, S., et al. (2025). Internvl3: Exploring advanced training and test-time recipes for open-source multimodal models. </w:t>
      </w:r>
      <w:r>
        <w:rPr>
          <w:rFonts w:ascii="Times New Roman" w:hAnsi="Times New Roman"/>
          <w:b w:val="0"/>
          <w:i/>
          <w:color w:val="000000"/>
          <w:sz w:val="24"/>
        </w:rPr>
        <w:t>arXiv preprint arXiv:2504.10479</w:t>
      </w:r>
      <w:r>
        <w:rPr>
          <w:rFonts w:ascii="Times New Roman" w:hAnsi="Times New Roman"/>
          <w:b w:val="0"/>
          <w:i w:val="0"/>
          <w:color w:val="000000"/>
          <w:sz w:val="24"/>
        </w:rPr>
        <w:t>.</w:t>
      </w:r>
    </w:p>
    <w:p>
      <w:pPr>
        <w:spacing w:after="80"/>
      </w:pPr>
    </w:p>
    <w:p>
      <w:pPr>
        <w:spacing w:after="240"/>
        <w:jc w:val="center"/>
      </w:pPr>
      <w:r>
        <w:rPr>
          <w:rFonts w:ascii="Times New Roman" w:hAnsi="Times New Roman"/>
          <w:b w:val="0"/>
          <w:i w:val="0"/>
          <w:color w:val="C8C8C8"/>
          <w:sz w:val="20"/>
        </w:rPr>
        <w:t>__________________________________________________________________</w:t>
      </w:r>
    </w:p>
    <w:p>
      <w:pPr>
        <w:spacing w:after="80"/>
      </w:pPr>
    </w:p>
    <w:p>
      <w:pPr>
        <w:keepNext/>
        <w:spacing w:before="280" w:after="120"/>
      </w:pPr>
      <w:r>
        <w:rPr>
          <w:rFonts w:ascii="Times New Roman" w:hAnsi="Times New Roman"/>
          <w:b/>
          <w:i w:val="0"/>
          <w:color w:val="0E7490"/>
          <w:sz w:val="28"/>
        </w:rPr>
        <w:t>8. Appendix</w:t>
      </w:r>
    </w:p>
    <w:p>
      <w:pPr>
        <w:spacing w:after="80"/>
      </w:pPr>
    </w:p>
    <w:p>
      <w:pPr>
        <w:keepNext/>
        <w:spacing w:before="200" w:after="80"/>
      </w:pPr>
      <w:r>
        <w:rPr>
          <w:rFonts w:ascii="Times New Roman" w:hAnsi="Times New Roman"/>
          <w:b/>
          <w:i w:val="0"/>
          <w:color w:val="7C3AED"/>
          <w:sz w:val="24"/>
        </w:rPr>
        <w:t>8.1 Prompt Wording Ablation Study</w:t>
      </w:r>
    </w:p>
    <w:p>
      <w:pPr>
        <w:spacing w:after="160" w:line="276" w:lineRule="auto"/>
        <w:jc w:val="left"/>
      </w:pPr>
      <w:r>
        <w:rPr>
          <w:rFonts w:ascii="Times New Roman" w:hAnsi="Times New Roman"/>
          <w:b w:val="0"/>
          <w:i w:val="0"/>
          <w:color w:val="000000"/>
          <w:sz w:val="24"/>
        </w:rPr>
        <w:t>To ensure the existence-localization contradiction was not an artifact of a single grounding template, we conducted an ablation study using 5 prompt variants for each model family. Table 3 presents the mean CELF score and its standard deviation across prompts, demonstrating that InternVL3.5-8B consistently suffers from 0.0% CELF across all prompt variants, while the Qwen models show higher variance but maintain low overall faithfulness.</w:t>
      </w:r>
    </w:p>
    <w:p>
      <w:pPr>
        <w:spacing w:after="80"/>
      </w:pPr>
    </w:p>
    <w:p>
      <w:pPr>
        <w:keepNext/>
        <w:spacing w:before="200" w:after="80"/>
      </w:pPr>
      <w:r>
        <w:rPr>
          <w:rFonts w:ascii="Times New Roman" w:hAnsi="Times New Roman"/>
          <w:b/>
          <w:i w:val="0"/>
          <w:color w:val="7C3AED"/>
          <w:sz w:val="24"/>
        </w:rPr>
        <w:t>8.2 Qwen Localization Prompt Templates</w:t>
      </w:r>
    </w:p>
    <w:p>
      <w:pPr>
        <w:spacing w:after="80" w:line="276" w:lineRule="auto"/>
        <w:ind w:left="360"/>
      </w:pPr>
      <w:r>
        <w:rPr>
          <w:rFonts w:ascii="Times New Roman" w:hAnsi="Times New Roman"/>
          <w:b/>
          <w:i w:val="0"/>
          <w:color w:val="000000"/>
          <w:sz w:val="24"/>
        </w:rPr>
        <w:t xml:space="preserve">1. </w:t>
      </w:r>
      <w:r>
        <w:rPr>
          <w:rFonts w:ascii="Times New Roman" w:hAnsi="Times New Roman"/>
          <w:b w:val="0"/>
          <w:i w:val="0"/>
          <w:color w:val="000000"/>
          <w:sz w:val="24"/>
        </w:rPr>
      </w:r>
      <w:r>
        <w:rPr>
          <w:rFonts w:ascii="Times New Roman" w:hAnsi="Times New Roman"/>
          <w:b w:val="0"/>
          <w:i/>
          <w:color w:val="000000"/>
          <w:sz w:val="24"/>
        </w:rPr>
        <w:t>"Locate a/an {object} in the image and identify its bounding box if it exists."</w:t>
      </w:r>
      <w:r>
        <w:rPr>
          <w:rFonts w:ascii="Times New Roman" w:hAnsi="Times New Roman"/>
          <w:b w:val="0"/>
          <w:i w:val="0"/>
          <w:color w:val="000000"/>
          <w:sz w:val="24"/>
        </w:rPr>
        <w:t xml:space="preserve"> (Default)</w:t>
      </w:r>
    </w:p>
    <w:p>
      <w:pPr>
        <w:spacing w:after="80" w:line="276" w:lineRule="auto"/>
        <w:ind w:left="360"/>
      </w:pPr>
      <w:r>
        <w:rPr>
          <w:rFonts w:ascii="Times New Roman" w:hAnsi="Times New Roman"/>
          <w:b/>
          <w:i w:val="0"/>
          <w:color w:val="000000"/>
          <w:sz w:val="24"/>
        </w:rPr>
        <w:t xml:space="preserve">2. </w:t>
      </w:r>
      <w:r>
        <w:rPr>
          <w:rFonts w:ascii="Times New Roman" w:hAnsi="Times New Roman"/>
          <w:b w:val="0"/>
          <w:i w:val="0"/>
          <w:color w:val="000000"/>
          <w:sz w:val="24"/>
        </w:rPr>
      </w:r>
      <w:r>
        <w:rPr>
          <w:rFonts w:ascii="Times New Roman" w:hAnsi="Times New Roman"/>
          <w:b w:val="0"/>
          <w:i/>
          <w:color w:val="000000"/>
          <w:sz w:val="24"/>
        </w:rPr>
        <w:t>"Locate a/an {object} in the image and identify its bounding box."</w:t>
      </w:r>
      <w:r>
        <w:rPr>
          <w:rFonts w:ascii="Times New Roman" w:hAnsi="Times New Roman"/>
          <w:b w:val="0"/>
          <w:i w:val="0"/>
          <w:color w:val="000000"/>
          <w:sz w:val="24"/>
        </w:rPr>
      </w:r>
    </w:p>
    <w:p>
      <w:pPr>
        <w:spacing w:after="80" w:line="276" w:lineRule="auto"/>
        <w:ind w:left="360"/>
      </w:pPr>
      <w:r>
        <w:rPr>
          <w:rFonts w:ascii="Times New Roman" w:hAnsi="Times New Roman"/>
          <w:b/>
          <w:i w:val="0"/>
          <w:color w:val="000000"/>
          <w:sz w:val="24"/>
        </w:rPr>
        <w:t xml:space="preserve">3. </w:t>
      </w:r>
      <w:r>
        <w:rPr>
          <w:rFonts w:ascii="Times New Roman" w:hAnsi="Times New Roman"/>
          <w:b w:val="0"/>
          <w:i w:val="0"/>
          <w:color w:val="000000"/>
          <w:sz w:val="24"/>
        </w:rPr>
      </w:r>
      <w:r>
        <w:rPr>
          <w:rFonts w:ascii="Times New Roman" w:hAnsi="Times New Roman"/>
          <w:b w:val="0"/>
          <w:i/>
          <w:color w:val="000000"/>
          <w:sz w:val="24"/>
        </w:rPr>
        <w:t>"Search the image for a/an {object} and provide its bounding box if it is visible."</w:t>
      </w:r>
      <w:r>
        <w:rPr>
          <w:rFonts w:ascii="Times New Roman" w:hAnsi="Times New Roman"/>
          <w:b w:val="0"/>
          <w:i w:val="0"/>
          <w:color w:val="000000"/>
          <w:sz w:val="24"/>
        </w:rPr>
      </w:r>
    </w:p>
    <w:p>
      <w:pPr>
        <w:spacing w:after="80" w:line="276" w:lineRule="auto"/>
        <w:ind w:left="360"/>
      </w:pPr>
      <w:r>
        <w:rPr>
          <w:rFonts w:ascii="Times New Roman" w:hAnsi="Times New Roman"/>
          <w:b/>
          <w:i w:val="0"/>
          <w:color w:val="000000"/>
          <w:sz w:val="24"/>
        </w:rPr>
        <w:t xml:space="preserve">4. </w:t>
      </w:r>
      <w:r>
        <w:rPr>
          <w:rFonts w:ascii="Times New Roman" w:hAnsi="Times New Roman"/>
          <w:b w:val="0"/>
          <w:i w:val="0"/>
          <w:color w:val="000000"/>
          <w:sz w:val="24"/>
        </w:rPr>
      </w:r>
      <w:r>
        <w:rPr>
          <w:rFonts w:ascii="Times New Roman" w:hAnsi="Times New Roman"/>
          <w:b w:val="0"/>
          <w:i/>
          <w:color w:val="000000"/>
          <w:sz w:val="24"/>
        </w:rPr>
        <w:t>"Detect all instances of {object} in the image and return their locations in the form of coordinates."</w:t>
      </w:r>
      <w:r>
        <w:rPr>
          <w:rFonts w:ascii="Times New Roman" w:hAnsi="Times New Roman"/>
          <w:b w:val="0"/>
          <w:i w:val="0"/>
          <w:color w:val="000000"/>
          <w:sz w:val="24"/>
        </w:rPr>
      </w:r>
    </w:p>
    <w:p>
      <w:pPr>
        <w:spacing w:after="80" w:line="276" w:lineRule="auto"/>
        <w:ind w:left="360"/>
      </w:pPr>
      <w:r>
        <w:rPr>
          <w:rFonts w:ascii="Times New Roman" w:hAnsi="Times New Roman"/>
          <w:b/>
          <w:i w:val="0"/>
          <w:color w:val="000000"/>
          <w:sz w:val="24"/>
        </w:rPr>
        <w:t xml:space="preserve">5. </w:t>
      </w:r>
      <w:r>
        <w:rPr>
          <w:rFonts w:ascii="Times New Roman" w:hAnsi="Times New Roman"/>
          <w:b w:val="0"/>
          <w:i w:val="0"/>
          <w:color w:val="000000"/>
          <w:sz w:val="24"/>
        </w:rPr>
      </w:r>
      <w:r>
        <w:rPr>
          <w:rFonts w:ascii="Times New Roman" w:hAnsi="Times New Roman"/>
          <w:b w:val="0"/>
          <w:i/>
          <w:color w:val="000000"/>
          <w:sz w:val="24"/>
        </w:rPr>
        <w:t>"Identify a/an {object} within the picture and provide its bounding box if present."</w:t>
      </w:r>
      <w:r>
        <w:rPr>
          <w:rFonts w:ascii="Times New Roman" w:hAnsi="Times New Roman"/>
          <w:b w:val="0"/>
          <w:i w:val="0"/>
          <w:color w:val="000000"/>
          <w:sz w:val="24"/>
        </w:rPr>
      </w:r>
    </w:p>
    <w:p>
      <w:pPr>
        <w:spacing w:after="80"/>
      </w:pPr>
    </w:p>
    <w:p>
      <w:pPr>
        <w:keepNext/>
        <w:spacing w:before="200" w:after="80"/>
      </w:pPr>
      <w:r>
        <w:rPr>
          <w:rFonts w:ascii="Times New Roman" w:hAnsi="Times New Roman"/>
          <w:b/>
          <w:i w:val="0"/>
          <w:color w:val="7C3AED"/>
          <w:sz w:val="24"/>
        </w:rPr>
        <w:t>8.3 InternVL Referring Expression Templates</w:t>
      </w:r>
    </w:p>
    <w:p>
      <w:pPr>
        <w:spacing w:after="80" w:line="276" w:lineRule="auto"/>
        <w:ind w:left="360"/>
      </w:pPr>
      <w:r>
        <w:rPr>
          <w:rFonts w:ascii="Times New Roman" w:hAnsi="Times New Roman"/>
          <w:b/>
          <w:i w:val="0"/>
          <w:color w:val="000000"/>
          <w:sz w:val="24"/>
        </w:rPr>
        <w:t xml:space="preserve">1. </w:t>
      </w:r>
      <w:r>
        <w:rPr>
          <w:rFonts w:ascii="Times New Roman" w:hAnsi="Times New Roman"/>
          <w:b w:val="0"/>
          <w:i w:val="0"/>
          <w:color w:val="000000"/>
          <w:sz w:val="24"/>
        </w:rPr>
      </w:r>
      <w:r>
        <w:rPr>
          <w:rFonts w:ascii="Times New Roman" w:hAnsi="Times New Roman"/>
          <w:b w:val="0"/>
          <w:i/>
          <w:color w:val="000000"/>
          <w:sz w:val="24"/>
        </w:rPr>
        <w:t>"Please provide the bounding box coordinate of the region this sentence describes: &lt;ref&gt;a/an {object}&lt;/ref&gt;"</w:t>
      </w:r>
      <w:r>
        <w:rPr>
          <w:rFonts w:ascii="Times New Roman" w:hAnsi="Times New Roman"/>
          <w:b w:val="0"/>
          <w:i w:val="0"/>
          <w:color w:val="000000"/>
          <w:sz w:val="24"/>
        </w:rPr>
        <w:t xml:space="preserve"> (Default)</w:t>
      </w:r>
    </w:p>
    <w:p>
      <w:pPr>
        <w:spacing w:after="80" w:line="276" w:lineRule="auto"/>
        <w:ind w:left="360"/>
      </w:pPr>
      <w:r>
        <w:rPr>
          <w:rFonts w:ascii="Times New Roman" w:hAnsi="Times New Roman"/>
          <w:b/>
          <w:i w:val="0"/>
          <w:color w:val="000000"/>
          <w:sz w:val="24"/>
        </w:rPr>
        <w:t xml:space="preserve">2. </w:t>
      </w:r>
      <w:r>
        <w:rPr>
          <w:rFonts w:ascii="Times New Roman" w:hAnsi="Times New Roman"/>
          <w:b w:val="0"/>
          <w:i w:val="0"/>
          <w:color w:val="000000"/>
          <w:sz w:val="24"/>
        </w:rPr>
      </w:r>
      <w:r>
        <w:rPr>
          <w:rFonts w:ascii="Times New Roman" w:hAnsi="Times New Roman"/>
          <w:b w:val="0"/>
          <w:i/>
          <w:color w:val="000000"/>
          <w:sz w:val="24"/>
        </w:rPr>
        <w:t>"Please provide the bounding box coordinate of the region this object describes: &lt;ref&gt;a/an {object}&lt;/ref&gt;"</w:t>
      </w:r>
      <w:r>
        <w:rPr>
          <w:rFonts w:ascii="Times New Roman" w:hAnsi="Times New Roman"/>
          <w:b w:val="0"/>
          <w:i w:val="0"/>
          <w:color w:val="000000"/>
          <w:sz w:val="24"/>
        </w:rPr>
      </w:r>
    </w:p>
    <w:p>
      <w:pPr>
        <w:spacing w:after="80" w:line="276" w:lineRule="auto"/>
        <w:ind w:left="360"/>
      </w:pPr>
      <w:r>
        <w:rPr>
          <w:rFonts w:ascii="Times New Roman" w:hAnsi="Times New Roman"/>
          <w:b/>
          <w:i w:val="0"/>
          <w:color w:val="000000"/>
          <w:sz w:val="24"/>
        </w:rPr>
        <w:t xml:space="preserve">3. </w:t>
      </w:r>
      <w:r>
        <w:rPr>
          <w:rFonts w:ascii="Times New Roman" w:hAnsi="Times New Roman"/>
          <w:b w:val="0"/>
          <w:i w:val="0"/>
          <w:color w:val="000000"/>
          <w:sz w:val="24"/>
        </w:rPr>
      </w:r>
      <w:r>
        <w:rPr>
          <w:rFonts w:ascii="Times New Roman" w:hAnsi="Times New Roman"/>
          <w:b w:val="0"/>
          <w:i/>
          <w:color w:val="000000"/>
          <w:sz w:val="24"/>
        </w:rPr>
        <w:t>"Please provide the bounding box coordinate of the region for this object if it exists: &lt;ref&gt;a/an {object}&lt;/ref&gt;"</w:t>
      </w:r>
      <w:r>
        <w:rPr>
          <w:rFonts w:ascii="Times New Roman" w:hAnsi="Times New Roman"/>
          <w:b w:val="0"/>
          <w:i w:val="0"/>
          <w:color w:val="000000"/>
          <w:sz w:val="24"/>
        </w:rPr>
      </w:r>
    </w:p>
    <w:p>
      <w:pPr>
        <w:spacing w:after="80" w:line="276" w:lineRule="auto"/>
        <w:ind w:left="360"/>
      </w:pPr>
      <w:r>
        <w:rPr>
          <w:rFonts w:ascii="Times New Roman" w:hAnsi="Times New Roman"/>
          <w:b/>
          <w:i w:val="0"/>
          <w:color w:val="000000"/>
          <w:sz w:val="24"/>
        </w:rPr>
        <w:t xml:space="preserve">4. </w:t>
      </w:r>
      <w:r>
        <w:rPr>
          <w:rFonts w:ascii="Times New Roman" w:hAnsi="Times New Roman"/>
          <w:b w:val="0"/>
          <w:i w:val="0"/>
          <w:color w:val="000000"/>
          <w:sz w:val="24"/>
        </w:rPr>
      </w:r>
      <w:r>
        <w:rPr>
          <w:rFonts w:ascii="Times New Roman" w:hAnsi="Times New Roman"/>
          <w:b w:val="0"/>
          <w:i/>
          <w:color w:val="000000"/>
          <w:sz w:val="24"/>
        </w:rPr>
        <w:t>"Return the bounding box coordinate of the region where this object appears: &lt;ref&gt;a/an {object}&lt;/ref&gt;"</w:t>
      </w:r>
      <w:r>
        <w:rPr>
          <w:rFonts w:ascii="Times New Roman" w:hAnsi="Times New Roman"/>
          <w:b w:val="0"/>
          <w:i w:val="0"/>
          <w:color w:val="000000"/>
          <w:sz w:val="24"/>
        </w:rPr>
      </w:r>
    </w:p>
    <w:p>
      <w:pPr>
        <w:spacing w:after="80" w:line="276" w:lineRule="auto"/>
        <w:ind w:left="360"/>
      </w:pPr>
      <w:r>
        <w:rPr>
          <w:rFonts w:ascii="Times New Roman" w:hAnsi="Times New Roman"/>
          <w:b/>
          <w:i w:val="0"/>
          <w:color w:val="000000"/>
          <w:sz w:val="24"/>
        </w:rPr>
        <w:t xml:space="preserve">5. </w:t>
      </w:r>
      <w:r>
        <w:rPr>
          <w:rFonts w:ascii="Times New Roman" w:hAnsi="Times New Roman"/>
          <w:b w:val="0"/>
          <w:i w:val="0"/>
          <w:color w:val="000000"/>
          <w:sz w:val="24"/>
        </w:rPr>
      </w:r>
      <w:r>
        <w:rPr>
          <w:rFonts w:ascii="Times New Roman" w:hAnsi="Times New Roman"/>
          <w:b w:val="0"/>
          <w:i/>
          <w:color w:val="000000"/>
          <w:sz w:val="24"/>
        </w:rPr>
        <w:t>"Please provide all bounding box coordinates of the regions where this object is visible: &lt;ref&gt;a/an {object}&lt;/ref&gt;"</w:t>
      </w:r>
      <w:r>
        <w:rPr>
          <w:rFonts w:ascii="Times New Roman" w:hAnsi="Times New Roman"/>
          <w:b w:val="0"/>
          <w:i w:val="0"/>
          <w:color w:val="000000"/>
          <w:sz w:val="24"/>
        </w:rPr>
      </w:r>
    </w:p>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