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8"/>
        </w:rPr>
        <w:t>PHƯƠNG PHÁP PHÁT HIỆN DỮ LIỆU</w:t>
        <w:br/>
        <w:t>CHO INTERACTIVE MAP DEMO</w:t>
      </w:r>
    </w:p>
    <w:p>
      <w:pPr>
        <w:jc w:val="center"/>
      </w:pPr>
      <w:r>
        <w:rPr>
          <w:i/>
          <w:color w:val="646464"/>
          <w:sz w:val="28"/>
        </w:rPr>
        <w:t>Suy luận cấu trúc liên kết làn đường tại nút giao</w:t>
        <w:br/>
        <w:t>từ ảnh hàng không bằng Deep Learning</w:t>
      </w:r>
    </w:p>
    <w:p/>
    <w:p>
      <w:pPr>
        <w:jc w:val="center"/>
      </w:pPr>
      <w:r>
        <w:rPr>
          <w:color w:val="646464"/>
          <w:sz w:val="24"/>
        </w:rPr>
        <w:t>Dựa trên nghiên cứu của Nilsson &amp; Oucheikh (2024, 2026)</w:t>
      </w:r>
    </w:p>
    <w:p>
      <w:pPr>
        <w:jc w:val="center"/>
      </w:pPr>
      <w:r>
        <w:rPr>
          <w:i/>
          <w:color w:val="787878"/>
          <w:sz w:val="22"/>
        </w:rPr>
        <w:t>Transportation Research Interdisciplinary Perspectives, 35, 101779</w:t>
      </w:r>
    </w:p>
    <w:p>
      <w:r>
        <w:br w:type="page"/>
      </w:r>
    </w:p>
    <w:p>
      <w:pPr>
        <w:pStyle w:val="Heading1"/>
      </w:pPr>
      <w:r>
        <w:t>MỤC LỤC</w:t>
      </w:r>
    </w:p>
    <w:p>
      <w:pPr>
        <w:tabs>
          <w:tab w:pos="680" w:val="left"/>
          <w:tab w:pos="8504" w:val="right" w:leader="dot"/>
        </w:tabs>
      </w:pPr>
      <w:r>
        <w:rPr>
          <w:sz w:val="24"/>
        </w:rPr>
        <w:t>1.</w:t>
        <w:tab/>
        <w:t>Tổng quan pipeline</w:t>
        <w:tab/>
        <w:t>3</w:t>
      </w:r>
    </w:p>
    <w:p>
      <w:pPr>
        <w:tabs>
          <w:tab w:pos="680" w:val="left"/>
          <w:tab w:pos="8504" w:val="right" w:leader="dot"/>
        </w:tabs>
      </w:pPr>
      <w:r>
        <w:rPr>
          <w:sz w:val="24"/>
        </w:rPr>
        <w:t>2.</w:t>
        <w:tab/>
        <w:t>Dữ liệu đầu vào</w:t>
        <w:tab/>
        <w:t>4</w:t>
      </w:r>
    </w:p>
    <w:p>
      <w:pPr>
        <w:tabs>
          <w:tab w:pos="680" w:val="left"/>
          <w:tab w:pos="8504" w:val="right" w:leader="dot"/>
        </w:tabs>
      </w:pPr>
      <w:r>
        <w:rPr>
          <w:sz w:val="24"/>
        </w:rPr>
        <w:t>3.</w:t>
        <w:tab/>
        <w:t>Giai đoạn 1: Phát hiện vật thể trên đường</w:t>
        <w:tab/>
        <w:t>5</w:t>
      </w:r>
    </w:p>
    <w:p>
      <w:pPr>
        <w:tabs>
          <w:tab w:pos="680" w:val="left"/>
          <w:tab w:pos="8504" w:val="right" w:leader="dot"/>
        </w:tabs>
      </w:pPr>
      <w:r>
        <w:rPr>
          <w:sz w:val="24"/>
        </w:rPr>
        <w:t>4.</w:t>
        <w:tab/>
        <w:t>Giai đoạn 2: Phát hiện làn đường</w:t>
        <w:tab/>
        <w:t>7</w:t>
      </w:r>
    </w:p>
    <w:p>
      <w:pPr>
        <w:tabs>
          <w:tab w:pos="680" w:val="left"/>
          <w:tab w:pos="8504" w:val="right" w:leader="dot"/>
        </w:tabs>
      </w:pPr>
      <w:r>
        <w:rPr>
          <w:sz w:val="24"/>
        </w:rPr>
        <w:t>5.</w:t>
        <w:tab/>
        <w:t>Giai đoạn 3: Phát hiện lượt rẽ</w:t>
        <w:tab/>
        <w:t>9</w:t>
      </w:r>
    </w:p>
    <w:p>
      <w:pPr>
        <w:tabs>
          <w:tab w:pos="680" w:val="left"/>
          <w:tab w:pos="8504" w:val="right" w:leader="dot"/>
        </w:tabs>
      </w:pPr>
      <w:r>
        <w:rPr>
          <w:sz w:val="24"/>
        </w:rPr>
        <w:t>6.</w:t>
        <w:tab/>
        <w:t>Hậu xử lý (PPH)</w:t>
        <w:tab/>
        <w:t>11</w:t>
      </w:r>
    </w:p>
    <w:p>
      <w:pPr>
        <w:tabs>
          <w:tab w:pos="680" w:val="left"/>
          <w:tab w:pos="8504" w:val="right" w:leader="dot"/>
        </w:tabs>
      </w:pPr>
      <w:r>
        <w:rPr>
          <w:sz w:val="24"/>
        </w:rPr>
        <w:t>7.</w:t>
        <w:tab/>
        <w:t>Dữ liệu demo và cách hiển thị</w:t>
        <w:tab/>
        <w:t>12</w:t>
      </w:r>
    </w:p>
    <w:p>
      <w:pPr>
        <w:tabs>
          <w:tab w:pos="680" w:val="left"/>
          <w:tab w:pos="8504" w:val="right" w:leader="dot"/>
        </w:tabs>
      </w:pPr>
      <w:r>
        <w:rPr>
          <w:sz w:val="24"/>
        </w:rPr>
        <w:t>8.</w:t>
        <w:tab/>
        <w:t>Tài liệu tham khảo</w:t>
        <w:tab/>
        <w:t>13</w:t>
      </w:r>
    </w:p>
    <w:p>
      <w:r>
        <w:br w:type="page"/>
      </w:r>
    </w:p>
    <w:p>
      <w:pPr>
        <w:pStyle w:val="Heading1"/>
      </w:pPr>
      <w:r>
        <w:t>1. Tổng quan Pipeline</w:t>
      </w:r>
    </w:p>
    <w:p>
      <w:r>
        <w:t>Pipeline phát hiện cấu trúc liên kết làn đường (lane-level topology) tại các nút giao từ ảnh hàng không (aerial imagery) bao gồm 4 giai đoạn chính, được thực hiện tuần tự. Mỗi giai đoạn sử dụng output xác suất (chưa nhị phân hóa) của giai đoạn trước làm input.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Giai đoạn</w:t>
            </w:r>
          </w:p>
        </w:tc>
        <w:tc>
          <w:tcPr>
            <w:tcW w:type="dxa" w:w="2160"/>
          </w:tcPr>
          <w:p>
            <w:r>
              <w:rPr>
                <w:b/>
                <w:sz w:val="22"/>
              </w:rPr>
              <w:t>Tên</w:t>
            </w:r>
          </w:p>
        </w:tc>
        <w:tc>
          <w:tcPr>
            <w:tcW w:type="dxa" w:w="2160"/>
          </w:tcPr>
          <w:p>
            <w:r>
              <w:rPr>
                <w:b/>
                <w:sz w:val="22"/>
              </w:rPr>
              <w:t>Input</w:t>
            </w:r>
          </w:p>
        </w:tc>
        <w:tc>
          <w:tcPr>
            <w:tcW w:type="dxa" w:w="2160"/>
          </w:tcPr>
          <w:p>
            <w:r>
              <w:rPr>
                <w:b/>
                <w:sz w:val="22"/>
              </w:rPr>
              <w:t>Output</w:t>
            </w:r>
          </w:p>
        </w:tc>
      </w:tr>
      <w:tr>
        <w:tc>
          <w:tcPr>
            <w:tcW w:type="dxa" w:w="2160"/>
          </w:tcPr>
          <w:p>
            <w:r>
              <w:rPr>
                <w:sz w:val="20"/>
              </w:rPr>
              <w:t>1</w:t>
            </w:r>
          </w:p>
        </w:tc>
        <w:tc>
          <w:tcPr>
            <w:tcW w:type="dxa" w:w="2160"/>
          </w:tcPr>
          <w:p>
            <w:r>
              <w:rPr>
                <w:sz w:val="20"/>
              </w:rPr>
              <w:t>Lane Object Detection</w:t>
            </w:r>
          </w:p>
        </w:tc>
        <w:tc>
          <w:tcPr>
            <w:tcW w:type="dxa" w:w="2160"/>
          </w:tcPr>
          <w:p>
            <w:r>
              <w:rPr>
                <w:sz w:val="20"/>
              </w:rPr>
              <w:t>Ảnh arm (rotated)</w:t>
            </w:r>
          </w:p>
        </w:tc>
        <w:tc>
          <w:tcPr>
            <w:tcW w:type="dxa" w:w="2160"/>
          </w:tcPr>
          <w:p>
            <w:r>
              <w:rPr>
                <w:sz w:val="20"/>
              </w:rPr>
              <w:t>Bounding boxes 36 class</w:t>
              <w:br/>
              <w:t>→ Vector 220-dim</w:t>
            </w:r>
          </w:p>
        </w:tc>
      </w:tr>
      <w:tr>
        <w:tc>
          <w:tcPr>
            <w:tcW w:type="dxa" w:w="2160"/>
          </w:tcPr>
          <w:p>
            <w:r>
              <w:rPr>
                <w:sz w:val="20"/>
              </w:rPr>
              <w:t>2</w:t>
            </w:r>
          </w:p>
        </w:tc>
        <w:tc>
          <w:tcPr>
            <w:tcW w:type="dxa" w:w="2160"/>
          </w:tcPr>
          <w:p>
            <w:r>
              <w:rPr>
                <w:sz w:val="20"/>
              </w:rPr>
              <w:t>Lane Detection</w:t>
            </w:r>
          </w:p>
        </w:tc>
        <w:tc>
          <w:tcPr>
            <w:tcW w:type="dxa" w:w="2160"/>
          </w:tcPr>
          <w:p>
            <w:r>
              <w:rPr>
                <w:sz w:val="20"/>
              </w:rPr>
              <w:t>Ảnh arm + Vector 220-dim</w:t>
              <w:br/>
              <w:t>+ Bearing offsets</w:t>
            </w:r>
          </w:p>
        </w:tc>
        <w:tc>
          <w:tcPr>
            <w:tcW w:type="dxa" w:w="2160"/>
          </w:tcPr>
          <w:p>
            <w:r>
              <w:rPr>
                <w:sz w:val="20"/>
              </w:rPr>
              <w:t>Ma trận 22×8 lane attributes</w:t>
              <w:br/>
              <w:t>per arm</w:t>
            </w:r>
          </w:p>
        </w:tc>
      </w:tr>
      <w:tr>
        <w:tc>
          <w:tcPr>
            <w:tcW w:type="dxa" w:w="2160"/>
          </w:tcPr>
          <w:p>
            <w:r>
              <w:rPr>
                <w:sz w:val="20"/>
              </w:rPr>
              <w:t>3</w:t>
            </w:r>
          </w:p>
        </w:tc>
        <w:tc>
          <w:tcPr>
            <w:tcW w:type="dxa" w:w="2160"/>
          </w:tcPr>
          <w:p>
            <w:r>
              <w:rPr>
                <w:sz w:val="20"/>
              </w:rPr>
              <w:t>Turn Detection</w:t>
            </w:r>
          </w:p>
        </w:tc>
        <w:tc>
          <w:tcPr>
            <w:tcW w:type="dxa" w:w="2160"/>
          </w:tcPr>
          <w:p>
            <w:r>
              <w:rPr>
                <w:sz w:val="20"/>
              </w:rPr>
              <w:t>Ảnh intersection</w:t>
              <w:br/>
              <w:t>+ Lane attrs (4×22×8)</w:t>
              <w:br/>
              <w:t>+ Bearings</w:t>
            </w:r>
          </w:p>
        </w:tc>
        <w:tc>
          <w:tcPr>
            <w:tcW w:type="dxa" w:w="2160"/>
          </w:tcPr>
          <w:p>
            <w:r>
              <w:rPr>
                <w:sz w:val="20"/>
              </w:rPr>
              <w:t>Ma trận adjacency</w:t>
              <w:br/>
              <w:t>4×22×66</w:t>
            </w:r>
          </w:p>
        </w:tc>
      </w:tr>
      <w:tr>
        <w:tc>
          <w:tcPr>
            <w:tcW w:type="dxa" w:w="2160"/>
          </w:tcPr>
          <w:p>
            <w:r>
              <w:rPr>
                <w:sz w:val="20"/>
              </w:rPr>
              <w:t>4</w:t>
            </w:r>
          </w:p>
        </w:tc>
        <w:tc>
          <w:tcPr>
            <w:tcW w:type="dxa" w:w="2160"/>
          </w:tcPr>
          <w:p>
            <w:r>
              <w:rPr>
                <w:sz w:val="20"/>
              </w:rPr>
              <w:t>Post-Processing (PPH)</w:t>
            </w:r>
          </w:p>
        </w:tc>
        <w:tc>
          <w:tcPr>
            <w:tcW w:type="dxa" w:w="2160"/>
          </w:tcPr>
          <w:p>
            <w:r>
              <w:rPr>
                <w:sz w:val="20"/>
              </w:rPr>
              <w:t>Ma trận xác suất</w:t>
              <w:br/>
              <w:t>4×22×66</w:t>
            </w:r>
          </w:p>
        </w:tc>
        <w:tc>
          <w:tcPr>
            <w:tcW w:type="dxa" w:w="2160"/>
          </w:tcPr>
          <w:p>
            <w:r>
              <w:rPr>
                <w:sz w:val="20"/>
              </w:rPr>
              <w:t>Ma trận nhị phân</w:t>
              <w:br/>
              <w:t>4×22×66</w:t>
            </w:r>
          </w:p>
        </w:tc>
      </w:tr>
    </w:tbl>
    <w:p/>
    <w:p>
      <w:r>
        <w:t>Ý tưởng cốt lõi: thay vì xử lý toàn bộ nút giao cùng lúc, pipeline chia nhỏ thành các arm (nhánh đường) riêng lẻ, phát hiện thuộc tính từng lane slot, rồi kết hợp toàn bộ thông tin ở giai đoạn cuối để xác định mỗi lane tiếp cận (approach lane) kết nối đến lane thoát (exit lane) nào.</w:t>
      </w:r>
    </w:p>
    <w:p>
      <w:r>
        <w:br w:type="page"/>
      </w:r>
    </w:p>
    <w:p>
      <w:pPr>
        <w:pStyle w:val="Heading1"/>
      </w:pPr>
      <w:r>
        <w:t>2. Dữ liệu đầu vào</w:t>
      </w:r>
    </w:p>
    <w:p>
      <w:pPr>
        <w:pStyle w:val="Heading2"/>
      </w:pPr>
      <w:r>
        <w:t>2.1. Ảnh hàng không (Aerial Imagery)</w:t>
      </w:r>
    </w:p>
    <w:p>
      <w:r>
        <w:t>Ảnh vệ tinh/hàng không chụp từ trên cao, cung cấp góc nhìn top-down của nút giao. Ảnh được lấy từ các nguồn như Nearmap, Google Maps satellite tiles, hoặc ảnh drone. Mỗi nút giao có một ảnh tổng thể (intersection image) và nhiều ảnh arm riêng lẻ.</w:t>
      </w:r>
    </w:p>
    <w:p>
      <w:pPr>
        <w:pStyle w:val="Heading2"/>
      </w:pPr>
      <w:r>
        <w:t>2.2. Ảnh Arm (Rotated Arm Images)</w:t>
      </w:r>
    </w:p>
    <w:p>
      <w:r>
        <w:t>Mỗi arm (nhánh đường) của nút giao được cắt và xoay (rotate) sao cho hướng tiếp cận (approach direction) luôn hướng lên trên trong ảnh. Điều này chuẩn hóa đầu vào cho model — bất kể arm thực tế hướng Bắc, Đông, Nam hay Tây, model luôn thấy traffic đi từ dưới lên.</w:t>
      </w:r>
    </w:p>
    <w:p>
      <w:pPr>
        <w:pStyle w:val="Heading2"/>
      </w:pPr>
      <w:r>
        <w:t>2.3. Dữ liệu OSM (OpenStreetMap)</w:t>
      </w:r>
    </w:p>
    <w:p>
      <w:r>
        <w:t>Từ OpenStreetMap, pipeline trích xuất:</w:t>
      </w:r>
    </w:p>
    <w:p>
      <w:pPr>
        <w:pStyle w:val="ListBullet"/>
      </w:pPr>
      <w:r>
        <w:t>Số lượng arm tại mỗi nút giao (3-way hoặc 4-way)</w:t>
      </w:r>
    </w:p>
    <w:p>
      <w:pPr>
        <w:pStyle w:val="ListBullet"/>
      </w:pPr>
      <w:r>
        <w:t>Bearing (hướng la bàn) của mỗi arm — ví dụ: arm hướng Bắc = 0°, hướng Đông = 90°</w:t>
      </w:r>
    </w:p>
    <w:p>
      <w:pPr>
        <w:pStyle w:val="ListBullet"/>
      </w:pPr>
      <w:r>
        <w:t>Bearing offsets: chênh lệch góc giữa arm hiện tại và các arm khác (relative bearing)</w:t>
      </w:r>
    </w:p>
    <w:p>
      <w:pPr>
        <w:pStyle w:val="ListBullet"/>
      </w:pPr>
      <w:r>
        <w:t>Thông tin cơ bản: tên đường, loại đường, giới hạn tốc độ</w:t>
      </w:r>
    </w:p>
    <w:p>
      <w:pPr>
        <w:pStyle w:val="Heading2"/>
      </w:pPr>
      <w:r>
        <w:t>2.4. Hệ tọa độ 22 Lane Slots</w:t>
      </w:r>
    </w:p>
    <w:p>
      <w:r>
        <w:t>Toàn bộ pipeline sử dụng hệ tọa độ 22 lane slots cho mỗi arm. Mặt cắt ngang của đường được chia thành 22 vị trí (slots), đánh số từ 1 đến 22 (trái sang phải khi nhìn về phía nút giao). Mỗi slot đại diện cho vị trí có thể có một lane. Trong thực tế, hầu hết các đường chỉ có 1–6 lanes, nên phần lớn slots sẽ trống (label = 0).</w:t>
      </w:r>
    </w:p>
    <w:p>
      <w:r>
        <w:br w:type="page"/>
      </w:r>
    </w:p>
    <w:p>
      <w:pPr>
        <w:pStyle w:val="Heading1"/>
      </w:pPr>
      <w:r>
        <w:t>3. Giai đoạn 1: Phát hiện vật thể trên đường (Lane Object Detection)</w:t>
      </w:r>
    </w:p>
    <w:p>
      <w:pPr>
        <w:pStyle w:val="Heading2"/>
      </w:pPr>
      <w:r>
        <w:t>3.1. Mục tiêu</w:t>
      </w:r>
    </w:p>
    <w:p>
      <w:r>
        <w:t>Phát hiện các vật thể liên quan đến lane trên mặt đường: vạch kẻ đường, mũi tên chỉ hướng, phương tiện, đường dừng, vạch sang đường, v.v. Đây là bước feature extraction từ raw imagery.</w:t>
      </w:r>
    </w:p>
    <w:p>
      <w:pPr>
        <w:pStyle w:val="Heading2"/>
      </w:pPr>
      <w:r>
        <w:t>3.2. Kiến trúc mô hình</w:t>
      </w:r>
    </w:p>
    <w:p>
      <w:r>
        <w:t>Faster R-CNN với ResNet backbone, triển khai qua framework Detectron2 (Facebook AI Research). Toàn bộ backbone được freeze — chỉ huấn luyện lớp dense cuối cùng (transfer learning từ COCO pretrained).</w:t>
      </w:r>
    </w:p>
    <w:p>
      <w:pPr>
        <w:pStyle w:val="Heading2"/>
      </w:pPr>
      <w:r>
        <w:t>3.3. Các class vật thể (36 class)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Nhóm</w:t>
            </w:r>
          </w:p>
        </w:tc>
        <w:tc>
          <w:tcPr>
            <w:tcW w:type="dxa" w:w="4320"/>
          </w:tcPr>
          <w:p>
            <w:r>
              <w:rPr>
                <w:b/>
                <w:sz w:val="20"/>
              </w:rPr>
              <w:t>Các class</w:t>
            </w:r>
          </w:p>
        </w:tc>
      </w:tr>
      <w:tr>
        <w:tc>
          <w:tcPr>
            <w:tcW w:type="dxa" w:w="4320"/>
          </w:tcPr>
          <w:p>
            <w:r>
              <w:rPr>
                <w:sz w:val="20"/>
              </w:rPr>
              <w:t>Arrow Markings (7)</w:t>
            </w:r>
          </w:p>
        </w:tc>
        <w:tc>
          <w:tcPr>
            <w:tcW w:type="dxa" w:w="4320"/>
          </w:tcPr>
          <w:p>
            <w:r>
              <w:rPr>
                <w:sz w:val="20"/>
              </w:rPr>
              <w:t>left, right, through, left-through, right-through, left-right, u-turn</w:t>
            </w:r>
          </w:p>
        </w:tc>
      </w:tr>
      <w:tr>
        <w:tc>
          <w:tcPr>
            <w:tcW w:type="dxa" w:w="4320"/>
          </w:tcPr>
          <w:p>
            <w:r>
              <w:rPr>
                <w:sz w:val="20"/>
              </w:rPr>
              <w:t>Line Markings (4)</w:t>
            </w:r>
          </w:p>
        </w:tc>
        <w:tc>
          <w:tcPr>
            <w:tcW w:type="dxa" w:w="4320"/>
          </w:tcPr>
          <w:p>
            <w:r>
              <w:rPr>
                <w:sz w:val="20"/>
              </w:rPr>
              <w:t>dashed, solid, short-dashed, median divider</w:t>
            </w:r>
          </w:p>
        </w:tc>
      </w:tr>
      <w:tr>
        <w:tc>
          <w:tcPr>
            <w:tcW w:type="dxa" w:w="4320"/>
          </w:tcPr>
          <w:p>
            <w:r>
              <w:rPr>
                <w:sz w:val="20"/>
              </w:rPr>
              <w:t>Vehicles (3)</w:t>
            </w:r>
          </w:p>
        </w:tc>
        <w:tc>
          <w:tcPr>
            <w:tcW w:type="dxa" w:w="4320"/>
          </w:tcPr>
          <w:p>
            <w:r>
              <w:rPr>
                <w:sz w:val="20"/>
              </w:rPr>
              <w:t>vehicle_forward, vehicle_backward, vehicle_other</w:t>
            </w:r>
          </w:p>
        </w:tc>
      </w:tr>
      <w:tr>
        <w:tc>
          <w:tcPr>
            <w:tcW w:type="dxa" w:w="4320"/>
          </w:tcPr>
          <w:p>
            <w:r>
              <w:rPr>
                <w:sz w:val="20"/>
              </w:rPr>
              <w:t>Infrastructure (4)</w:t>
            </w:r>
          </w:p>
        </w:tc>
        <w:tc>
          <w:tcPr>
            <w:tcW w:type="dxa" w:w="4320"/>
          </w:tcPr>
          <w:p>
            <w:r>
              <w:rPr>
                <w:sz w:val="20"/>
              </w:rPr>
              <w:t>stop_line, pedestrian_crossing, speed_marking, split_island</w:t>
            </w:r>
          </w:p>
        </w:tc>
      </w:tr>
      <w:tr>
        <w:tc>
          <w:tcPr>
            <w:tcW w:type="dxa" w:w="4320"/>
          </w:tcPr>
          <w:p>
            <w:r>
              <w:rPr>
                <w:sz w:val="20"/>
              </w:rPr>
              <w:t>Lane Markers (3)</w:t>
            </w:r>
          </w:p>
        </w:tc>
        <w:tc>
          <w:tcPr>
            <w:tcW w:type="dxa" w:w="4320"/>
          </w:tcPr>
          <w:p>
            <w:r>
              <w:rPr>
                <w:sz w:val="20"/>
              </w:rPr>
              <w:t>lane_arrow_combined, bicycle_lane, bus_lane</w:t>
            </w:r>
          </w:p>
        </w:tc>
      </w:tr>
      <w:tr>
        <w:tc>
          <w:tcPr>
            <w:tcW w:type="dxa" w:w="4320"/>
          </w:tcPr>
          <w:p>
            <w:r>
              <w:rPr>
                <w:sz w:val="20"/>
              </w:rPr>
              <w:t>Special (3)</w:t>
            </w:r>
          </w:p>
        </w:tc>
        <w:tc>
          <w:tcPr>
            <w:tcW w:type="dxa" w:w="4320"/>
          </w:tcPr>
          <w:p>
            <w:r>
              <w:rPr>
                <w:sz w:val="20"/>
              </w:rPr>
              <w:t>keep_clear, rumble_strip, painted_island</w:t>
            </w:r>
          </w:p>
        </w:tc>
      </w:tr>
      <w:tr>
        <w:tc>
          <w:tcPr>
            <w:tcW w:type="dxa" w:w="4320"/>
          </w:tcPr>
          <w:p>
            <w:r>
              <w:rPr>
                <w:sz w:val="20"/>
              </w:rPr>
              <w:t>Other (12)</w:t>
            </w:r>
          </w:p>
        </w:tc>
        <w:tc>
          <w:tcPr>
            <w:tcW w:type="dxa" w:w="4320"/>
          </w:tcPr>
          <w:p>
            <w:r>
              <w:rPr>
                <w:sz w:val="20"/>
              </w:rPr>
              <w:t>Các class bổ sung cho đặc thù giao thông Australia</w:t>
            </w:r>
          </w:p>
        </w:tc>
      </w:tr>
    </w:tbl>
    <w:p/>
    <w:p>
      <w:pPr>
        <w:pStyle w:val="Heading2"/>
      </w:pPr>
      <w:r>
        <w:t>3.4. Summed Projection (Vector 220-dim)</w:t>
      </w:r>
    </w:p>
    <w:p>
      <w:r>
        <w:t>Sau khi detect xong, bounding boxes được project xuống trục x của ảnh arm. Cụ thể:</w:t>
      </w:r>
    </w:p>
    <w:p>
      <w:r>
        <w:t>1. Mỗi detection có bounding box [x, y, w, h] và class probability.</w:t>
      </w:r>
    </w:p>
    <w:p>
      <w:r>
        <w:t>2. Tính tâm x (cx = x + w/2) của mỗi detection.</w:t>
      </w:r>
    </w:p>
    <w:p>
      <w:r>
        <w:t>3. Map cx vào 1 trong 22 lane slots dựa trên tỷ lệ: slot = int(cx / (image_width / 22)).</w:t>
      </w:r>
    </w:p>
    <w:p>
      <w:r>
        <w:t>4. 36 class được gom thành 10 aggregated class (ví dụ: tất cả arrow → 1 class, tất cả vehicle → 1 class).</w:t>
      </w:r>
    </w:p>
    <w:p>
      <w:r>
        <w:t>5. Score (xác suất) của các detections cùng slot, cùng aggregated class được cộng lại (sum).</w:t>
      </w:r>
    </w:p>
    <w:p>
      <w:r>
        <w:t>6. Kết quả: vector 22 slots × 10 aggregated classes = 220 giá trị.</w:t>
      </w:r>
    </w:p>
    <w:p>
      <w:r>
        <w:t>Vector 220-dim này đóng vai trò như "feature fingerprint" của mặt cắt ngang đường — cho model biết ở mỗi vị trí lane có những loại vật thể nào và với xác suất bao nhiêu.</w:t>
      </w:r>
    </w:p>
    <w:p>
      <w:pPr>
        <w:pStyle w:val="Heading2"/>
      </w:pPr>
      <w:r>
        <w:t>3.5. Huấn luyện</w:t>
      </w:r>
    </w:p>
    <w:p>
      <w:pPr>
        <w:pStyle w:val="ListBullet"/>
      </w:pPr>
      <w:r>
        <w:t>6,000 iterations, batch size = 5</w:t>
      </w:r>
    </w:p>
    <w:p>
      <w:pPr>
        <w:pStyle w:val="ListBullet"/>
      </w:pPr>
      <w:r>
        <w:t>Optimizer: SGD (learning rate = 0.001)</w:t>
      </w:r>
    </w:p>
    <w:p>
      <w:pPr>
        <w:pStyle w:val="ListBullet"/>
      </w:pPr>
      <w:r>
        <w:t>Loss: Focal Loss (xử lý class imbalance cho rare classes)</w:t>
      </w:r>
    </w:p>
    <w:p>
      <w:pPr>
        <w:pStyle w:val="ListBullet"/>
      </w:pPr>
      <w:r>
        <w:t>Data: 431 ảnh arm annotated với bounding boxes</w:t>
      </w:r>
    </w:p>
    <w:p>
      <w:r>
        <w:br w:type="page"/>
      </w:r>
    </w:p>
    <w:p>
      <w:pPr>
        <w:pStyle w:val="Heading1"/>
      </w:pPr>
      <w:r>
        <w:t>4. Giai đoạn 2: Phát hiện làn đường (Lane Detection)</w:t>
      </w:r>
    </w:p>
    <w:p>
      <w:pPr>
        <w:pStyle w:val="Heading2"/>
      </w:pPr>
      <w:r>
        <w:t>4.1. Mục tiêu</w:t>
      </w:r>
    </w:p>
    <w:p>
      <w:r>
        <w:t>Xác định tại mỗi lane slot: (1) có lane hay không, (2) lane thuộc loại gì (approach/exit), (3) lane cho phép rẽ hướng nào (trái/thẳng/phải), (4) có phải slip lane không.</w:t>
      </w:r>
    </w:p>
    <w:p>
      <w:pPr>
        <w:pStyle w:val="Heading2"/>
      </w:pPr>
      <w:r>
        <w:t>4.2. Kiến trúc mô hình (ResNet + MLP)</w:t>
      </w:r>
    </w:p>
    <w:p>
      <w:r>
        <w:t>Mô hình gồm 2 nhánh xử lý song song:</w:t>
      </w:r>
    </w:p>
    <w:p/>
    <w:p>
      <w:r>
        <w:rPr>
          <w:b/>
        </w:rPr>
        <w:t>Nhánh Image (CNN):</w:t>
      </w:r>
    </w:p>
    <w:p>
      <w:pPr>
        <w:pStyle w:val="ListBullet"/>
      </w:pPr>
      <w:r>
        <w:t>Ảnh arm → ResNet-18 (frozen, pretrained ImageNet) → 512-dim feature vector</w:t>
      </w:r>
    </w:p>
    <w:p>
      <w:r>
        <w:rPr>
          <w:b/>
        </w:rPr>
        <w:t>Nhánh Non-Image (MLP):</w:t>
      </w:r>
    </w:p>
    <w:p>
      <w:pPr>
        <w:pStyle w:val="ListBullet"/>
      </w:pPr>
      <w:r>
        <w:t>Vector 220-dim (Stage 1) + 3 bearing offsets = 223-dim → MLP → 64-dim</w:t>
      </w:r>
    </w:p>
    <w:p>
      <w:r>
        <w:rPr>
          <w:b/>
        </w:rPr>
        <w:t>Kết hợp:</w:t>
      </w:r>
    </w:p>
    <w:p>
      <w:pPr>
        <w:pStyle w:val="ListBullet"/>
      </w:pPr>
      <w:r>
        <w:t>Concatenate 512 + 64 = 576-dim → Combined MLP → Output 22 × 8</w:t>
      </w:r>
    </w:p>
    <w:p>
      <w:pPr>
        <w:pStyle w:val="Heading2"/>
      </w:pPr>
      <w:r>
        <w:t>4.3. Output: Ma trận 22×8 Lane Attributes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Index</w:t>
            </w:r>
          </w:p>
        </w:tc>
        <w:tc>
          <w:tcPr>
            <w:tcW w:type="dxa" w:w="2160"/>
          </w:tcPr>
          <w:p>
            <w:r>
              <w:rPr>
                <w:b/>
                <w:sz w:val="20"/>
              </w:rPr>
              <w:t>Attribute</w:t>
            </w:r>
          </w:p>
        </w:tc>
        <w:tc>
          <w:tcPr>
            <w:tcW w:type="dxa" w:w="2160"/>
          </w:tcPr>
          <w:p>
            <w:r>
              <w:rPr>
                <w:b/>
                <w:sz w:val="20"/>
              </w:rPr>
              <w:t>Ý nghĩa</w:t>
            </w:r>
          </w:p>
        </w:tc>
        <w:tc>
          <w:tcPr>
            <w:tcW w:type="dxa" w:w="2160"/>
          </w:tcPr>
          <w:p>
            <w:r>
              <w:rPr>
                <w:b/>
                <w:sz w:val="20"/>
              </w:rPr>
              <w:t>Activation</w:t>
            </w:r>
          </w:p>
        </w:tc>
      </w:tr>
      <w:tr>
        <w:tc>
          <w:tcPr>
            <w:tcW w:type="dxa" w:w="2160"/>
          </w:tcPr>
          <w:p>
            <w:r>
              <w:rPr>
                <w:sz w:val="20"/>
              </w:rPr>
              <w:t>0</w:t>
            </w:r>
          </w:p>
        </w:tc>
        <w:tc>
          <w:tcPr>
            <w:tcW w:type="dxa" w:w="2160"/>
          </w:tcPr>
          <w:p>
            <w:r>
              <w:rPr>
                <w:sz w:val="20"/>
              </w:rPr>
              <w:t>lane</w:t>
            </w:r>
          </w:p>
        </w:tc>
        <w:tc>
          <w:tcPr>
            <w:tcW w:type="dxa" w:w="2160"/>
          </w:tcPr>
          <w:p>
            <w:r>
              <w:rPr>
                <w:sz w:val="20"/>
              </w:rPr>
              <w:t>Có lane tại slot này?</w:t>
            </w:r>
          </w:p>
        </w:tc>
        <w:tc>
          <w:tcPr>
            <w:tcW w:type="dxa" w:w="2160"/>
          </w:tcPr>
          <w:p>
            <w:r>
              <w:rPr>
                <w:sz w:val="20"/>
              </w:rPr>
              <w:t>Sigmoid</w:t>
            </w:r>
          </w:p>
        </w:tc>
      </w:tr>
      <w:tr>
        <w:tc>
          <w:tcPr>
            <w:tcW w:type="dxa" w:w="2160"/>
          </w:tcPr>
          <w:p>
            <w:r>
              <w:rPr>
                <w:sz w:val="20"/>
              </w:rPr>
              <w:t>1</w:t>
            </w:r>
          </w:p>
        </w:tc>
        <w:tc>
          <w:tcPr>
            <w:tcW w:type="dxa" w:w="2160"/>
          </w:tcPr>
          <w:p>
            <w:r>
              <w:rPr>
                <w:sz w:val="20"/>
              </w:rPr>
              <w:t>lane_type</w:t>
            </w:r>
          </w:p>
        </w:tc>
        <w:tc>
          <w:tcPr>
            <w:tcW w:type="dxa" w:w="2160"/>
          </w:tcPr>
          <w:p>
            <w:r>
              <w:rPr>
                <w:sz w:val="20"/>
              </w:rPr>
              <w:t>Loại: 0=none, 1=approach, 2=exit</w:t>
            </w:r>
          </w:p>
        </w:tc>
        <w:tc>
          <w:tcPr>
            <w:tcW w:type="dxa" w:w="2160"/>
          </w:tcPr>
          <w:p>
            <w:r>
              <w:rPr>
                <w:sz w:val="20"/>
              </w:rPr>
              <w:t>Softmax (3)</w:t>
            </w:r>
          </w:p>
        </w:tc>
      </w:tr>
      <w:tr>
        <w:tc>
          <w:tcPr>
            <w:tcW w:type="dxa" w:w="2160"/>
          </w:tcPr>
          <w:p>
            <w:r>
              <w:rPr>
                <w:sz w:val="20"/>
              </w:rPr>
              <w:t>2</w:t>
            </w:r>
          </w:p>
        </w:tc>
        <w:tc>
          <w:tcPr>
            <w:tcW w:type="dxa" w:w="2160"/>
          </w:tcPr>
          <w:p>
            <w:r>
              <w:rPr>
                <w:sz w:val="20"/>
              </w:rPr>
              <w:t>slip</w:t>
            </w:r>
          </w:p>
        </w:tc>
        <w:tc>
          <w:tcPr>
            <w:tcW w:type="dxa" w:w="2160"/>
          </w:tcPr>
          <w:p>
            <w:r>
              <w:rPr>
                <w:sz w:val="20"/>
              </w:rPr>
              <w:t>Slip lane?</w:t>
            </w:r>
          </w:p>
        </w:tc>
        <w:tc>
          <w:tcPr>
            <w:tcW w:type="dxa" w:w="2160"/>
          </w:tcPr>
          <w:p>
            <w:r>
              <w:rPr>
                <w:sz w:val="20"/>
              </w:rPr>
              <w:t>Sigmoid</w:t>
            </w:r>
          </w:p>
        </w:tc>
      </w:tr>
      <w:tr>
        <w:tc>
          <w:tcPr>
            <w:tcW w:type="dxa" w:w="2160"/>
          </w:tcPr>
          <w:p>
            <w:r>
              <w:rPr>
                <w:sz w:val="20"/>
              </w:rPr>
              <w:t>3</w:t>
            </w:r>
          </w:p>
        </w:tc>
        <w:tc>
          <w:tcPr>
            <w:tcW w:type="dxa" w:w="2160"/>
          </w:tcPr>
          <w:p>
            <w:r>
              <w:rPr>
                <w:sz w:val="20"/>
              </w:rPr>
              <w:t>left</w:t>
            </w:r>
          </w:p>
        </w:tc>
        <w:tc>
          <w:tcPr>
            <w:tcW w:type="dxa" w:w="2160"/>
          </w:tcPr>
          <w:p>
            <w:r>
              <w:rPr>
                <w:sz w:val="20"/>
              </w:rPr>
              <w:t>Cho phép rẽ trái?</w:t>
            </w:r>
          </w:p>
        </w:tc>
        <w:tc>
          <w:tcPr>
            <w:tcW w:type="dxa" w:w="2160"/>
          </w:tcPr>
          <w:p>
            <w:r>
              <w:rPr>
                <w:sz w:val="20"/>
              </w:rPr>
              <w:t>Sigmoid</w:t>
            </w:r>
          </w:p>
        </w:tc>
      </w:tr>
      <w:tr>
        <w:tc>
          <w:tcPr>
            <w:tcW w:type="dxa" w:w="2160"/>
          </w:tcPr>
          <w:p>
            <w:r>
              <w:rPr>
                <w:sz w:val="20"/>
              </w:rPr>
              <w:t>4</w:t>
            </w:r>
          </w:p>
        </w:tc>
        <w:tc>
          <w:tcPr>
            <w:tcW w:type="dxa" w:w="2160"/>
          </w:tcPr>
          <w:p>
            <w:r>
              <w:rPr>
                <w:sz w:val="20"/>
              </w:rPr>
              <w:t>through</w:t>
            </w:r>
          </w:p>
        </w:tc>
        <w:tc>
          <w:tcPr>
            <w:tcW w:type="dxa" w:w="2160"/>
          </w:tcPr>
          <w:p>
            <w:r>
              <w:rPr>
                <w:sz w:val="20"/>
              </w:rPr>
              <w:t>Cho phép đi thẳng?</w:t>
            </w:r>
          </w:p>
        </w:tc>
        <w:tc>
          <w:tcPr>
            <w:tcW w:type="dxa" w:w="2160"/>
          </w:tcPr>
          <w:p>
            <w:r>
              <w:rPr>
                <w:sz w:val="20"/>
              </w:rPr>
              <w:t>Sigmoid</w:t>
            </w:r>
          </w:p>
        </w:tc>
      </w:tr>
      <w:tr>
        <w:tc>
          <w:tcPr>
            <w:tcW w:type="dxa" w:w="2160"/>
          </w:tcPr>
          <w:p>
            <w:r>
              <w:rPr>
                <w:sz w:val="20"/>
              </w:rPr>
              <w:t>5</w:t>
            </w:r>
          </w:p>
        </w:tc>
        <w:tc>
          <w:tcPr>
            <w:tcW w:type="dxa" w:w="2160"/>
          </w:tcPr>
          <w:p>
            <w:r>
              <w:rPr>
                <w:sz w:val="20"/>
              </w:rPr>
              <w:t>right</w:t>
            </w:r>
          </w:p>
        </w:tc>
        <w:tc>
          <w:tcPr>
            <w:tcW w:type="dxa" w:w="2160"/>
          </w:tcPr>
          <w:p>
            <w:r>
              <w:rPr>
                <w:sz w:val="20"/>
              </w:rPr>
              <w:t>Cho phép rẽ phải?</w:t>
            </w:r>
          </w:p>
        </w:tc>
        <w:tc>
          <w:tcPr>
            <w:tcW w:type="dxa" w:w="2160"/>
          </w:tcPr>
          <w:p>
            <w:r>
              <w:rPr>
                <w:sz w:val="20"/>
              </w:rPr>
              <w:t>Sigmoid</w:t>
            </w:r>
          </w:p>
        </w:tc>
      </w:tr>
      <w:tr>
        <w:tc>
          <w:tcPr>
            <w:tcW w:type="dxa" w:w="2160"/>
          </w:tcPr>
          <w:p>
            <w:r>
              <w:rPr>
                <w:sz w:val="20"/>
              </w:rPr>
              <w:t>6</w:t>
            </w:r>
          </w:p>
        </w:tc>
        <w:tc>
          <w:tcPr>
            <w:tcW w:type="dxa" w:w="2160"/>
          </w:tcPr>
          <w:p>
            <w:r>
              <w:rPr>
                <w:sz w:val="20"/>
              </w:rPr>
              <w:t>approach</w:t>
            </w:r>
          </w:p>
        </w:tc>
        <w:tc>
          <w:tcPr>
            <w:tcW w:type="dxa" w:w="2160"/>
          </w:tcPr>
          <w:p>
            <w:r>
              <w:rPr>
                <w:sz w:val="20"/>
              </w:rPr>
              <w:t>Approach lane?</w:t>
            </w:r>
          </w:p>
        </w:tc>
        <w:tc>
          <w:tcPr>
            <w:tcW w:type="dxa" w:w="2160"/>
          </w:tcPr>
          <w:p>
            <w:r>
              <w:rPr>
                <w:sz w:val="20"/>
              </w:rPr>
              <w:t>Sigmoid</w:t>
            </w:r>
          </w:p>
        </w:tc>
      </w:tr>
      <w:tr>
        <w:tc>
          <w:tcPr>
            <w:tcW w:type="dxa" w:w="2160"/>
          </w:tcPr>
          <w:p>
            <w:r>
              <w:rPr>
                <w:sz w:val="20"/>
              </w:rPr>
              <w:t>7</w:t>
            </w:r>
          </w:p>
        </w:tc>
        <w:tc>
          <w:tcPr>
            <w:tcW w:type="dxa" w:w="2160"/>
          </w:tcPr>
          <w:p>
            <w:r>
              <w:rPr>
                <w:sz w:val="20"/>
              </w:rPr>
              <w:t>exit</w:t>
            </w:r>
          </w:p>
        </w:tc>
        <w:tc>
          <w:tcPr>
            <w:tcW w:type="dxa" w:w="2160"/>
          </w:tcPr>
          <w:p>
            <w:r>
              <w:rPr>
                <w:sz w:val="20"/>
              </w:rPr>
              <w:t>Exit lane?</w:t>
            </w:r>
          </w:p>
        </w:tc>
        <w:tc>
          <w:tcPr>
            <w:tcW w:type="dxa" w:w="2160"/>
          </w:tcPr>
          <w:p>
            <w:r>
              <w:rPr>
                <w:sz w:val="20"/>
              </w:rPr>
              <w:t>Sigmoid</w:t>
            </w:r>
          </w:p>
        </w:tc>
      </w:tr>
    </w:tbl>
    <w:p/>
    <w:p>
      <w:pPr>
        <w:pStyle w:val="Heading2"/>
      </w:pPr>
      <w:r>
        <w:t>4.4. Hàm Loss</w:t>
      </w:r>
    </w:p>
    <w:p>
      <w:r>
        <w:t>Sử dụng kết hợp Weighted Cross-Entropy Loss và Soft Dice Loss:</w:t>
      </w:r>
    </w:p>
    <w:p>
      <w:pPr>
        <w:pStyle w:val="ListBullet"/>
      </w:pPr>
      <w:r>
        <w:t>Weighted CE: Trọng số dựa trên N/P ratio (tỷ lệ negative/positive samples) cho mỗi attribute. Do hầu hết slots không có lane, positive samples rất hiếm → cần weight cao cho positive class. Weight được cap tại 30 để tránh gradient quá lớn.</w:t>
      </w:r>
    </w:p>
    <w:p>
      <w:pPr>
        <w:pStyle w:val="ListBullet"/>
      </w:pPr>
      <w:r>
        <w:t>Soft Dice Loss: Đo overlap giữa prediction và ground truth, đặc biệt hiệu quả cho bài toán imbalanced segmentation. Công thức: 1 - (2|P∩G| + ε) / (|P| + |G| + ε).</w:t>
      </w:r>
    </w:p>
    <w:p>
      <w:pPr>
        <w:pStyle w:val="Heading2"/>
      </w:pPr>
      <w:r>
        <w:t>4.5. Data Augmentation: Slot Shifting</w:t>
      </w:r>
    </w:p>
    <w:p>
      <w:r>
        <w:t>Kỹ thuật augmentation đặc biệt cho bài toán này: dịch chuyển (shift) toàn bộ lane labels sang trái hoặc phải trong khung 22 slots. Ví dụ: nếu lanes nằm ở slots 8-12, shift +3 sẽ dời chúng sang slots 11-15.</w:t>
      </w:r>
    </w:p>
    <w:p>
      <w:pPr>
        <w:pStyle w:val="ListBullet"/>
      </w:pPr>
      <w:r>
        <w:t>Ràng buộc quan trọng (Nilsson 2024, p.40): "The maximum threshold was further constrained such that no positive turn labels were omitted" — shift phải đảm bảo không có positive label nào bị đẩy ra ngoài biên 22 slots.</w:t>
      </w:r>
    </w:p>
    <w:p>
      <w:pPr>
        <w:pStyle w:val="ListBullet"/>
      </w:pPr>
      <w:r>
        <w:t>Hiệu quả: Tăng training data lên 23× (±11 vị trí shift).</w:t>
      </w:r>
    </w:p>
    <w:p>
      <w:r>
        <w:br w:type="page"/>
      </w:r>
    </w:p>
    <w:p>
      <w:pPr>
        <w:pStyle w:val="Heading1"/>
      </w:pPr>
      <w:r>
        <w:t>5. Giai đoạn 3: Phát hiện lượt rẽ (Turn Detection)</w:t>
      </w:r>
    </w:p>
    <w:p>
      <w:pPr>
        <w:pStyle w:val="Heading2"/>
      </w:pPr>
      <w:r>
        <w:t>5.1. Mục tiêu</w:t>
      </w:r>
    </w:p>
    <w:p>
      <w:r>
        <w:t>Xác định ma trận adjacency (kề) mô tả kết nối giữa các approach lane slots và exit lane slots tại nút giao. Đây là bước quan trọng nhất — trả lời câu hỏi: "Lane tiếp cận thứ i trên arm A rẽ đến lane thoát thứ j trên arm B với xác suất bao nhiêu?"</w:t>
      </w:r>
    </w:p>
    <w:p>
      <w:pPr>
        <w:pStyle w:val="Heading2"/>
      </w:pPr>
      <w:r>
        <w:t>5.2. Ma trận Adjacency 4×22×66</w:t>
      </w:r>
    </w:p>
    <w:p>
      <w:r>
        <w:t>Kích thước ma trận: 4 approach arms × 22 approach slots × 66 exit columns.</w:t>
      </w:r>
    </w:p>
    <w:p>
      <w:r>
        <w:t>66 exit columns được chia thành 3 nhóm, mỗi nhóm 22 slots: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Columns</w:t>
            </w:r>
          </w:p>
        </w:tc>
        <w:tc>
          <w:tcPr>
            <w:tcW w:type="dxa" w:w="2880"/>
          </w:tcPr>
          <w:p>
            <w:r>
              <w:rPr>
                <w:b/>
                <w:sz w:val="20"/>
              </w:rPr>
              <w:t>Exit Arm</w:t>
            </w:r>
          </w:p>
        </w:tc>
        <w:tc>
          <w:tcPr>
            <w:tcW w:type="dxa" w:w="2880"/>
          </w:tcPr>
          <w:p>
            <w:r>
              <w:rPr>
                <w:b/>
                <w:sz w:val="20"/>
              </w:rPr>
              <w:t>Hướng rẽ</w:t>
            </w:r>
          </w:p>
        </w:tc>
      </w:tr>
      <w:tr>
        <w:tc>
          <w:tcPr>
            <w:tcW w:type="dxa" w:w="2880"/>
          </w:tcPr>
          <w:p>
            <w:r>
              <w:rPr>
                <w:sz w:val="20"/>
              </w:rPr>
              <w:t>0 – 21</w:t>
            </w:r>
          </w:p>
        </w:tc>
        <w:tc>
          <w:tcPr>
            <w:tcW w:type="dxa" w:w="2880"/>
          </w:tcPr>
          <w:p>
            <w:r>
              <w:rPr>
                <w:sz w:val="20"/>
              </w:rPr>
              <w:t>Left exit arm: (approach + 1) % 4</w:t>
            </w:r>
          </w:p>
        </w:tc>
        <w:tc>
          <w:tcPr>
            <w:tcW w:type="dxa" w:w="2880"/>
          </w:tcPr>
          <w:p>
            <w:r>
              <w:rPr>
                <w:sz w:val="20"/>
              </w:rPr>
              <w:t>Rẽ trái</w:t>
            </w:r>
          </w:p>
        </w:tc>
      </w:tr>
      <w:tr>
        <w:tc>
          <w:tcPr>
            <w:tcW w:type="dxa" w:w="2880"/>
          </w:tcPr>
          <w:p>
            <w:r>
              <w:rPr>
                <w:sz w:val="20"/>
              </w:rPr>
              <w:t>22 – 43</w:t>
            </w:r>
          </w:p>
        </w:tc>
        <w:tc>
          <w:tcPr>
            <w:tcW w:type="dxa" w:w="2880"/>
          </w:tcPr>
          <w:p>
            <w:r>
              <w:rPr>
                <w:sz w:val="20"/>
              </w:rPr>
              <w:t>Through exit arm: (approach + 2) % 4</w:t>
            </w:r>
          </w:p>
        </w:tc>
        <w:tc>
          <w:tcPr>
            <w:tcW w:type="dxa" w:w="2880"/>
          </w:tcPr>
          <w:p>
            <w:r>
              <w:rPr>
                <w:sz w:val="20"/>
              </w:rPr>
              <w:t>Đi thẳng</w:t>
            </w:r>
          </w:p>
        </w:tc>
      </w:tr>
      <w:tr>
        <w:tc>
          <w:tcPr>
            <w:tcW w:type="dxa" w:w="2880"/>
          </w:tcPr>
          <w:p>
            <w:r>
              <w:rPr>
                <w:sz w:val="20"/>
              </w:rPr>
              <w:t>44 – 65</w:t>
            </w:r>
          </w:p>
        </w:tc>
        <w:tc>
          <w:tcPr>
            <w:tcW w:type="dxa" w:w="2880"/>
          </w:tcPr>
          <w:p>
            <w:r>
              <w:rPr>
                <w:sz w:val="20"/>
              </w:rPr>
              <w:t>Right exit arm: (approach + 3) % 4</w:t>
            </w:r>
          </w:p>
        </w:tc>
        <w:tc>
          <w:tcPr>
            <w:tcW w:type="dxa" w:w="2880"/>
          </w:tcPr>
          <w:p>
            <w:r>
              <w:rPr>
                <w:sz w:val="20"/>
              </w:rPr>
              <w:t>Rẽ phải</w:t>
            </w:r>
          </w:p>
        </w:tc>
      </w:tr>
    </w:tbl>
    <w:p/>
    <w:p>
      <w:r>
        <w:t>Ví dụ: Nếu approach arm = 0 (North), thì cột 0–21 tương ứng exit arm 1 (East, rẽ trái), cột 22–43 tương ứng exit arm 2 (South, đi thẳng), cột 44–65 tương ứng exit arm 3 (West, rẽ phải).</w:t>
      </w:r>
    </w:p>
    <w:p>
      <w:pPr>
        <w:pStyle w:val="Heading2"/>
      </w:pPr>
      <w:r>
        <w:t>5.3. Kiến trúc mô hình</w:t>
      </w:r>
    </w:p>
    <w:p>
      <w:r>
        <w:t>Tương tự Stage 2, mô hình gồm 2 nhánh:</w:t>
      </w:r>
    </w:p>
    <w:p>
      <w:r>
        <w:rPr>
          <w:b/>
        </w:rPr>
        <w:t>Nhánh Image:</w:t>
      </w:r>
    </w:p>
    <w:p>
      <w:pPr>
        <w:pStyle w:val="ListBullet"/>
      </w:pPr>
      <w:r>
        <w:t>Ảnh intersection (toàn bộ nút giao) → ResNet-18 (frozen) → 512-dim</w:t>
      </w:r>
    </w:p>
    <w:p>
      <w:r>
        <w:rPr>
          <w:b/>
        </w:rPr>
        <w:t>Nhánh Non-Image:</w:t>
      </w:r>
    </w:p>
    <w:p>
      <w:pPr>
        <w:pStyle w:val="ListBullet"/>
      </w:pPr>
      <w:r>
        <w:t>Stacked lane attributes: 4 arms × 22 slots × 8 attrs = 704 values</w:t>
        <w:br/>
        <w:t>+ 4 normalized bearings = 708 values</w:t>
        <w:br/>
        <w:t>→ MLP → 128-dim</w:t>
      </w:r>
    </w:p>
    <w:p>
      <w:r>
        <w:rPr>
          <w:b/>
        </w:rPr>
        <w:t>Combined:</w:t>
      </w:r>
    </w:p>
    <w:p>
      <w:pPr>
        <w:pStyle w:val="ListBullet"/>
      </w:pPr>
      <w:r>
        <w:t>Concatenate 512 + 128 = 640-dim → MLP → Output: 4 × 22 × 66 = 5,808 values (sigmoid)</w:t>
      </w:r>
    </w:p>
    <w:p>
      <w:pPr>
        <w:pStyle w:val="Heading2"/>
      </w:pPr>
      <w:r>
        <w:t>5.4. Hàm Loss đặc biệt: Area Weighting</w:t>
      </w:r>
    </w:p>
    <w:p>
      <w:r>
        <w:t>Ma trận adjacency 22×66 rất sparse — hầu hết cells là negative (không có turn). Pipeline xử lý bằng cách chia ma trận thành 2 vùng:</w:t>
      </w:r>
    </w:p>
    <w:p>
      <w:pPr>
        <w:pStyle w:val="ListBullet"/>
      </w:pPr>
      <w:r>
        <w:t>Vùng "Area of Interest": Cells có N/P ratio &lt; threshold (mặc định 1000). Đây là vùng có khả năng xảy ra turns → CE weight = 0.40.</w:t>
      </w:r>
    </w:p>
    <w:p>
      <w:pPr>
        <w:pStyle w:val="ListBullet"/>
      </w:pPr>
      <w:r>
        <w:t>Vùng "Almost Impossible": Cells có N/P ratio ≥ threshold. Đây là vùng gần như không bao giờ có turns → CE weight = 0.20.</w:t>
      </w:r>
    </w:p>
    <w:p>
      <w:r>
        <w:t>Kết hợp với Soft Dice Loss (weight 0.40) để có tổng loss = CE_interest + CE_impossible + Dice.</w:t>
      </w:r>
    </w:p>
    <w:p>
      <w:pPr>
        <w:pStyle w:val="Heading2"/>
      </w:pPr>
      <w:r>
        <w:t>5.5. Transfer Learning (2 pha)</w:t>
      </w:r>
    </w:p>
    <w:p>
      <w:r>
        <w:t>Đây là phương pháp huấn luyện đặc biệt của pipeline (Nilsson 2024, p.41):</w:t>
      </w:r>
    </w:p>
    <w:p>
      <w:pPr>
        <w:pStyle w:val="ListBullet"/>
      </w:pPr>
      <w:r>
        <w:t>Pha 1: Huấn luyện Turn Detector với ground-truth lane attributes. Model học trong điều kiện lý tưởng — lane attributes hoàn hảo.</w:t>
      </w:r>
    </w:p>
    <w:p>
      <w:pPr>
        <w:pStyle w:val="ListBullet"/>
      </w:pPr>
      <w:r>
        <w:t>Pha 2: Load weights từ Pha 1, sau đó fine-tune trên predicted lane attributes (output thực tế từ Stage 2). Learning rate giảm 10× so với Pha 1. Mục đích: model học cách xử lý noise/error từ Stage 2 predictions.</w:t>
      </w:r>
    </w:p>
    <w:p>
      <w:pPr>
        <w:pStyle w:val="Heading2"/>
      </w:pPr>
      <w:r>
        <w:t>5.6. Data Augmentation kết hợp</w:t>
      </w:r>
    </w:p>
    <w:p>
      <w:r>
        <w:t>Giai đoạn 3 sử dụng 2 kỹ thuật augmentation kết hợp:</w:t>
      </w:r>
    </w:p>
    <w:p>
      <w:pPr>
        <w:pStyle w:val="ListBullet"/>
      </w:pPr>
      <w:r>
        <w:t>Slot Shifting (±1 slot per arm): Dịch lane attributes và adjacency matrix tương ứng. Factor: 3⁴ = 81 biến thể per intersection.</w:t>
      </w:r>
    </w:p>
    <w:p>
      <w:pPr>
        <w:pStyle w:val="ListBullet"/>
      </w:pPr>
      <w:r>
        <w:t>Rotation Augmentation (0°/90°/180°/270°): Xoay toàn bộ nút giao. Arms được hoán vị theo thứ tự xoay, bearings được cập nhật tương ứng. Factor: 4 biến thể.</w:t>
      </w:r>
    </w:p>
    <w:p>
      <w:r>
        <w:t>Tổng augmentation factor: 81 × 4 = 324×. Training set 674 intersections → 218,376 augmented samples.</w:t>
      </w:r>
    </w:p>
    <w:p>
      <w:r>
        <w:br w:type="page"/>
      </w:r>
    </w:p>
    <w:p>
      <w:pPr>
        <w:pStyle w:val="Heading1"/>
      </w:pPr>
      <w:r>
        <w:t>6. Hậu xử lý: Post-Processing Heuristic (PPH)</w:t>
      </w:r>
    </w:p>
    <w:p>
      <w:pPr>
        <w:pStyle w:val="Heading2"/>
      </w:pPr>
      <w:r>
        <w:t>6.1. Mục tiêu</w:t>
      </w:r>
    </w:p>
    <w:p>
      <w:r>
        <w:t>Đảm bảo ma trận adjacency output tuân thủ các ràng buộc topo-logic (topological constraints) của giao thông thực tế. Ví dụ: không thể có lane rẽ trái nằm bên phải lane rẽ phải.</w:t>
      </w:r>
    </w:p>
    <w:p>
      <w:pPr>
        <w:pStyle w:val="Heading2"/>
      </w:pPr>
      <w:r>
        <w:t>6.2. Thuật toán 2 pha</w:t>
      </w:r>
    </w:p>
    <w:p>
      <w:r>
        <w:rPr>
          <w:b/>
        </w:rPr>
        <w:t>Pha 1 — Phân loại consistency (không dùng threshold):</w:t>
      </w:r>
    </w:p>
    <w:p>
      <w:r>
        <w:t>Sắp xếp TẤT CẢ turns theo xác suất giảm dần. Duyệt từng turn và phân loại là "consistent" hoặc "inconsistent" dựa trên 6 rules. Turn đã chấp nhận (consistent) trước đó sẽ ràng buộc các turn sau.</w:t>
      </w:r>
    </w:p>
    <w:p>
      <w:r>
        <w:rPr>
          <w:b/>
        </w:rPr>
        <w:t>Pha 2 — Áp dụng threshold:</w:t>
      </w:r>
    </w:p>
    <w:p>
      <w:r>
        <w:t>Chỉ giữ lại các consistent turns có xác suất ≥ threshold → ma trận nhị phân cuối cùng.</w:t>
      </w:r>
    </w:p>
    <w:p>
      <w:pPr>
        <w:pStyle w:val="Heading2"/>
      </w:pPr>
      <w:r>
        <w:t>6.3. Sáu quy tắc ràng buộc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Rule</w:t>
            </w:r>
          </w:p>
        </w:tc>
        <w:tc>
          <w:tcPr>
            <w:tcW w:type="dxa" w:w="2880"/>
          </w:tcPr>
          <w:p>
            <w:r>
              <w:rPr>
                <w:b/>
                <w:sz w:val="20"/>
              </w:rPr>
              <w:t>Tên</w:t>
            </w:r>
          </w:p>
        </w:tc>
        <w:tc>
          <w:tcPr>
            <w:tcW w:type="dxa" w:w="2880"/>
          </w:tcPr>
          <w:p>
            <w:r>
              <w:rPr>
                <w:b/>
                <w:sz w:val="20"/>
              </w:rPr>
              <w:t>Mô tả</w:t>
            </w:r>
          </w:p>
        </w:tc>
      </w:tr>
      <w:tr>
        <w:tc>
          <w:tcPr>
            <w:tcW w:type="dxa" w:w="2880"/>
          </w:tcPr>
          <w:p>
            <w:r>
              <w:rPr>
                <w:sz w:val="20"/>
              </w:rPr>
              <w:t>Rule 1-2</w:t>
            </w:r>
          </w:p>
        </w:tc>
        <w:tc>
          <w:tcPr>
            <w:tcW w:type="dxa" w:w="2880"/>
          </w:tcPr>
          <w:p>
            <w:r>
              <w:rPr>
                <w:sz w:val="20"/>
              </w:rPr>
              <w:t>Approach/Exit ordering</w:t>
            </w:r>
          </w:p>
        </w:tc>
        <w:tc>
          <w:tcPr>
            <w:tcW w:type="dxa" w:w="2880"/>
          </w:tcPr>
          <w:p>
            <w:r>
              <w:rPr>
                <w:sz w:val="20"/>
              </w:rPr>
              <w:t>Trên mỗi arm, tất cả approach slots phải nằm bên trái tất cả exit slots. Không được có exit slot ở bên trái approach slot (và ngược lại).</w:t>
            </w:r>
          </w:p>
        </w:tc>
      </w:tr>
      <w:tr>
        <w:tc>
          <w:tcPr>
            <w:tcW w:type="dxa" w:w="2880"/>
          </w:tcPr>
          <w:p>
            <w:r>
              <w:rPr>
                <w:sz w:val="20"/>
              </w:rPr>
              <w:t>Rule 3</w:t>
            </w:r>
          </w:p>
        </w:tc>
        <w:tc>
          <w:tcPr>
            <w:tcW w:type="dxa" w:w="2880"/>
          </w:tcPr>
          <w:p>
            <w:r>
              <w:rPr>
                <w:sz w:val="20"/>
              </w:rPr>
              <w:t>Left ≤ Through</w:t>
            </w:r>
          </w:p>
        </w:tc>
        <w:tc>
          <w:tcPr>
            <w:tcW w:type="dxa" w:w="2880"/>
          </w:tcPr>
          <w:p>
            <w:r>
              <w:rPr>
                <w:sz w:val="20"/>
              </w:rPr>
              <w:t>Trên mỗi approach arm, lane rẽ trái phải nằm bên trái (hoặc cùng vị trí) lane đi thẳng.</w:t>
            </w:r>
          </w:p>
        </w:tc>
      </w:tr>
      <w:tr>
        <w:tc>
          <w:tcPr>
            <w:tcW w:type="dxa" w:w="2880"/>
          </w:tcPr>
          <w:p>
            <w:r>
              <w:rPr>
                <w:sz w:val="20"/>
              </w:rPr>
              <w:t>Rule 4</w:t>
            </w:r>
          </w:p>
        </w:tc>
        <w:tc>
          <w:tcPr>
            <w:tcW w:type="dxa" w:w="2880"/>
          </w:tcPr>
          <w:p>
            <w:r>
              <w:rPr>
                <w:sz w:val="20"/>
              </w:rPr>
              <w:t>Through ≤ Right</w:t>
            </w:r>
          </w:p>
        </w:tc>
        <w:tc>
          <w:tcPr>
            <w:tcW w:type="dxa" w:w="2880"/>
          </w:tcPr>
          <w:p>
            <w:r>
              <w:rPr>
                <w:sz w:val="20"/>
              </w:rPr>
              <w:t>Lane đi thẳng phải nằm bên trái (hoặc cùng vị trí) lane rẽ phải.</w:t>
            </w:r>
          </w:p>
        </w:tc>
      </w:tr>
      <w:tr>
        <w:tc>
          <w:tcPr>
            <w:tcW w:type="dxa" w:w="2880"/>
          </w:tcPr>
          <w:p>
            <w:r>
              <w:rPr>
                <w:sz w:val="20"/>
              </w:rPr>
              <w:t>Rule 5</w:t>
            </w:r>
          </w:p>
        </w:tc>
        <w:tc>
          <w:tcPr>
            <w:tcW w:type="dxa" w:w="2880"/>
          </w:tcPr>
          <w:p>
            <w:r>
              <w:rPr>
                <w:sz w:val="20"/>
              </w:rPr>
              <w:t>Left ≤ Right</w:t>
            </w:r>
          </w:p>
        </w:tc>
        <w:tc>
          <w:tcPr>
            <w:tcW w:type="dxa" w:w="2880"/>
          </w:tcPr>
          <w:p>
            <w:r>
              <w:rPr>
                <w:sz w:val="20"/>
              </w:rPr>
              <w:t>Lane rẽ trái phải nằm bên trái lane rẽ phải (implied by Rules 3+4).</w:t>
            </w:r>
          </w:p>
        </w:tc>
      </w:tr>
      <w:tr>
        <w:tc>
          <w:tcPr>
            <w:tcW w:type="dxa" w:w="2880"/>
          </w:tcPr>
          <w:p>
            <w:r>
              <w:rPr>
                <w:sz w:val="20"/>
              </w:rPr>
              <w:t>Rule 6</w:t>
            </w:r>
          </w:p>
        </w:tc>
        <w:tc>
          <w:tcPr>
            <w:tcW w:type="dxa" w:w="2880"/>
          </w:tcPr>
          <w:p>
            <w:r>
              <w:rPr>
                <w:sz w:val="20"/>
              </w:rPr>
              <w:t>No duplicate exit</w:t>
            </w:r>
          </w:p>
        </w:tc>
        <w:tc>
          <w:tcPr>
            <w:tcW w:type="dxa" w:w="2880"/>
          </w:tcPr>
          <w:p>
            <w:r>
              <w:rPr>
                <w:sz w:val="20"/>
              </w:rPr>
              <w:t>Từ cùng một approach arm, không được có 2 lanes cùng kết nối đến cùng 1 exit slot.</w:t>
            </w:r>
          </w:p>
        </w:tc>
      </w:tr>
    </w:tbl>
    <w:p/>
    <w:p>
      <w:r>
        <w:br w:type="page"/>
      </w:r>
    </w:p>
    <w:p>
      <w:pPr>
        <w:pStyle w:val="Heading1"/>
      </w:pPr>
      <w:r>
        <w:t>7. Dữ liệu demo và cách hiển thị</w:t>
      </w:r>
    </w:p>
    <w:p>
      <w:pPr>
        <w:pStyle w:val="Heading2"/>
      </w:pPr>
      <w:r>
        <w:t>7.1. Intersection data</w:t>
      </w:r>
    </w:p>
    <w:p>
      <w:r>
        <w:t>Demo hiển thị 4 nút giao thực tế tại Sydney, Australia: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Nút giao</w:t>
            </w:r>
          </w:p>
        </w:tc>
        <w:tc>
          <w:tcPr>
            <w:tcW w:type="dxa" w:w="2160"/>
          </w:tcPr>
          <w:p>
            <w:r>
              <w:rPr>
                <w:b/>
                <w:sz w:val="20"/>
              </w:rPr>
              <w:t>Khu vực</w:t>
            </w:r>
          </w:p>
        </w:tc>
        <w:tc>
          <w:tcPr>
            <w:tcW w:type="dxa" w:w="2160"/>
          </w:tcPr>
          <w:p>
            <w:r>
              <w:rPr>
                <w:b/>
                <w:sz w:val="20"/>
              </w:rPr>
              <w:t>Loại</w:t>
            </w:r>
          </w:p>
        </w:tc>
        <w:tc>
          <w:tcPr>
            <w:tcW w:type="dxa" w:w="2160"/>
          </w:tcPr>
          <w:p>
            <w:r>
              <w:rPr>
                <w:b/>
                <w:sz w:val="20"/>
              </w:rPr>
              <w:t>Arms</w:t>
            </w:r>
          </w:p>
        </w:tc>
      </w:tr>
      <w:tr>
        <w:tc>
          <w:tcPr>
            <w:tcW w:type="dxa" w:w="2160"/>
          </w:tcPr>
          <w:p>
            <w:r>
              <w:rPr>
                <w:sz w:val="20"/>
              </w:rPr>
              <w:t>Elizabeth St &amp; Park St</w:t>
            </w:r>
          </w:p>
        </w:tc>
        <w:tc>
          <w:tcPr>
            <w:tcW w:type="dxa" w:w="2160"/>
          </w:tcPr>
          <w:p>
            <w:r>
              <w:rPr>
                <w:sz w:val="20"/>
              </w:rPr>
              <w:t>Sydney CBD</w:t>
            </w:r>
          </w:p>
        </w:tc>
        <w:tc>
          <w:tcPr>
            <w:tcW w:type="dxa" w:w="2160"/>
          </w:tcPr>
          <w:p>
            <w:r>
              <w:rPr>
                <w:sz w:val="20"/>
              </w:rPr>
              <w:t>4-way</w:t>
            </w:r>
          </w:p>
        </w:tc>
        <w:tc>
          <w:tcPr>
            <w:tcW w:type="dxa" w:w="2160"/>
          </w:tcPr>
          <w:p>
            <w:r>
              <w:rPr>
                <w:sz w:val="20"/>
              </w:rPr>
              <w:t>3+2, 3+2, 2+3, 2+3</w:t>
            </w:r>
          </w:p>
        </w:tc>
      </w:tr>
      <w:tr>
        <w:tc>
          <w:tcPr>
            <w:tcW w:type="dxa" w:w="2160"/>
          </w:tcPr>
          <w:p>
            <w:r>
              <w:rPr>
                <w:sz w:val="20"/>
              </w:rPr>
              <w:t>Glebe Point Rd &amp; Francis St</w:t>
            </w:r>
          </w:p>
        </w:tc>
        <w:tc>
          <w:tcPr>
            <w:tcW w:type="dxa" w:w="2160"/>
          </w:tcPr>
          <w:p>
            <w:r>
              <w:rPr>
                <w:sz w:val="20"/>
              </w:rPr>
              <w:t>Glebe</w:t>
            </w:r>
          </w:p>
        </w:tc>
        <w:tc>
          <w:tcPr>
            <w:tcW w:type="dxa" w:w="2160"/>
          </w:tcPr>
          <w:p>
            <w:r>
              <w:rPr>
                <w:sz w:val="20"/>
              </w:rPr>
              <w:t>3-way (T)</w:t>
            </w:r>
          </w:p>
        </w:tc>
        <w:tc>
          <w:tcPr>
            <w:tcW w:type="dxa" w:w="2160"/>
          </w:tcPr>
          <w:p>
            <w:r>
              <w:rPr>
                <w:sz w:val="20"/>
              </w:rPr>
              <w:t>1+1, 1+1, 1+1</w:t>
            </w:r>
          </w:p>
        </w:tc>
      </w:tr>
      <w:tr>
        <w:tc>
          <w:tcPr>
            <w:tcW w:type="dxa" w:w="2160"/>
          </w:tcPr>
          <w:p>
            <w:r>
              <w:rPr>
                <w:sz w:val="20"/>
              </w:rPr>
              <w:t>Epping Rd &amp; Balaclava Rd</w:t>
            </w:r>
          </w:p>
        </w:tc>
        <w:tc>
          <w:tcPr>
            <w:tcW w:type="dxa" w:w="2160"/>
          </w:tcPr>
          <w:p>
            <w:r>
              <w:rPr>
                <w:sz w:val="20"/>
              </w:rPr>
              <w:t>Macquarie Park</w:t>
            </w:r>
          </w:p>
        </w:tc>
        <w:tc>
          <w:tcPr>
            <w:tcW w:type="dxa" w:w="2160"/>
          </w:tcPr>
          <w:p>
            <w:r>
              <w:rPr>
                <w:sz w:val="20"/>
              </w:rPr>
              <w:t>4-way</w:t>
            </w:r>
          </w:p>
        </w:tc>
        <w:tc>
          <w:tcPr>
            <w:tcW w:type="dxa" w:w="2160"/>
          </w:tcPr>
          <w:p>
            <w:r>
              <w:rPr>
                <w:sz w:val="20"/>
              </w:rPr>
              <w:t>3+2, 4+3, 2+3, 4+3</w:t>
            </w:r>
          </w:p>
        </w:tc>
      </w:tr>
      <w:tr>
        <w:tc>
          <w:tcPr>
            <w:tcW w:type="dxa" w:w="2160"/>
          </w:tcPr>
          <w:p>
            <w:r>
              <w:rPr>
                <w:sz w:val="20"/>
              </w:rPr>
              <w:t>Parramatta Rd &amp; Woodville Rd</w:t>
            </w:r>
          </w:p>
        </w:tc>
        <w:tc>
          <w:tcPr>
            <w:tcW w:type="dxa" w:w="2160"/>
          </w:tcPr>
          <w:p>
            <w:r>
              <w:rPr>
                <w:sz w:val="20"/>
              </w:rPr>
              <w:t>Granville</w:t>
            </w:r>
          </w:p>
        </w:tc>
        <w:tc>
          <w:tcPr>
            <w:tcW w:type="dxa" w:w="2160"/>
          </w:tcPr>
          <w:p>
            <w:r>
              <w:rPr>
                <w:sz w:val="20"/>
              </w:rPr>
              <w:t>4-way</w:t>
            </w:r>
          </w:p>
        </w:tc>
        <w:tc>
          <w:tcPr>
            <w:tcW w:type="dxa" w:w="2160"/>
          </w:tcPr>
          <w:p>
            <w:r>
              <w:rPr>
                <w:sz w:val="20"/>
              </w:rPr>
              <w:t>3+2, 3+3, 3+2, 4+3</w:t>
            </w:r>
          </w:p>
        </w:tc>
      </w:tr>
    </w:tbl>
    <w:p/>
    <w:p>
      <w:pPr>
        <w:pStyle w:val="Heading2"/>
      </w:pPr>
      <w:r>
        <w:t>7.2. Cách đọc dữ liệu trên bản đồ</w:t>
      </w:r>
    </w:p>
    <w:p>
      <w:r>
        <w:t>Trên bản đồ interactive, mỗi nút giao hiển thị:</w:t>
      </w:r>
    </w:p>
    <w:p>
      <w:pPr>
        <w:pStyle w:val="ListBullet"/>
      </w:pPr>
      <w:r>
        <w:t>Đường xanh dương (blue): Approach lanes — lanes tiếp cận nút giao. Lane 0 (rẽ trái) ở vị trí sát lề đường, lane cuối (rẽ phải) sát dải phân cách.</w:t>
      </w:r>
    </w:p>
    <w:p>
      <w:pPr>
        <w:pStyle w:val="ListBullet"/>
      </w:pPr>
      <w:r>
        <w:t>Đường xanh lá (green, nét đứt): Exit lanes — lanes rời khỏi nút giao.</w:t>
      </w:r>
    </w:p>
    <w:p>
      <w:pPr>
        <w:pStyle w:val="ListBullet"/>
      </w:pPr>
      <w:r>
        <w:t>Đường vàng (yellow, nét đứt): Dải phân cách giữa approach và exit.</w:t>
      </w:r>
    </w:p>
    <w:p>
      <w:pPr>
        <w:pStyle w:val="ListBullet"/>
      </w:pPr>
      <w:r>
        <w:t>Mũi tên ↰ (vàng): Cho phép rẽ trái.</w:t>
      </w:r>
    </w:p>
    <w:p>
      <w:pPr>
        <w:pStyle w:val="ListBullet"/>
      </w:pPr>
      <w:r>
        <w:t>Mũi tên ↑ (trắng): Cho phép đi thẳng.</w:t>
      </w:r>
    </w:p>
    <w:p>
      <w:pPr>
        <w:pStyle w:val="ListBullet"/>
      </w:pPr>
      <w:r>
        <w:t>Mũi tên ↱ (cam): Cho phép rẽ phải.</w:t>
      </w:r>
    </w:p>
    <w:p>
      <w:pPr>
        <w:pStyle w:val="Heading2"/>
      </w:pPr>
      <w:r>
        <w:t>7.3. Chế độ Processed vs Raw</w:t>
      </w:r>
    </w:p>
    <w:p>
      <w:pPr>
        <w:pStyle w:val="ListBullet"/>
      </w:pPr>
      <w:r>
        <w:t>Processed: Dữ liệu sau khi qua PPH — chỉ giữ consistent turns. Đây là output cuối cùng của pipeline.</w:t>
      </w:r>
    </w:p>
    <w:p>
      <w:pPr>
        <w:pStyle w:val="ListBullet"/>
      </w:pPr>
      <w:r>
        <w:t>Raw: Dữ liệu trước PPH — bao gồm cả inconsistent/low-probability turns. Hiển thị để so sánh hiệu quả của PPH.</w:t>
      </w:r>
    </w:p>
    <w:p>
      <w:pPr>
        <w:pStyle w:val="Heading2"/>
      </w:pPr>
      <w:r>
        <w:t>7.4. Tương tác click-to-show-turn-path</w:t>
      </w:r>
    </w:p>
    <w:p>
      <w:r>
        <w:t>Khi click vào một approach lane, demo vẽ đường cong (turn path) từ lane đó đến exit lane tương ứng. Mỗi turn path hiển thị: loại rẽ (left/through/right), arm đích, lane đích, và xác suất dự đoán (%).</w:t>
      </w:r>
    </w:p>
    <w:p>
      <w:r>
        <w:br w:type="page"/>
      </w:r>
    </w:p>
    <w:p>
      <w:pPr>
        <w:pStyle w:val="Heading1"/>
      </w:pPr>
      <w:r>
        <w:t>8. Tài liệu tham khảo</w:t>
      </w:r>
    </w:p>
    <w:p>
      <w:pPr>
        <w:spacing w:after="160"/>
      </w:pPr>
      <w:r>
        <w:rPr>
          <w:sz w:val="22"/>
        </w:rPr>
        <w:t>[1] Nilsson, H. (2024). "Inferring Lane-Level Intersection Topology from Aerial Imagery." Master's Thesis, Halmstad University, Sweden.</w:t>
      </w:r>
    </w:p>
    <w:p>
      <w:pPr>
        <w:spacing w:after="160"/>
      </w:pPr>
      <w:r>
        <w:rPr>
          <w:sz w:val="22"/>
        </w:rPr>
        <w:t>[2] Nilsson, H., &amp; Oucheikh, R. (2026). "Inferring lane-level network topology of signalised intersections from aerial imagery." Transportation Research Interdisciplinary Perspectives, 35, 101779. https://doi.org/10.1016/j.trip.2025.101779</w:t>
      </w:r>
    </w:p>
    <w:p>
      <w:pPr>
        <w:spacing w:after="160"/>
      </w:pPr>
      <w:r>
        <w:rPr>
          <w:sz w:val="22"/>
        </w:rPr>
        <w:t>[3] Zenodo Dataset: https://doi.org/10.5281/zenodo.13961367 — 894 intersections, 3,576 arm images, annotated lane attributes and adjacency matrices.</w:t>
      </w:r>
    </w:p>
    <w:p>
      <w:pPr>
        <w:spacing w:after="160"/>
      </w:pPr>
      <w:r>
        <w:rPr>
          <w:sz w:val="22"/>
        </w:rPr>
        <w:t>[4] He, K., Zhang, X., Ren, S., &amp; Sun, J. (2016). "Deep Residual Learning for Image Recognition." CVPR 2016. — ResNet architecture used in Stages 2-3.</w:t>
      </w:r>
    </w:p>
    <w:p>
      <w:pPr>
        <w:spacing w:after="160"/>
      </w:pPr>
      <w:r>
        <w:rPr>
          <w:sz w:val="22"/>
        </w:rPr>
        <w:t>[5] Ren, S., He, K., Girshick, R., &amp; Sun, J. (2015). "Faster R-CNN: Towards Real-Time Object Detection with Region Proposal Networks." NeurIPS 2015. — Detection framework for Stage 1.</w:t>
      </w:r>
    </w:p>
    <w:p>
      <w:pPr>
        <w:spacing w:after="160"/>
      </w:pPr>
      <w:r>
        <w:rPr>
          <w:sz w:val="22"/>
        </w:rPr>
        <w:t>[6] Wu, Y., Kirillov, A., Massa, F., Lo, W.-Y., &amp; Girshick, R. (2019). "Detectron2." Facebook AI Research. https://github.com/facebookresearch/detectron2 — Implementation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