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ระบบกระบวนการดำเนินงานกล่าวหา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5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