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ระบบคุ้มครองพยาน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6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