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ระบบวิเคราะห์และรายงานผล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12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