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80"/>
        <w:jc w:val="center"/>
      </w:pPr>
      <w:r>
        <w:rPr>
          <w:rFonts w:ascii="TH SarabunPSK" w:hAnsi="TH SarabunPSK" w:cs="TH SarabunPSK" w:eastAsia="TH SarabunPSK"/>
          <w:b/>
          <w:sz w:val="36"/>
        </w:rPr>
        <w:t>สำนักงานคณะกรรมการป้องกันและปราบปรามการทุจริตในภาครัฐ (สำนักงาน ป.ป.ท.)</w:t>
      </w:r>
    </w:p>
    <w:p>
      <w:pPr>
        <w:spacing w:after="40"/>
        <w:jc w:val="left"/>
      </w:pPr>
    </w:p>
    <w:p>
      <w:pPr>
        <w:spacing w:after="120"/>
        <w:jc w:val="center"/>
      </w:pPr>
      <w:r>
        <w:rPr>
          <w:rFonts w:ascii="TH SarabunPSK" w:hAnsi="TH SarabunPSK" w:cs="TH SarabunPSK" w:eastAsia="TH SarabunPSK"/>
          <w:b/>
          <w:sz w:val="44"/>
        </w:rPr>
        <w:t>ศึกษาและวิเคราะห์ความต้องการของผู้ที่เกี่ยวข้องเพิ่มเติม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/>
          <w:sz w:val="40"/>
        </w:rPr>
        <w:t>Stakeholder Requirements Analysis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H SarabunPSK" w:hAnsi="TH SarabunPSK" w:cs="TH SarabunPSK" w:eastAsia="TH SarabunPSK"/>
          <w:b/>
          <w:sz w:val="36"/>
        </w:rPr>
        <w:t>Electronic Case Management Intelligence System (E-CMIS)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sz w:val="32"/>
        </w:rPr>
        <w:t>เอกสารนี้จัดทำตามสัญญาเลขที่ ๑๔/๒๕๖๙ เพื่อส่งมอบในงวดที่ 1 ของโครงการ E-CMIS</w:t>
      </w:r>
    </w:p>
    <w:p>
      <w:pPr>
        <w:spacing w:after="40"/>
        <w:jc w:val="left"/>
      </w:pPr>
    </w:p>
    <w:p>
      <w:pPr>
        <w:spacing w:after="40"/>
        <w:jc w:val="left"/>
      </w:pPr>
    </w:p>
    <w:p>
      <w:pPr>
        <w:spacing w:after="40"/>
        <w:jc w:val="left"/>
      </w:pPr>
    </w:p>
    <w:p>
      <w:pPr>
        <w:spacing w:after="4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เวอร์ชั่น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วันที่จัดทำ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ผู้รับผิดชอบ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1.0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19 เมษายน 2569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ณัฐกานต์ กัณโสภณ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TH SarabunPSK" w:hAnsi="TH SarabunPSK" w:cs="TH SarabunPSK" w:eastAsia="TH SarabunPSK"/>
          <w:b/>
          <w:sz w:val="40"/>
        </w:rPr>
        <w:t>ประวัติการปรับปรุงเอกสาร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เวอร์ชั่น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วันที่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รายละเอียดการแก้ไขเอกสาร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ผู้จัดทำ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ผู้ตรวจสอบ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1.0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19 เมษายน 2569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ฉบับเริ่มต้น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ณัฐกานต์ กัณโสภณ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  <w:t>อัครเดช สมมะโนหมาย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32"/>
              </w:rPr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TH SarabunPSK" w:hAnsi="TH SarabunPSK" w:cs="TH SarabunPSK" w:eastAsia="TH SarabunPSK"/>
          <w:b/>
          <w:sz w:val="40"/>
        </w:rPr>
        <w:t>สารบัญ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 w:val="0"/>
          <w:sz w:val="28"/>
        </w:rPr>
        <w:t>(กด Ctrl+A แล้ว F9 ใน Word เพื่ออัปเดตสารบัญอัตโนมัติ)</w:t>
      </w:r>
    </w:p>
    <w:p>
      <w:r>
        <w:br w:type="page"/>
      </w:r>
    </w:p>
    <w:p>
      <w:pPr>
        <w:pStyle w:val="Heading1"/>
        <w:spacing w:after="120"/>
      </w:pPr>
      <w:r>
        <w:rPr>
          <w:rFonts w:ascii="TH SarabunPSK" w:hAnsi="TH SarabunPSK" w:cs="TH SarabunPSK" w:eastAsia="TH SarabunPSK"/>
          <w:b/>
          <w:sz w:val="40"/>
        </w:rPr>
        <w:t>บทที่ 1  บทนำ</w:t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1.1  วัตถุประสงค์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เอกสารนี้รวบรวมและวิเคราะห์ความต้องการของผู้มีส่วนได้ส่วนเสียทุกกลุ่มที่เกี่ยวข้องกับโครงการ E-CMIS</w:t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1.2  ขอบเขต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ครอบคลุม Stakeholders ทั้งภายในและภายนอกสำนักงาน ป.ป.ท. ที่มีปฏิสัมพันธ์กับระบบ E-CMIS</w:t>
      </w:r>
    </w:p>
    <w:p>
      <w:r>
        <w:br w:type="page"/>
      </w:r>
    </w:p>
    <w:p>
      <w:pPr>
        <w:pStyle w:val="Heading1"/>
        <w:spacing w:after="120"/>
      </w:pPr>
      <w:r>
        <w:rPr>
          <w:rFonts w:ascii="TH SarabunPSK" w:hAnsi="TH SarabunPSK" w:cs="TH SarabunPSK" w:eastAsia="TH SarabunPSK"/>
          <w:b/>
          <w:sz w:val="40"/>
        </w:rPr>
        <w:t>บทที่ 2  การระบุผู้มีส่วนได้ส่วนเสีย (Stakeholder Identification)</w:t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2.1  ผู้มีส่วนได้ส่วนเสียภายในองค์กร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กลุ่มผู้มีส่วนได้ส่วนเสีย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บทบาทในระบบ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ระดับความสำคัญ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ผู้บริหารระดับสูง (ป.ป.ท.)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ผู้อนุมัติและใช้ Dashboard Executive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เจ้าพนักงาน ป.ป.ท.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ผู้ใช้งานหลักในกระบวนการไต่สวน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ธุรการ / เจ้าหน้าที่ศูนย์รับเรื่อง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รับเรื่องร้องเรียน บันทึกข้อมูล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ผู้ดูแลระบบ (Admin)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บริหารจัดการสิทธิ์และข้อมูล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ผู้อำนวยการสำนัก/กอง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มอบหมายงาน ติดตามสำนวน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ปานกลาง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เจ้าหน้าที่ IT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ดูแลระบบและโครงสร้างพื้นฐาน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ปานกลาง</w:t>
            </w:r>
          </w:p>
        </w:tc>
      </w:tr>
    </w:tbl>
    <w:p>
      <w:pPr>
        <w:spacing w:after="120"/>
        <w:jc w:val="left"/>
      </w:pP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2.2  ผู้มีส่วนได้ส่วนเสียภายนอกองค์กร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กลุ่มผู้มีส่วนได้ส่วนเสีย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ความเกี่ยวข้อง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ช่องทางปฏิสัมพันธ์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ประชาชน/ผู้ร้องเรียน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ร้องเรียนและติดตามเรื่อง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Portal, Mobile App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หน่วยงานภาครัฐ (13 แห่ง)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ส่งต่อข้อมูลและรับผลการสืบสวน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API Integration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อัยการ/ศาล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รับส่งสำนวนคดี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ระบบส่งเอกสาร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สำนักงานตรวจเงินแผ่นดิน (สตง.)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ตรวจสอบ Audit Log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API / รายงาน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กรมบัญชีกลาง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ตรวจสอบข้อมูลการเงิน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API Integration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TH SarabunPSK" w:hAnsi="TH SarabunPSK" w:cs="TH SarabunPSK" w:eastAsia="TH SarabunPSK"/>
          <w:b/>
          <w:sz w:val="40"/>
        </w:rPr>
        <w:t>บทที่ 3  การวิเคราะห์ความต้องการ (Requirements Analysis)</w:t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3.1  วิธีการเก็บรวบรวมข้อมูล</w:t>
      </w:r>
    </w:p>
    <w:p>
      <w:pPr>
        <w:pStyle w:val="Heading3"/>
        <w:spacing w:after="120"/>
      </w:pPr>
      <w:r>
        <w:rPr>
          <w:rFonts w:ascii="TH SarabunPSK" w:hAnsi="TH SarabunPSK" w:cs="TH SarabunPSK" w:eastAsia="TH SarabunPSK"/>
          <w:b/>
          <w:sz w:val="32"/>
        </w:rPr>
        <w:t>สัมภาษณ์ (Interviews)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สัมภาษณ์เจ้าหน้าที่ ป.ป.ท. ในแต่ละส่วนงาน</w:t>
      </w:r>
    </w:p>
    <w:p>
      <w:pPr>
        <w:pStyle w:val="Heading3"/>
        <w:spacing w:after="120"/>
      </w:pPr>
      <w:r>
        <w:rPr>
          <w:rFonts w:ascii="TH SarabunPSK" w:hAnsi="TH SarabunPSK" w:cs="TH SarabunPSK" w:eastAsia="TH SarabunPSK"/>
          <w:b/>
          <w:sz w:val="32"/>
        </w:rPr>
        <w:t>สังเกตการณ์ (Observation)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สังเกตการทำงานจริงของเจ้าหน้าที่</w:t>
      </w:r>
    </w:p>
    <w:p>
      <w:pPr>
        <w:pStyle w:val="Heading3"/>
        <w:spacing w:after="120"/>
      </w:pPr>
      <w:r>
        <w:rPr>
          <w:rFonts w:ascii="TH SarabunPSK" w:hAnsi="TH SarabunPSK" w:cs="TH SarabunPSK" w:eastAsia="TH SarabunPSK"/>
          <w:b/>
          <w:sz w:val="32"/>
        </w:rPr>
        <w:t>ทบทวนเอกสาร (Document Review)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ทบทวน TOR ระเบียบ คู่มือปฏิบัติงาน</w:t>
      </w:r>
    </w:p>
    <w:p>
      <w:pPr>
        <w:pStyle w:val="Heading3"/>
        <w:spacing w:after="120"/>
      </w:pPr>
      <w:r>
        <w:rPr>
          <w:rFonts w:ascii="TH SarabunPSK" w:hAnsi="TH SarabunPSK" w:cs="TH SarabunPSK" w:eastAsia="TH SarabunPSK"/>
          <w:b/>
          <w:sz w:val="32"/>
        </w:rPr>
        <w:t>Workshop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จัดประชุม Workshop กับ Stakeholders หลัก</w:t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3.2  ความต้องการหลักของผู้มีส่วนได้ส่วนเสีย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กลุ่ม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ความต้องการหลัก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ลำดับ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ผู้บริหาร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Dashboard Real-time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เจ้าพนักงาน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ระบบบันทึกติดตามสำนวน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ธุรการ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รับหลายช่องทาง + แจ้งเตือน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Admin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จัดการสิทธิ์ยืดหยุ่น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หน่วยงานภายนอก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API มาตรฐาน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ประชาชน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ติดตามสถานะสะดวก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2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TH SarabunPSK" w:hAnsi="TH SarabunPSK" w:cs="TH SarabunPSK" w:eastAsia="TH SarabunPSK"/>
          <w:b/>
          <w:sz w:val="40"/>
        </w:rPr>
        <w:t>บทที่ 4  การวิเคราะห์ช่องว่าง (Gap Analysis)</w:t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4.1  AS-IS vs TO-BE Gap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ประเด็น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AS-IS (ปัจจุบัน)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TO-BE (ที่ต้องการ)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/>
                <w:sz w:val="32"/>
              </w:rPr>
              <w:t>ความสำคัญ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รับเรื่องร้องเรียน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กระดาษ/Email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Online Portal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ติดตามสำนวน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Manual/Excel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Real-time System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แจ้งเตือน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ไม่มี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อัตโนมัติ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รายงาน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Manual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Dashboard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ปานกลาง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API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ไม่มี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13 หน่วยงาน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สูง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Digital Signature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กระดาษ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PKI</w:t>
            </w:r>
          </w:p>
        </w:tc>
        <w:tc>
          <w:tcPr>
            <w:tcW w:type="dxa" w:w="2339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32"/>
              </w:rPr>
              <w:t>ปานกลาง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TH SarabunPSK" w:hAnsi="TH SarabunPSK" w:cs="TH SarabunPSK" w:eastAsia="TH SarabunPSK"/>
          <w:b/>
          <w:sz w:val="40"/>
        </w:rPr>
        <w:t>ภาคผนวก</w:t>
      </w:r>
    </w:p>
    <w:p>
      <w:r>
        <w:br w:type="page"/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ภาคผนวก ก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แบบฟอร์มและเอกสารประกอบ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(ผู้รับผิดชอบกรุณาเพิ่มเติม)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 w:val="0"/>
          <w:sz w:val="28"/>
        </w:rPr>
        <w:t>[ ผู้รับผิดชอบกรุณาเพิ่มเนื้อหาในส่วนนี้ ]</w:t>
      </w:r>
    </w:p>
    <w:p>
      <w:r>
        <w:br w:type="page"/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ภาคผนวก ข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สัญลักษณ์และคำอธิบาย Use Case Diagram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(ผู้รับผิดชอบกรุณาเพิ่มเติม)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 w:val="0"/>
          <w:sz w:val="28"/>
        </w:rPr>
        <w:t>[ ผู้รับผิดชอบกรุณาเพิ่มเนื้อหาในส่วนนี้ ]</w:t>
      </w:r>
    </w:p>
    <w:p>
      <w:r>
        <w:br w:type="page"/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ภาคผนวก ค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สัญลักษณ์และคำอธิบาย Activity Diagram / Work Flow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(ผู้รับผิดชอบกรุณาเพิ่มเติม)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 w:val="0"/>
          <w:sz w:val="28"/>
        </w:rPr>
        <w:t>[ ผู้รับผิดชอบกรุณาเพิ่มเนื้อหาในส่วนนี้ ]</w:t>
      </w:r>
    </w:p>
    <w:p>
      <w:r>
        <w:br w:type="page"/>
      </w:r>
    </w:p>
    <w:p>
      <w:pPr>
        <w:pStyle w:val="Heading2"/>
        <w:spacing w:after="120"/>
      </w:pPr>
      <w:r>
        <w:rPr>
          <w:rFonts w:ascii="TH SarabunPSK" w:hAnsi="TH SarabunPSK" w:cs="TH SarabunPSK" w:eastAsia="TH SarabunPSK"/>
          <w:b/>
          <w:sz w:val="36"/>
        </w:rPr>
        <w:t>ภาคผนวก ง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คำนิยามและคำย่อเพิ่มเติม</w:t>
      </w:r>
    </w:p>
    <w:p>
      <w:pPr>
        <w:spacing w:after="120"/>
        <w:jc w:val="left"/>
      </w:pPr>
      <w:r>
        <w:rPr>
          <w:rFonts w:ascii="TH SarabunPSK" w:hAnsi="TH SarabunPSK" w:cs="TH SarabunPSK" w:eastAsia="TH SarabunPSK"/>
          <w:b w:val="0"/>
          <w:sz w:val="32"/>
        </w:rPr>
        <w:t>(ผู้รับผิดชอบกรุณาเพิ่มเติม)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 w:val="0"/>
          <w:sz w:val="28"/>
        </w:rPr>
        <w:t>[ ผู้รับผิดชอบกรุณาเพิ่มเนื้อหาในส่วนนี้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640"/>
      </w:tabs>
      <w:pStyle w:val="Footer"/>
      <w:spacing w:before="0" w:after="0"/>
      <w:pBdr>
        <w:top w:val="single" w:sz="6" w:space="1" w:color="4472C4"/>
      </w:pBdr>
    </w:pPr>
    <w:r>
      <w:rPr>
        <w:rFonts w:ascii="TH SarabunPSK" w:hAnsi="TH SarabunPSK" w:cs="TH SarabunPSK" w:eastAsia="TH SarabunPSK"/>
        <w:sz w:val="28"/>
      </w:rPr>
      <w:t>SS CONSORTIUM  |  สัญญาเลขที่ ๑๔/๒๕๖๙  |  19 เมษายน 2569</w:t>
      <w:tab/>
    </w:r>
    <w:r>
      <w:rPr>
        <w:rFonts w:ascii="TH SarabunPSK" w:hAnsi="TH SarabunPSK" w:cs="TH SarabunPSK" w:eastAsia="TH SarabunPSK"/>
        <w:sz w:val="28"/>
      </w:rPr>
      <w:t xml:space="preserve">หน้า </w:t>
    </w:r>
    <w:r>
      <w:fldChar w:fldCharType="begin"/>
    </w:r>
    <w:r>
      <w:fldChar w:fldCharType="separate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6" w:space="1" w:color="4472C4"/>
      </w:pBdr>
    </w:pPr>
    <w:r>
      <w:rPr>
        <w:rFonts w:ascii="TH SarabunPSK" w:hAnsi="TH SarabunPSK" w:cs="TH SarabunPSK" w:eastAsia="TH SarabunPSK"/>
        <w:sz w:val="28"/>
      </w:rPr>
      <w:t>โครงการพัฒนาระบบบริหารจัดการและติดตามสำนวนคดีทุจริตและประพฤติมิชอบในภาครัฐ  |  ศึกษาและวิเคราะห์ความต้องการของผู้ที่เกี่ยวข้องเพิ่มเติม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