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60E5" w14:textId="77777777" w:rsidR="00114A26" w:rsidRPr="00451BB9" w:rsidRDefault="00000000" w:rsidP="004B7105">
      <w:pPr>
        <w:pStyle w:val="NoSpacing"/>
        <w:spacing w:after="80" w:line="360" w:lineRule="auto"/>
        <w:jc w:val="center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b/>
          <w:noProof/>
          <w:sz w:val="32"/>
          <w:szCs w:val="32"/>
        </w:rPr>
        <w:t>รายงานการประชุม</w:t>
      </w:r>
    </w:p>
    <w:p w14:paraId="09FB1107" w14:textId="77777777" w:rsidR="00114A26" w:rsidRPr="00451BB9" w:rsidRDefault="00000000" w:rsidP="004B7105">
      <w:pPr>
        <w:spacing w:after="80" w:line="360" w:lineRule="auto"/>
        <w:jc w:val="center"/>
        <w:rPr>
          <w:rFonts w:ascii="TH SarabunPSK" w:eastAsia="Times New Roman" w:hAnsi="TH SarabunPSK" w:cs="TH SarabunPSK"/>
          <w:b/>
          <w:bCs/>
          <w:color w:val="0D0D0D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b/>
          <w:sz w:val="32"/>
          <w:szCs w:val="32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C8F93A" w14:textId="77777777" w:rsidR="00114A26" w:rsidRPr="00451BB9" w:rsidRDefault="00000000" w:rsidP="004B7105">
      <w:pPr>
        <w:spacing w:after="80" w:line="360" w:lineRule="auto"/>
        <w:jc w:val="center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 w:rsidRPr="00451BB9">
        <w:rPr>
          <w:rFonts w:ascii="TH SarabunPSK" w:eastAsia="Times New Roman" w:hAnsi="TH SarabunPSK" w:cs="TH SarabunPSK" w:hint="cs"/>
          <w:b/>
          <w:bCs/>
          <w:color w:val="0D0D0D"/>
          <w:sz w:val="32"/>
          <w:szCs w:val="32"/>
        </w:rPr>
        <w:t>(Electronic Case Management Intellige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nce System)</w:t>
      </w:r>
    </w:p>
    <w:p w14:paraId="2823C30E" w14:textId="77777777" w:rsidR="00114A26" w:rsidRPr="00451BB9" w:rsidRDefault="00000000" w:rsidP="004B7105">
      <w:pPr>
        <w:spacing w:after="80" w:line="360" w:lineRule="auto"/>
        <w:jc w:val="center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วันจันทร์ ที่ 3 สิงหาคม 2569 เวลา 09:30 น. ถึง 16:15 น.</w:t>
      </w:r>
    </w:p>
    <w:p w14:paraId="196E9833" w14:textId="51C7C210" w:rsidR="00114A26" w:rsidRPr="00451BB9" w:rsidRDefault="00000000" w:rsidP="004B7105">
      <w:pPr>
        <w:spacing w:after="80" w:line="360" w:lineRule="auto"/>
        <w:jc w:val="center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ณ</w:t>
      </w:r>
      <w:r w:rsidR="00BB7E0D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 xml:space="preserve"> </w:t>
      </w:r>
      <w:r w:rsidR="00BB7E0D" w:rsidRPr="00BB7E0D">
        <w:rPr>
          <w:rFonts w:ascii="TH SarabunPSK" w:eastAsia="TH Sarabun PSK" w:hAnsi="TH SarabunPSK" w:cs="TH SarabunPSK"/>
          <w:b/>
          <w:bCs/>
          <w:color w:val="0D0D0D"/>
          <w:sz w:val="32"/>
          <w:szCs w:val="32"/>
          <w:cs/>
        </w:rPr>
        <w:t>อาคารซอฟต์แวร์พาร์ค</w:t>
      </w:r>
      <w:r w:rsidR="00BB7E0D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 xml:space="preserve"> ชั้น 29</w:t>
      </w:r>
    </w:p>
    <w:p w14:paraId="333DF8AA" w14:textId="77777777" w:rsidR="00114A26" w:rsidRPr="00451BB9" w:rsidRDefault="00000000" w:rsidP="00A959C7">
      <w:pPr>
        <w:keepNext/>
        <w:spacing w:before="280" w:after="6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ผู้เข้าร่วมประชุม</w:t>
      </w:r>
    </w:p>
    <w:p w14:paraId="42D193D3" w14:textId="77777777" w:rsidR="00114A26" w:rsidRPr="00451BB9" w:rsidRDefault="00000000" w:rsidP="00A959C7">
      <w:pPr>
        <w:keepNext/>
        <w:spacing w:before="40" w:after="6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สำนักงานคณะกรรมการป้องกันและปราบปรามการทุจริตในภาครัฐ (ป.ป.ท.)</w:t>
      </w:r>
    </w:p>
    <w:p w14:paraId="7D20E170" w14:textId="77777777" w:rsidR="00114A26" w:rsidRDefault="00807F96" w:rsidP="00A959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นางสาวอรวรรณ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ทูลมณี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นิติกรชำนาญการพิเศษ</w:t>
      </w:r>
    </w:p>
    <w:p w14:paraId="223DCCF1" w14:textId="4133ECE2" w:rsidR="007B66FA" w:rsidRPr="00451BB9" w:rsidRDefault="007B66FA" w:rsidP="00A959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7B66FA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นายอานนท์ 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7B66FA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ชนประชา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นิติกรชำนาญการ</w:t>
      </w:r>
    </w:p>
    <w:p w14:paraId="71757315" w14:textId="77777777" w:rsidR="00114A26" w:rsidRPr="00451BB9" w:rsidRDefault="00807F96" w:rsidP="00A959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นายณัฐพล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บัวทุม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นิติกรชำนาญการ</w:t>
      </w:r>
    </w:p>
    <w:p w14:paraId="41CCCDF6" w14:textId="10228684" w:rsidR="00114A26" w:rsidRDefault="00116027" w:rsidP="00116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116027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ปิติคุณ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116027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อู่ตะเภา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นิติกรชำนาญการ</w:t>
      </w:r>
    </w:p>
    <w:p w14:paraId="66AA569D" w14:textId="2D7C9400" w:rsidR="00116027" w:rsidRPr="00116027" w:rsidRDefault="00116027" w:rsidP="00116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116027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นางสาวนิติพร </w:t>
      </w:r>
      <w:r w:rsidR="0002770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116027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มีไพฑูรย์</w:t>
      </w:r>
      <w:r w:rsidR="0002770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="00027708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นิติกรชำนาญการ</w:t>
      </w:r>
    </w:p>
    <w:p w14:paraId="69062E68" w14:textId="77777777" w:rsidR="00114A26" w:rsidRPr="00451BB9" w:rsidRDefault="00000000" w:rsidP="00A959C7">
      <w:pPr>
        <w:keepNext/>
        <w:spacing w:before="200" w:after="6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บริษัท สมาร์ทเทอร์แวร์ จำกัด</w:t>
      </w:r>
    </w:p>
    <w:p w14:paraId="385DB4DB" w14:textId="601E0316" w:rsidR="00DF55A9" w:rsidRPr="00451BB9" w:rsidRDefault="00973AD2" w:rsidP="00A959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นางสาวดวงใจ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ธรรมสุทธิ์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นักวิเคราะห์ระบบ</w:t>
      </w:r>
    </w:p>
    <w:p w14:paraId="2D2F3608" w14:textId="77777777" w:rsidR="00DF55A9" w:rsidRPr="00451BB9" w:rsidRDefault="00973AD2" w:rsidP="00A959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นายวริทธิ์ธร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สดาวงษ์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นักพัฒนาโปรแกรม</w:t>
      </w:r>
    </w:p>
    <w:p w14:paraId="07389A1D" w14:textId="77777777" w:rsidR="00DF55A9" w:rsidRPr="00451BB9" w:rsidRDefault="00973AD2" w:rsidP="00A959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นายภูริพัฒน์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เหมกุล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นักพัฒนาโปรแกรม</w:t>
      </w:r>
    </w:p>
    <w:p w14:paraId="217D0FC5" w14:textId="77777777" w:rsidR="00DF55A9" w:rsidRPr="00451BB9" w:rsidRDefault="00973AD2" w:rsidP="00A959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นายสวรุจ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สองเมือง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นักพัฒนาโปรแกรม</w:t>
      </w:r>
    </w:p>
    <w:p w14:paraId="6C87BFBC" w14:textId="77777777" w:rsidR="00BB7E0D" w:rsidRDefault="00BB7E0D" w:rsidP="00A959C7">
      <w:pPr>
        <w:spacing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</w:rPr>
        <w:br w:type="page"/>
      </w:r>
    </w:p>
    <w:p w14:paraId="55D2CC1C" w14:textId="764FC00E" w:rsidR="00114A26" w:rsidRPr="00451BB9" w:rsidRDefault="00000000" w:rsidP="004B7105">
      <w:pPr>
        <w:spacing w:before="240" w:after="80" w:line="36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เริ่มประชุม เวลา 09.30 น.</w:t>
      </w:r>
    </w:p>
    <w:p w14:paraId="3D753975" w14:textId="77777777" w:rsidR="00FC15DD" w:rsidRPr="00451BB9" w:rsidRDefault="00000000" w:rsidP="004B7105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1 เรื่อง ทบทวนกระบวนงานกิจกรรมที่ 10.1 กรณีพนักงานอัยการมีคำสั่งไม่ฟ้อง และจุดลงทะเบียนรับหนังสือ</w:t>
      </w:r>
    </w:p>
    <w:p w14:paraId="552A05A9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ที่ประชุมได้ทบทวนผังกระบวนงาน (Flowchart) กิจกรรมที่ 10.1 ระบบกฎหมายในทางคดี กรณีพนักงานอัยการมีความเห็นสั่งไม่ฟ้อง โดยเมื่อพนักงานอัยการส่งความเห็นมายังสำนักงาน ป.ป.ท. เอกสารที่ได้รับจะต้องผ่านการลงทะเบียนรับ 3 จุด ตามลำดับ ได้แก่ (1) งานสารบรรณกลาง ชั้น 14 (2) ธุรการประจำหน้าห้องประธานกรรมการ ป.ป.ท. และ (3) ธุรการกองกฎหมาย ซึ่งจะออกเลขหนังสือส่งภายในอีกครั้งหนึ่ง</w:t>
      </w:r>
    </w:p>
    <w:p w14:paraId="12ED3C52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ที่ประชุมกำหนดให้ใช้ถ้อยคำในผังกระบวนงานให้ชัดเจน โดยใช้คำว่า "ลงทะเบียนรับ" สำหรับหนังสือรับเข้า และใช้คำว่า "ออกเลขหนังสือ" เฉพาะกรณีหนังสือส่งออกภายนอก เพื่อมิให้เกิดความสับสนในการออกแบบสถานะของระบบ</w:t>
      </w:r>
    </w:p>
    <w:p w14:paraId="322FC9B7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ลำดับการเสนอเรื่องภายในกองกฎหมาย เริ่มจาก ผอ.กองกฎหมาย พิจารณาเรื่องและมอบหมาย ผอ.กลุ่มงานความเห็นแย้ง เพื่อมอบหมายนิติกรตรวจสอบความเห็นสั่งไม่ฟ้อง โดยนิติกรจะตรวจสอบเลขสำนวนคดีที่พนักงานอัยการส่งมาว่าตรงกับเลขสำนวนในกิจกรรมที่ 5 (ระบบไต่สวนข้อเท็จจริง) หรือไม่ จากนั้นจัดทำความเห็นเสนอ ผอ.กลุ่มงานความเห็นแย้ง และ ผอ.กองกฎหมาย ตรวจสอบความถูกต้องครบถ้วนของสำนวนและความเห็น แล้วส่งให้ธุรการกองกฎหมายออกเลขหนังสือส่งภายใน เสนอตามลำดับชั้น นิติกร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ผอ.กลุ่มงานความเห็นแย้ง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ผอ.กองกฎหมาย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รองเลขาธิการฯ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เลขาธิการฯ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ประธานกรรมการ ป.ป.ท. เพื่อบรรจุวาระเข้าที่ประชุมคณะกรรมการ ป.ป.ท.</w:t>
      </w:r>
    </w:p>
    <w:p w14:paraId="6E5A4699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กรณีคณะกรรมการ ป.ป.ท. มีมติ "เห็นชอบ" กับความเห็นสั่งไม่ฟ้องของพนักงานอัยการ กองกฎหมายจะแจ้งผลให้พนักงานอัยการทราบ บันทึกผลในระบบ และแจ้งกอง/สำนักเจ้าของสำนวนทราบ ทั้งนี้ ที่ประชุมกำหนดให้ใช้ข้อความสถานะปลายทางว่า "จบกระบวนการสั่งไม่ฟ้อง" มิให้ใช้คำว่า "จบคดี" เนื่องจากคดียังอาจมีกระบวนการในชั้นอื่นต่อไป</w:t>
      </w:r>
    </w:p>
    <w:p w14:paraId="1853429C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กรณีคณะกรรมการ ป.ป.ท. มีมติ "เห็นแย้ง" นิติกรจะจัดทำบันทึกความเห็นแย้งเสนอตามลำดับชั้นจนถึงประธานกรรมการ ป.ป.ท. ลงนาม เพื่อส่งเรื่องให้อัยการสูงสุด (อสส.) วินิจฉัยชี้ขาด เมื่ออัยการสูงสุดมีคำวินิจฉัยส่งกลับมายังสำนักงาน ป.ป.ท. งานสารบรรณกลาง ชั้น 14 จะลงทะเบียนรับและส่งให้ธุรการหน้าห้องประธานฯ นำเสนอประธานกรรมการ ป.ป.ท. ก่อนส่งให้กองกฎหมายบันทึกผล และแจ้งกองบริหารคดีและเจ้าของสำนวนทราบเพื่อดำเนินการต่อไป</w:t>
      </w:r>
    </w:p>
    <w:p w14:paraId="51CF3A75" w14:textId="77777777" w:rsidR="009C5ED5" w:rsidRPr="00451BB9" w:rsidRDefault="00000000" w:rsidP="004B7105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ที่ประชุมเห็นชอบกระบวนงานกิจกรรมที่ 10.1 กรณีสั่งไม่ฟ้อง ตามที่ได้ทบทวนร่วมกัน และมอบหมายให้บริษัทฯ ปรับผังกระบวนงานให้แสดงจุดลงทะเบียนรับทั้ง 3 จุด แยกคำว่า "ลงทะเบียนรับ" กับ "ออกเลขหนังสือ" ให้ชัดเจน และแก้ไขข้อความสถานะปลายทางเป็น "จบกระบวนการสั่งไม่ฟ้อง"</w:t>
      </w:r>
    </w:p>
    <w:p w14:paraId="4D2F2B38" w14:textId="3F14F478" w:rsidR="00FC15DD" w:rsidRPr="00451BB9" w:rsidRDefault="00000000" w:rsidP="004B7105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2 เรื่อง การขยายรูปแบบกระบวนงานไปยังคดีประเภทอื่น</w:t>
      </w:r>
      <w:r w:rsidR="00165BB7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และการรองรับสำนวนคดีเร่งด่วน</w:t>
      </w:r>
    </w:p>
    <w:p w14:paraId="2599E74D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ที่ประชุมพิจารณาแล้วเห็นว่า กระบวนงานกรณีถอนฟ้อง สั่งไม่อุทธรณ์ สั่งไม่ฎีกา ถอนอุทธรณ์ และถอนฎีกา มีรูปแบบขั้นตอนเช่นเดียวกันกับกรณีสั่งไม่ฟ้องทุกประการ ทั้งในส่วนสายการเสนออนุมัติ การพิจารณาของคณะกรรมการ ป.ป.ท. (เห็นชอบ/เห็นแย้ง) และการส่งเรื่องให้อัยการสูงสุดชี้ขาด แตกต่างกันเพียงชื่อประเภทเรื่อง ชื่อศาลที่เกี่ยวข้อง (เช่น ศาลอุทธรณ์แผนกคดีทุจริตและประพฤติมิชอบ) และข้อความสถานะปลายทางเท่านั้น จึงให้ใช้โครงสร้างผังกระบวนงานเดียวกัน โดยปรับเฉพาะข้อความในกล่องกิจกรรม</w:t>
      </w:r>
    </w:p>
    <w:p w14:paraId="0C21C105" w14:textId="2DC51D13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ที่ประชุมได้หารือถึงกรณีสำนวนคดีเร่งด่วนที่ใกล้ขาดอายุความ ซึ่งในทางปฏิบัติงานสารบรรณกลางจะส่งเรื่องตรงมายังกองกฎหมายโดยไม่ผ่านลำดับชั้นตามปกติ ผู้แทนสำนักงาน ป.ป.ท. จึงขอให้ระบบ E-CMIS ออกแบบให้มีความยืดหยุ่น กล่าวคือ ให้ผู้ปฏิบัติงานในลำดับถัดไปสามารถกดรับเรื่องได้ แม้ผู้ปฏิบัติงานในลำดับก่อนหน้ายังมิได้กดรับหรืออนุมัติ เนื่องจากระบบงานเดิมที่สำนักงานใช้อยู่ไม่สามารถข้ามขั้นตอนได้ ทำให้เกิดความล่าช้าในสำนวนเร่งด่วน ทั้งนี้ ให้ระบุเงื่อนไขการพิจารณาความเร่งด่วนในผังกระบวนงานว่า "พิจารณาตามอายุความ" และให้นิติกรเป็นผู้พิจารณานอกจากนี้ ที่ประชุมเห็นควรให้เปิดทางเลือกการจัดส่งเอกสารไว้ทั้ง 2 กรณี คือ การจัดส่งทางไปรษณีย์ และการนำส่งด้วยตนเอง</w:t>
      </w:r>
      <w:r w:rsidR="006275F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</w:rPr>
        <w:t>ซึ่งโดยปกติจะใช้กับกรณีเร่งด่วนและเฉพาะหน่วยงานในส่วนกลาง (ศูนย์ราชการเฉลิมพระเกียรติฯ ถนนแจ้งวัฒนะ) ส่วนหน่วยงานต่างจังหวัดจะจัดส่งทางไปรษณีย์</w:t>
      </w:r>
    </w:p>
    <w:p w14:paraId="442D58A5" w14:textId="77777777" w:rsidR="006275FA" w:rsidRDefault="00000000" w:rsidP="004B7105">
      <w:pPr>
        <w:spacing w:before="180" w:after="0" w:line="36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ที่ประชุมมอบหมายให้บริษัทฯ ใช้โครงสร้างผังกระบวนงานเดียวกันกับทุกประเภทเรื่อง โดยปรับเฉพาะชื่อเรื่อง ชื่อศาล และข้อความสถานะปลายทางและให้รับข้อกำหนดเรื่องการรองรับสำนวน</w:t>
      </w:r>
    </w:p>
    <w:p w14:paraId="05F690E5" w14:textId="6D0A6E10" w:rsidR="009C5ED5" w:rsidRPr="006275FA" w:rsidRDefault="00000000" w:rsidP="004B7105">
      <w:pPr>
        <w:spacing w:before="180" w:after="0" w:line="36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คดีเร่งด่วนไปพิจารณาออกแบบระบบ</w:t>
      </w:r>
    </w:p>
    <w:p w14:paraId="5F215DE2" w14:textId="77777777" w:rsidR="00FC15DD" w:rsidRPr="00451BB9" w:rsidRDefault="00000000" w:rsidP="004B7105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3 เรื่อง กระบวนงานกิจกรรมที่ 10.2 ระบบการขอเปิดเผยข้อมูลข่าวสาร</w:t>
      </w:r>
    </w:p>
    <w:p w14:paraId="1E1B85E3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ที่ประชุมได้พิจารณาผังกระบวนงานกิจกรรมที่ 10.2 โดยกำหนดจุดเริ่มต้นของกระบวนงานให้ชัดเจน คือ ประชาชน หน่วยงานภาครัฐ หรือภาคเอกชน ยื่นคำขอเปิดเผยข้อมูลหรือข้อเท็จจริงที่เกี่ยวกับสำนวนคดี ผ่านศูนย์รับเรื่อง (กิจกรรมที่ 4) หรืองานสารบรรณกลาง จากนั้นสำนักงานจะตรวจสอบเลขสำนวนคดีเพื่อระบุกอง/สำนักที่รับผิดชอบสำนวน (เชื่อมโยงกับกิจกรรมที่ 5 ระบบไต่สวนข้อเท็จจริง) แล้วส่งให้กอง/สำนักเจ้าของสำนวนจัดทำรายงานเสนอเลขาธิการฯ เพื่อมอบหมายให้กองกฎหมายดำเนินการ</w:t>
      </w:r>
    </w:p>
    <w:p w14:paraId="20EC26B0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 xml:space="preserve">ธุรการกองกฎหมายรับเรื่องและเสนอ ผอ.กองกฎหมาย มอบหมาย ผอ.กลุ่มงานความเห็นแย้ง และนิติกร จัดทำความเห็นเสนอตามลำดับชั้น ผ่าน ผอ.กลุ่มงานความเห็นแย้ง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ผอ.กองกฎหมาย เพื่อนำเสนอคณะอนุกรรมการกลั่นกรองการเปิดเผยข้อมูลข่าวสาร ทั้งนี้ ที่ประชุมชี้แจงว่าคณะอนุกรรมการกลั่นกรองฯ ได้รับการแต่งตั้งจากคณะกรรมการ ป.ป.ท. และมีฝ่ายเลขานุการของคณะอนุกรรมการฯ ทำหน้าที่จัดทำบันทึกและมติ</w:t>
      </w:r>
    </w:p>
    <w:p w14:paraId="1E9503E2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ที่ประชุมกำหนดเงื่อนไขการตัดสินใจ (Decision) ในผังกระบวนงาน โดยแยกตามสถานะของสำนวนคดีและผลการพิจารณา ดังนี้</w:t>
      </w:r>
    </w:p>
    <w:p w14:paraId="4DAF7A72" w14:textId="2F29C7C0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กรณีสำนวนคดี "เสร็จสิ้นแล้ว" (พนักงานอัยการฟ้องคดีแล้ว หรือคณะกรรมการ ป.ป.ท. ยุติเรื่องแล้ว) และผลการพิจารณาเป็น "อนุญาต" หรือ "อนุญาตบางส่วน" ให้เสนอเลขาธิการคณะกรรมการ ป.ป.ท. พิจารณาลงนามเห็นชอบได้ทันที โดยไม่ต้องนำเสนอคณะกรรมการ ป.ป.ท.</w:t>
      </w:r>
    </w:p>
    <w:p w14:paraId="55C2B5B0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กรณีสำนวนคดี "อยู่ระหว่างการไต่สวน" (ไต่สวนเบื้องต้น หรือไต่สวนข้อเท็จจริง) และผลการพิจารณาเป็น "อนุญาต" หรือ "อนุญาตบางส่วน" ฝ่ายเลขานุการคณะอนุกรรมการฯ ต้องจัดทำบันทึกและมติเสนอตามลำดับชั้น ผ่านรองเลขาธิการฯ (ปฏิบัติราชการแทน) และเลขาธิการฯ เพื่อนำเข้าคณะกรรมการ ป.ป.ท. พิจารณาลงมติ</w:t>
      </w:r>
    </w:p>
    <w:p w14:paraId="29C110CF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กรณีผลการพิจารณาเป็น "ไม่อนุญาต" (ไม่อนุญาตทั้งหมด) ให้เสนอเลขาธิการฯ พิจารณาลงนามเห็นชอบ โดยไม่ต้องจัดเตรียมเอกสารคัดสำเนา</w:t>
      </w:r>
    </w:p>
    <w:p w14:paraId="6EAE8FF1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ในขั้นตอนการแจ้งผล ที่ประชุมกำหนดให้กอง/สำนักเจ้าของสำนวนเป็นผู้แจ้งผลให้ผู้ร้องขอทราบ โดยกรณี "อนุญาตบางส่วน" ให้จัดเตรียมเอกสารคัดสำเนาพร้อมแจ้งสิทธิการยื่นอุทธรณ์ และกรณี "ไม่อนุญาต" ให้มีหนังสือแจ้งผลพร้อมแจ้งสิทธิการยื่นอุทธรณ์เช่นกัน </w:t>
      </w: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ซึ่งจะเชื่อมต่อไปยังกระบวนงานการอุทธรณ์ต่อคณะกรรมการวินิจฉัยการเปิดเผยข้อมูลข่าวสารต่อไป โดยกระบวนการอุทธรณ์อยู่ในความรับผิดชอบของกองบริหารคดี</w:t>
      </w:r>
    </w:p>
    <w:p w14:paraId="39D4F9FA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ที่ประชุมมีข้อสั่งการให้ปรับข้อความในผังกระบวนงาน จากเดิมที่ระบุว่าส่งเรื่องให้เจ้าของสำนวนโดยตรง เป็น "ส่งกอง/สำนักที่รับผิดชอบข้อมูล เพื่อมอบหมายเจ้าของสำนวน" เพื่อให้ตรงตามแนวปฏิบัติราชการ และให้ระบุการลงนามของผู้บริหารในทุกขั้นตอนให้ชัดเจน ได้แก่ รองเลขาธิการฯ พิจารณาให้ความเห็นและลงนาม เลขาธิการฯ พิจารณาลงนามในบันทึกความเห็น และ ผอ.กองกฎหมาย ลงนามในหนังสือแจ้งผล</w:t>
      </w:r>
    </w:p>
    <w:p w14:paraId="3A86B52D" w14:textId="77777777" w:rsidR="009C5ED5" w:rsidRPr="00451BB9" w:rsidRDefault="00000000" w:rsidP="004B7105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ที่ประชุมเห็นชอบกระบวนงานกิจกรรมที่ 10.2 ตามเงื่อนไขการตัดสินใจข้างต้น และมอบหมายให้บริษัทฯ ปรับผังกระบวนงานเพิ่มกล่องกิจกรรมกรณี "อนุญาตบางส่วน" และ "ไม่อนุญาต" พร้อมขั้นตอนการแจ้งสิทธิอุทธรณ์ และแก้ไขข้อความการส่งเรื่องเป็น "ส่งกอง/สำนักที่รับผิดชอบข้อมูล เพื่อมอบหมายเจ้าของสำนวน"</w:t>
      </w:r>
    </w:p>
    <w:p w14:paraId="5CE15284" w14:textId="590450E0" w:rsidR="00FC15DD" w:rsidRPr="00A959C7" w:rsidRDefault="00000000" w:rsidP="004B7105">
      <w:pPr>
        <w:keepNext/>
        <w:spacing w:before="280" w:after="80" w:line="36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4 เรื่องกรอบระยะเวลาตามกฎหมายแบบฟอร์มเอกสารและโครงสร้างข้อมูลทะเบียนคุมงาน</w:t>
      </w:r>
    </w:p>
    <w:p w14:paraId="4B27839E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ผู้แทนสำนักงาน ป.ป.ท. ชี้แจงว่า ในชั้นการพิจารณาคำขอเปิดเผยข้อมูลข่าวสารชั้นต้น ไม่มีข้อกฎหมายกำหนดกรอบระยะเวลาไว้ แต่ในชั้นการอุทธรณ์คำสั่ง มีกรอบระยะเวลาตามกฎหมายกำหนดไว้อย่างชัดเจนและไม่สามารถขยายได้ คือ ต้องดำเนินการให้แล้วเสร็จภายใน 60 วัน นับแต่วันที่มีการยื่นอุทธรณ์ และมีประกาศย่อยกำหนดระยะเวลาในแต่ละขั้นตอน เช่น การรับเรื่องและส่งให้หน่วยงานภายในภายใน 7 หรือ 15 วัน การเสนอเข้าที่ประชุมคณะกรรมการภายใน 7 วัน และการแจ้งผู้ขอทราบภายใน 5 </w:t>
      </w: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วันนับแต่วันที่มีมติ ทั้งนี้ หากดำเนินการเกินกรอบ 60 วัน จะมีการตรวจสอบย้อนหลังว่าเจ้าหน้าที่ผู้ใดดำเนินการเกินกรอบระยะเวลาที่กำหนดไว้ในคำสั่งย่อย จึงขอให้ระบบบันทึกและติดตามระยะเวลาในแต่ละขั้นตอนได้</w:t>
      </w:r>
    </w:p>
    <w:p w14:paraId="45F1334B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ที่ประชุมชี้แจงเพิ่มเติมว่า การขอข้อมูลข่าวสารทั่วไปของสำนักงาน (ที่มิใช่สำนวนคดี เช่น การจัดซื้อจัดจ้าง) จะสิ้นสุดที่เลขาธิการคณะกรรมการ ป.ป.ท. โดยไม่ต้องนำเสนอคณะกรรมการ ป.ป.ท. เนื่องจากคณะกรรมการ ป.ป.ท. จะพิจารณาเฉพาะเรื่องที่เกี่ยวกับคดีเท่านั้น ซึ่งภารกิจของสำนักงานเป็นเรื่องคดีประมาณร้อยละ 90 และเป็นข้อมูลทั่วไปประมาณร้อยละ 10</w:t>
      </w:r>
    </w:p>
    <w:p w14:paraId="5149977E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ที่ประชุมได้ร่วมกันพิจารณาไฟล์ทะเบียนคุมงานความเห็นแย้ง (Microsoft Excel) ที่ผู้แทนสำนักงาน ป.ป.ท. จัดส่งให้ เพื่อวิเคราะห์โครงสร้างฟิลด์ข้อมูลสำหรับออกแบบฐานข้อมูลของระบบ โดยได้ข้อสรุปในรายละเอียดของแต่ละฟิลด์ ดังนี้</w:t>
      </w:r>
    </w:p>
    <w:p w14:paraId="0F458F0C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เลขทะเบียนคุมงานความเห็นแย้ง ให้เริ่มนับลำดับที่ 1 ใหม่ทุกปีงบประมาณ (วันที่ 1 ตุลาคม ของทุกปี)</w:t>
      </w:r>
    </w:p>
    <w:p w14:paraId="7A8D83C4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เลขรับกองกฎหมาย ให้เริ่มนับลำดับที่ 1 ใหม่ทุกปีปฏิทิน (วันที่ 1 มกราคม ของทุกปี)</w:t>
      </w:r>
    </w:p>
    <w:p w14:paraId="2204F030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เลขดำ ป.ป.ท. (เลขสำนวนคดี) เป็นเลขที่ออกโดยศูนย์รับเรื่อง มิได้ออกโดยกองกฎหมาย และในอดีตมีรูปแบบหลายรูปแบบ (บางช่วงใช้ปี พ.ศ. นำหน้า บางช่วงใช้เลขยาว บางช่วงใช้เครื่องหมายทับปี พ.ศ.) จึงขอให้ออกแบบฐานข้อมูลให้รองรับรูปแบบเลขคดีเดิมที่หลากหลายได้</w:t>
      </w:r>
    </w:p>
    <w:p w14:paraId="327F3030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ประเภทสำนวน ให้ระบุประเภทให้ชัดเจน เช่น สั่งไม่ฟ้อง ไม่อุทธรณ์ ไม่ฎีกา เพื่อให้ระบบประมวลผลสรุปสถิติจำนวนเรื่องแยกตามประเภทเสนอผู้บริหารได้</w:t>
      </w:r>
    </w:p>
    <w:p w14:paraId="5468779B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ฐานความผิด/มาตรา ให้บันทึกเพิ่มเติม (เช่น ฐานทุจริต ฐานปลอมเอกสาร ฐานยักยอกทรัพย์) เพื่อให้ทราบว่าคดีประเภทใดถูกสั่งไม่ฟ้องมากที่สุด ซึ่งเดิมสำนักงานยังมิได้จัดเก็บข้อมูลส่วนนี้</w:t>
      </w:r>
    </w:p>
    <w:p w14:paraId="46C14ACD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ชื่อผู้รับผิดชอบ ให้ระบุเป็น "นิติกรกองกฎหมายที่ได้รับมอบหมายให้ตรวจสอบและจัดทำความเห็น" มิใช่เจ้าของสำนวนเดิม</w:t>
      </w:r>
    </w:p>
    <w:p w14:paraId="005F7DFB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วันที่ผู้รับผิดชอบได้รับเรื่อง ให้บันทึกวันที่นิติกรลงชื่อรับมอบสำนวน และวันที่ดำเนินการแล้วเสร็จ ให้บันทึกวันที่ธุรการกองกฎหมายออกเลขหนังสือส่งภายในออกจากกอง</w:t>
      </w:r>
    </w:p>
    <w:p w14:paraId="6A70C20D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ผลการพิจารณาของคณะกรรมการ ป.ป.ท. ให้บันทึกครั้งที่ประชุม วันที่พิจารณา และผลการพิจารณา (เห็นชอบ/เห็นแย้ง) พร้อมเพิ่มตัวเลือก "อื่น ๆ" เพื่อรองรับกรณีนอกเหนือ เช่น กรณีเกินกำหนดเวลา</w:t>
      </w:r>
    </w:p>
    <w:p w14:paraId="02D14B96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ผลการพิจารณาของอัยการสูงสุด ให้บันทึกเฉพาะกรณีที่คณะกรรมการ ป.ป.ท. มีมติ "เห็นแย้ง" และส่งเรื่องให้อัยการสูงสุดชี้ขาดเท่านั้น โดยให้ใช้ตัวเลือกเป็น "เห็นด้วย" หรือ "ไม่เห็นด้วย" กับความเห็นแย้งของคณะกรรมการ ป.ป.ท. แทนคำว่า "รับทราบ" เพื่อให้สามารถวัดผลประสิทธิภาพการดำเนินคดีได้ชัดเจน</w:t>
      </w:r>
    </w:p>
    <w:p w14:paraId="324D79B5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ในส่วนของแบบฟอร์มเอกสาร ที่ประชุมได้ทบทวนตัวอย่างบันทึกข้อความเสนอความเห็น และเห็นควรใช้แบบฟอร์มหลัก 2 รายการ คือ บันทึกข้อความเสนอความเห็น และบันทึกแจ้งมติ โดยผู้แทนสำนักงาน ป.ป.ท. รับไปจัดทำตัวอย่างเอกสารเฉพาะส่วนที่นำเสนอคณะกรรมการ ป.ป.ท. ส่งให้บริษัทฯ เพิ่มเติม</w:t>
      </w:r>
    </w:p>
    <w:p w14:paraId="6142E1C8" w14:textId="77777777" w:rsidR="009C5ED5" w:rsidRPr="00451BB9" w:rsidRDefault="00000000" w:rsidP="004B7105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ที่ประชุมเห็นชอบโครงสร้างฟิลด์ข้อมูลทะเบียนคุมงานตามที่ได้พิจารณาร่วมกัน และมอบหมายให้บริษัทฯ นำไปออกแบบฐานข้อมูลและหน้าจอบันทึกข้อมูล พร้อมรองรับการบันทึกกรอบระยะเวลาในแต่ละขั้นตอนของชั้นอุทธรณ์ (ภายใน 60 วัน)</w:t>
      </w:r>
    </w:p>
    <w:p w14:paraId="5DDC9C02" w14:textId="77777777" w:rsidR="00FC15DD" w:rsidRPr="00451BB9" w:rsidRDefault="00000000" w:rsidP="004B7105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ระเบียบวาระที่ 5 เรื่อง กระบวนงานกิจกรรมที่ 10.3 คดีปกครอง</w:t>
      </w:r>
    </w:p>
    <w:p w14:paraId="7359D735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ที่ประชุมได้พิจารณาผังกระบวนงานกิจกรรมที่ 10.3 คดีปกครอง ร่วมกับผู้แทนกองบริหารคดี ซึ่งเป็นหน่วยงานที่ได้รับมอบหมายให้รับผิดชอบกระบวนงานนี้ โดยเริ่มจากขั้นตอนการจัดทำร่างคำให้การในชั้นศาลปกครองชั้นต้น ดังนี้</w:t>
      </w:r>
    </w:p>
    <w:p w14:paraId="58A20E54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นิติกรจัดทำร่างคำให้การและเสนอตามลำดับชั้น ผอ.กลุ่มงานคดี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ผอ.กองกฎหมาย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รองเลขาธิการฯ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เลขาธิการฯ ตรวจสอบและลงนาม จากนั้นงานสารบรรณกลาง ชั้น 14 เป็นผู้ออกเลขหนังสือส่งออก ทั้งนี้ ที่ประชุมมีมติให้ตัดกล่องการออกเลขหนังสือของธุรการกองกฎหมายออก เพื่อมิให้ซ้ำซ้อน เมื่อสารบรรณกลางส่งเรื่องกลับมายังธุรการกองกฎหมายแล้ว นิติกรจะรวบรวมร่างคำให้การพร้อมเอกสารพยานหลักฐานที่เกี่ยวข้อง จัดส่งทางไปรษณีย์ไปยังสำนักงานคดีปกครอง (พนักงานอัยการ) เพื่อให้พนักงานอัยการยื่นต่อศาลต่อไป กรณีจัดทำไม่ทัน นิติกรสามารถยื่นขอขยายระยะเวลาต่อศาลได้โดยตรง</w:t>
      </w:r>
    </w:p>
    <w:p w14:paraId="5C0C92F1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เมื่อศาลปกครองชั้นต้นมีคำพิพากษา พนักงานอัยการจะมีหนังสือแจ้งผลคำพิพากษามายังสำนักงาน ป.ป.ท. โดยงานสารบรรณกลาง ชั้น 14 ลงทะเบียนรับและเสนอเลขาธิการฯ ก่อนส่งให้ธุรการกองกฎหมายลงทะเบียนคดีปกครอง และเสนอ ผอ.กองกฎหมาย มอบหมายนิติกรผู้รับผิดชอบสำนวน ทั้งนี้ ที่ประชุมรับทราบว่าในทางปฏิบัติ งานสารบรรณกลางจะตรวจสอบเลขหนังสือว่าเป็นเรื่องเดิมของกอง/สำนักใด แล้วส่งตรงไปยังกองเจ้าของเรื่องโดยไม่ผ่านเลขาธิการฯ จึงให้คงเส้นทางการเสนอเลขาธิการฯ ไว้ในผังกระบวนงาน โดยแสดงเป็นเส้นประและเขียนหมายเหตุ (Note) กำกับไว้</w:t>
      </w:r>
    </w:p>
    <w:p w14:paraId="696E0D00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กรณีสำนักงาน ป.ป.ท. ชนะคดี (ศาลยกฟ้อง) ที่ประชุมกำหนดเงื่อนไขการตัดสินใจออกเป็น 2 เส้นทาง คือ (1) กรณีผู้ฟ้องคดีไม่ยื่นอุทธรณ์ ให้นิติกรกลุ่มงานคดีบันทึกผลคดีถึงที่สุดในระบบและปิดสำนวน </w:t>
      </w: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และ (2) กรณีผู้ฟ้องคดียื่นอุทธรณ์ต่อศาลปกครองสูงสุด พนักงานอัยการจะมีหนังสือแจ้งคำสั่งศาลให้สำนักงาน ป.ป.ท. จัดทำคำแก้อุทธรณ์ พร้อมแจ้งวันกำหนดส่งร่างคำแก้อุทธรณ์</w:t>
      </w:r>
    </w:p>
    <w:p w14:paraId="3DF5B6F4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กระบวนงานการจัดทำร่างคำแก้อุทธรณ์ไม่ต้องนำเสนอคณะกรรมการ ป.ป.ท. โดยนิติกรจัดทำร่างคำแก้อุทธรณ์ เสนอ ผอ.กลุ่มงานคดี ตรวจสอบ และเสนอ ผอ.กองกฎหมาย พิจารณาลงนามในร่างคำแก้อุทธรณ์และหนังสือถึงสำนักงานคดีปกครอง จากนั้นธุรการกองกฎหมายออกเลขหนังสือ และนิติกรจัดส่งทางไปรษณีย์ให้พนักงานอัยการยื่นต่อศาล ทั้งนี้ กรอบระยะเวลาการจัดทำร่างคำแก้อุทธรณ์คือ 30 วัน โดยพนักงานอัยการจะแจ้งวันกำหนดส่งมาให้ หากจัดทำไม่ทัน สำนักงาน ป.ป.ท. จะต้องมีหนังสือประสานให้พนักงานอัยการเป็นผู้ยื่นขอขยายระยะเวลาต่อศาล (มิได้ยื่นขอขยายเองเช่นในชั้นคำให้การ) ซึ่งโดยปกติขอขยายได้ครั้งละ 30 วัน และมักขอขยายได้เพียงครั้งเดียว</w:t>
      </w:r>
    </w:p>
    <w:p w14:paraId="16789572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กรณีสำนักงาน ป.ป.ท. แพ้คดี ที่ประชุมกำหนดให้แยกเงื่อนไขการตัดสินใจออกเป็น 2 กรณี ตามความเห็นของนิติกร ดังนี้</w:t>
      </w:r>
    </w:p>
    <w:p w14:paraId="2B09F1FC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กรณีนิติกรเห็นควร "อุทธรณ์" ให้นิติกรจัดทำร่างคำอุทธรณ์ เสนอ ผอ.กลุ่มงานคดี ตรวจสอบ และเสนอ ผอ.กองกฎหมาย พิจารณาลงนามในร่างคำอุทธรณ์และหนังสือนำส่งพนักงานอัยการ จากนั้นธุรการกองกฎหมายออกเลขหนังสือ และนิติกรจัดส่งทางไปรษณีย์ให้พนักงานอัยการยื่นต่อศาล โดยกระบวนการนี้สิ้นสุดภายในกองกฎหมาย ไม่ต้องนำเสนอคณะกรรมการ ป.ป.ท.</w:t>
      </w:r>
    </w:p>
    <w:p w14:paraId="37951389" w14:textId="77777777" w:rsidR="009C5ED5" w:rsidRPr="00451BB9" w:rsidRDefault="009C5ED5" w:rsidP="004B7105">
      <w:pPr>
        <w:pStyle w:val="ListParagraph"/>
        <w:numPr>
          <w:ilvl w:val="0"/>
          <w:numId w:val="13"/>
        </w:num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กรณีนิติกรเห็นควร "ไม่อุทธรณ์" ต้องนำเสนอคณะกรรมการ ป.ป.ท. พิจารณาเท่านั้น เนื่องจากเป็นอำนาจของคณะกรรมการ ป.ป.ท. ในการตัดสินใจว่าจะอุทธรณ์หรือไม่ </w:t>
      </w: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 xml:space="preserve">โดยนิติกรจัดทำบันทึกความเห็นเสนอตามลำดับชั้น ผอ.กลุ่มงานคดี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ผอ.กองกฎหมาย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เลขาธิการฯ ลงนามเห็นชอบ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ประธานกรรมการ ป.ป.ท. ลงนามสั่งบรรจุวาระการประชุม เพื่อนำเข้าที่ประชุมคณะกรรมการ ป.ป.ท.</w:t>
      </w:r>
    </w:p>
    <w:p w14:paraId="6D1B3114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ผลการพิจารณาของคณะกรรมการ ป.ป.ท. แบ่งออกเป็น 2 กรณี คือ (1) กรณีมีมติ "เห็นชอบไม่อุทธรณ์" จะส่งมติผ่านกองบริหารคดีมายังกองกฎหมาย (ธุรการกองกฎหมาย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ผอ.กองกฎหมาย </w:t>
      </w:r>
      <w:r>
        <w:rPr>
          <w:rFonts w:ascii="Arial" w:eastAsia="Arial" w:hAnsi="Arial" w:cs="Arial" w:hint="cs"/>
          <w:sz w:val="32"/>
          <w:szCs w:val="32"/>
        </w:rPr>
        <w:t>→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ผอ.กลุ่มงานคดี) เพื่อให้นิติกรจัดทำหนังสือแจ้งความประสงค์ไม่อุทธรณ์ เสนอ ผอ.กองกฎหมาย ลงนาม ออกเลขหนังสือ และส่งหนังสือแจ้งพนักงานอัยการ ซึ่งถือว่าคดีถึงที่สุดและปิดสำนวน โดยไม่ต้องแจ้งศาล และ (2) กรณีมีมติ "เห็นชอบให้อุทธรณ์" จะส่งเรื่องกลับให้นิติกรกลุ่มงานคดีจัดทำร่างคำอุทธรณ์ และเสนออนุมัติผ่าน ผอ.กองกฎหมาย เพื่อส่งให้พนักงานอัยการยื่นอุทธรณ์ต่อศาลต่อไป</w:t>
      </w:r>
    </w:p>
    <w:p w14:paraId="4736C2F4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ที่ประชุมได้ตรวจสอบและมีมติให้ตัดรายละเอียดขั้นตอนปฏิบัติงานปีกย่อยภายในกองกฎหมาย ซึ่งดำเนินการจบภายในกองเองและไม่ได้เสนอตามลำดับชั้น (เช่น การจัดทำคำชี้แจงเพิ่มเติม ในหัวข้อที่ 2 ที่ 3 และที่ 4) ออกจากผังกระบวนงานหลัก เพื่อให้กระบวนงานกระชับ ชัดเจน และคงไว้เฉพาะขั้นตอนที่มีผลต่อสายการอนุมัติของผู้บริหาร</w:t>
      </w:r>
    </w:p>
    <w:p w14:paraId="1AE1D9B1" w14:textId="77777777" w:rsidR="009C5ED5" w:rsidRPr="00451BB9" w:rsidRDefault="00000000" w:rsidP="004B7105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ที่ประชุมเห็นชอบกระบวนงานกิจกรรมที่ 10.3 คดีปกครอง ตามที่ได้พิจารณาร่วมกัน และมอบหมายให้บริษัทฯ ปรับผังกระบวนงานให้ครบถ้วน โดยตัดกล่องการออกเลขหนังสือที่ซ้ำซ้อนออก แสดงเส้นทางปฏิบัติจริงเป็นเส้นประพร้อมหมายเหตุ แยกเงื่อนไขกรณีชนะคดี/แพ้คดี และกรณีนิติกรเห็นควรอุทธรณ์/ไม่อุทธรณ์ ให้ชัดเจน</w:t>
      </w:r>
    </w:p>
    <w:p w14:paraId="656926FA" w14:textId="77777777" w:rsidR="00FC15DD" w:rsidRPr="00451BB9" w:rsidRDefault="00000000" w:rsidP="004B7105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ระเบียบวาระที่ 6 เรื่อง มาตรฐานการจัดทำผังกระบวนงาน และสิ่งที่ต้องดำเนินการต่อ (Action Items)</w:t>
      </w:r>
    </w:p>
    <w:p w14:paraId="0E093032" w14:textId="77777777" w:rsidR="00A00F3B" w:rsidRPr="00451BB9" w:rsidRDefault="00000000" w:rsidP="004B7105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ที่ประชุมกำหนดมาตรฐานการใช้สัญลักษณ์สีในผังกระบวนงานของกิจกรรมที่ 10 ให้เป็นแนวทางเดียวกัน ดังนี้ สีเขียว หมายถึง ขั้นตอนภายในกิจกรรมที่ 10 สีฟ้า หมายถึง ขั้นตอนของกิจกรรมอื่นภายในสำนักงาน ป.ป.ท. (เช่น กิจกรรมที่ 7 ระบบมติคณะกรรมการ ป.ป.ท.) สีส้ม หมายถึง งานสารบรรณกลางและการออกเลขรับ-ส่งหนังสือ และสีเหลือง หมายถึง หน่วยงานภายนอก (เช่น พนักงานอัยการ ศาล และผู้ร้องขอ) พร้อมทั้งให้จัดทำคำอธิบายสัญลักษณ์สี (Legend) กำกับไว้ในผังกระบวนงานทุกฉบับ</w:t>
      </w:r>
    </w:p>
    <w:p w14:paraId="118AACCF" w14:textId="1EE64FAD" w:rsidR="00A00F3B" w:rsidRPr="00451BB9" w:rsidRDefault="00A959C7" w:rsidP="004B7105">
      <w:pPr>
        <w:spacing w:after="80" w:line="36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 w:hint="cs"/>
          <w:sz w:val="32"/>
          <w:szCs w:val="32"/>
        </w:rPr>
        <w:t>นอกจากนี้ ที่ประชุมมีข้อสังเกตให้ทุกกล่องกิจกรรมต้องระบุผู้ปฏิบัติงาน (Actor) ให้ชัดเจนมิให้มีกล่องกิจกรรมที่ไม่ปรากฏผู้รับผิดชอบ และให้ใส่หมายเลขกำกับรูปภาพผังกระบวนงานตามลำดับขั้นตอน</w:t>
      </w:r>
    </w:p>
    <w:p w14:paraId="19A1D446" w14:textId="77777777" w:rsidR="009C5ED5" w:rsidRPr="00451BB9" w:rsidRDefault="009C5ED5" w:rsidP="004B7105">
      <w:pPr>
        <w:keepNext/>
        <w:spacing w:before="24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Action items: </w:t>
      </w:r>
    </w:p>
    <w:p w14:paraId="10142EFC" w14:textId="77777777" w:rsidR="009C5ED5" w:rsidRPr="00451BB9" w:rsidRDefault="009C5ED5" w:rsidP="004B7105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1) บริษัทฯ ปรับผังกระบวนงาน (Flowchart) กิจกรรมที่ 10.1 10.2 และ 10.3 ตามข้อสั่งการของที่ประชุม จัดรูปแบบ (Layout) ให้เรียบร้อย ใส่สัญลักษณ์สีตามมาตรฐาน และส่งไฟล์ให้ผู้แทนสำนักงาน ป.ป.ท. ตรวจทานผ่านกลุ่มไลน์ของกิจกรรมที่ 10</w:t>
      </w:r>
    </w:p>
    <w:p w14:paraId="715B2C58" w14:textId="77777777" w:rsidR="009C5ED5" w:rsidRPr="00451BB9" w:rsidRDefault="009C5ED5" w:rsidP="004B7105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2) บริษัทฯ นำโครงสร้างฟิลด์ข้อมูลทะเบียนคุมงานความเห็นแย้ง ไปออกแบบฐานข้อมูลและหน้าจอบันทึกข้อมูลของระบบ E-CMIS</w:t>
      </w:r>
    </w:p>
    <w:p w14:paraId="51C13204" w14:textId="77777777" w:rsidR="009C5ED5" w:rsidRPr="00451BB9" w:rsidRDefault="009C5ED5" w:rsidP="004B7105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3) บริษัทฯ พิจารณาแนวทางการออกแบบระบบให้รองรับสำนวนคดีเร่งด่วน (Bypass Workflow) และการบันทึกกรอบระยะเวลาในแต่ละขั้นตอน</w:t>
      </w:r>
    </w:p>
    <w:p w14:paraId="7BA89BA4" w14:textId="77777777" w:rsidR="009C5ED5" w:rsidRPr="00451BB9" w:rsidRDefault="009C5ED5" w:rsidP="004B7105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4) ผู้แทนสำนักงาน ป.ป.ท. (กองกฎหมาย) จัดทำตัวอย่างบันทึกข้อความเสนอความเห็นและบันทึกแจ้งมติ เฉพาะส่วนที่นำเสนอคณะกรรมการ ป.ป.ท. ส่งให้บริษัทฯ เพิ่มเติม</w:t>
      </w:r>
    </w:p>
    <w:p w14:paraId="0E67DAC4" w14:textId="77777777" w:rsidR="009C5ED5" w:rsidRPr="00451BB9" w:rsidRDefault="009C5ED5" w:rsidP="004B7105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5) ผู้แทนสำนักงาน ป.ป.ท. เพิ่มผู้แทนกองบริหารคดีและ ผอ.กลุ่มงานที่เกี่ยวข้อง เข้ากลุ่มไลน์ของกิจกรรมที่ 10 เพื่อประสานงานและตรวจทานผังกระบวนงานร่วมกัน</w:t>
      </w:r>
    </w:p>
    <w:p w14:paraId="4140522B" w14:textId="77777777" w:rsidR="009C5ED5" w:rsidRPr="00451BB9" w:rsidRDefault="009C5ED5" w:rsidP="004B7105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6) ผู้เข้าร่วมประชุมทุกท่าน ลงชื่อเข้าร่วมประชุมผ่านลิงก์แบบฟอร์มอิเล็กทรอนิกส์ที่บริษัทฯ ส่งให้ในกลุ่มไลน์</w:t>
      </w:r>
    </w:p>
    <w:p w14:paraId="5B9D019A" w14:textId="77777777" w:rsidR="009C5ED5" w:rsidRPr="00451BB9" w:rsidRDefault="00000000" w:rsidP="004B7105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ที่ประชุมรับทราบและมอบหมายให้ผู้เกี่ยวข้องดำเนินการตาม Action Items ข้างต้น โดยบริษัทฯ จะจัดส่งผังกระบวนงานที่ปรับปรุงแล้วให้ที่ประชุมตรวจทานผ่านกลุ่มไลน์ และจะนัดหมายการประชุมครั้งถัดไปเพื่อพิจารณารายละเอียดต่อไป</w:t>
      </w:r>
    </w:p>
    <w:p w14:paraId="315363D0" w14:textId="77777777" w:rsidR="00114A26" w:rsidRPr="00451BB9" w:rsidRDefault="00000000" w:rsidP="004B7105">
      <w:pPr>
        <w:spacing w:before="240" w:after="80" w:line="36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ปิดประชุม เวลา 16.15 น.</w:t>
      </w:r>
    </w:p>
    <w:p w14:paraId="6728E77F" w14:textId="77777777" w:rsidR="00114A26" w:rsidRPr="00451BB9" w:rsidRDefault="00000000" w:rsidP="004B7105">
      <w:pPr>
        <w:keepNext/>
        <w:spacing w:before="240" w:after="80" w:line="36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ผู้บันทึกการประชุม</w:t>
      </w:r>
    </w:p>
    <w:p w14:paraId="2745D12C" w14:textId="77777777" w:rsidR="009C5ED5" w:rsidRPr="00451BB9" w:rsidRDefault="009C5ED5" w:rsidP="004B7105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นายภูริพัฒน์ เหมกุล</w:t>
      </w:r>
    </w:p>
    <w:p w14:paraId="5A7E61A7" w14:textId="77777777" w:rsidR="00114A26" w:rsidRPr="00451BB9" w:rsidRDefault="00114A26" w:rsidP="00A959C7">
      <w:pPr>
        <w:spacing w:after="8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  <w:cs/>
        </w:rPr>
      </w:pPr>
    </w:p>
    <w:p w14:paraId="2364B10B" w14:textId="77777777" w:rsidR="006275FA" w:rsidRDefault="006275FA" w:rsidP="00A959C7">
      <w:pPr>
        <w:spacing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</w:rPr>
        <w:br w:type="page"/>
      </w:r>
    </w:p>
    <w:p w14:paraId="6B3B4B7D" w14:textId="43A17079" w:rsidR="00114A26" w:rsidRDefault="00000000" w:rsidP="00A959C7">
      <w:pPr>
        <w:keepNext/>
        <w:spacing w:after="8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6275F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เอกสารแนบ: ใบเซ็นชื่อ</w:t>
      </w:r>
    </w:p>
    <w:p w14:paraId="432A0064" w14:textId="72199F69" w:rsidR="006275FA" w:rsidRDefault="006275FA" w:rsidP="00A959C7">
      <w:pPr>
        <w:keepNext/>
        <w:spacing w:after="8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>
        <w:drawing>
          <wp:inline distT="0" distB="0" distL="0" distR="0" wp14:anchorId="5C057348" wp14:editId="338879E1">
            <wp:extent cx="5731510" cy="4053205"/>
            <wp:effectExtent l="0" t="0" r="2540" b="4445"/>
            <wp:docPr id="37243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31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41AB" w14:textId="279EFA48" w:rsidR="006275FA" w:rsidRPr="006275FA" w:rsidRDefault="006275FA" w:rsidP="00A959C7">
      <w:pPr>
        <w:keepNext/>
        <w:spacing w:after="8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>
        <w:lastRenderedPageBreak/>
        <w:drawing>
          <wp:inline distT="0" distB="0" distL="0" distR="0" wp14:anchorId="18F46DD5" wp14:editId="0F29EC5D">
            <wp:extent cx="5731510" cy="4053205"/>
            <wp:effectExtent l="0" t="0" r="2540" b="4445"/>
            <wp:docPr id="9223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29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F2FF" w14:textId="43B1F43C" w:rsidR="00B85DE3" w:rsidRDefault="00B85DE3" w:rsidP="00A959C7">
      <w:pPr>
        <w:spacing w:after="80" w:line="360" w:lineRule="auto"/>
        <w:jc w:val="thaiDistribute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079FD8E2" w14:textId="1CF37A24" w:rsidR="002D3AB7" w:rsidRDefault="002D3AB7" w:rsidP="00A959C7">
      <w:pPr>
        <w:spacing w:after="80" w:line="360" w:lineRule="auto"/>
        <w:jc w:val="thaiDistribute"/>
        <w:rPr>
          <w:rFonts w:ascii="TH SarabunPSK" w:eastAsia="TH Sarabun PSK" w:hAnsi="TH SarabunPSK" w:cs="TH SarabunPSK"/>
          <w:sz w:val="32"/>
          <w:szCs w:val="32"/>
          <w:cs/>
          <w:lang w:val="en-US"/>
        </w:rPr>
      </w:pPr>
    </w:p>
    <w:p w14:paraId="00DA300B" w14:textId="77777777" w:rsidR="002D3AB7" w:rsidRDefault="002D3AB7" w:rsidP="00A959C7">
      <w:pPr>
        <w:spacing w:line="360" w:lineRule="auto"/>
        <w:jc w:val="thaiDistribute"/>
        <w:rPr>
          <w:rFonts w:ascii="TH SarabunPSK" w:eastAsia="TH Sarabun PSK" w:hAnsi="TH SarabunPSK" w:cs="TH SarabunPSK"/>
          <w:sz w:val="32"/>
          <w:szCs w:val="32"/>
          <w:cs/>
          <w:lang w:val="en-US"/>
        </w:rPr>
      </w:pPr>
      <w:r>
        <w:rPr>
          <w:rFonts w:ascii="TH SarabunPSK" w:eastAsia="TH Sarabun PSK" w:hAnsi="TH SarabunPSK" w:cs="TH SarabunPSK"/>
          <w:sz w:val="32"/>
          <w:szCs w:val="32"/>
          <w:cs/>
          <w:lang w:val="en-US"/>
        </w:rPr>
        <w:br w:type="page"/>
      </w:r>
    </w:p>
    <w:p w14:paraId="22BC1232" w14:textId="082443D7" w:rsidR="006D7245" w:rsidRDefault="002D3AB7" w:rsidP="00A959C7">
      <w:pPr>
        <w:spacing w:after="8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2D3AB7"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lastRenderedPageBreak/>
        <w:t>ภาพถ่ายการประชุม</w:t>
      </w:r>
    </w:p>
    <w:p w14:paraId="5609D611" w14:textId="526621D7" w:rsidR="002D3AB7" w:rsidRPr="002D3AB7" w:rsidRDefault="002D3AB7" w:rsidP="00A959C7">
      <w:pPr>
        <w:spacing w:after="8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</w:pPr>
      <w:r>
        <w:drawing>
          <wp:inline distT="0" distB="0" distL="0" distR="0" wp14:anchorId="567386AF" wp14:editId="794E827C">
            <wp:extent cx="5731510" cy="4299585"/>
            <wp:effectExtent l="0" t="0" r="2540" b="5715"/>
            <wp:docPr id="200501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16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AB7" w:rsidRPr="002D3AB7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F14C5" w14:textId="77777777" w:rsidR="005C1FAA" w:rsidRDefault="005C1FAA">
      <w:pPr>
        <w:spacing w:after="0"/>
      </w:pPr>
      <w:r>
        <w:separator/>
      </w:r>
    </w:p>
  </w:endnote>
  <w:endnote w:type="continuationSeparator" w:id="0">
    <w:p w14:paraId="4A59BD8C" w14:textId="77777777" w:rsidR="005C1FAA" w:rsidRDefault="005C1F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722537CA-F885-4B9B-9B03-BEFDB889B2A1}"/>
    <w:embedBold r:id="rId2" w:fontKey="{C04E8064-37A5-46D1-9B10-6083BC1542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284BFB34-50C0-4FAD-9A20-286231C33B63}"/>
    <w:embedItalic r:id="rId4" w:fontKey="{34B795DE-B950-4C85-83B9-3922A35E8A8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34D493C1-261B-457F-9EFF-DFE54359FD0A}"/>
    <w:embedItalic r:id="rId6" w:fontKey="{EB9EA797-9CFF-47C3-97F4-B681BF11CCAB}"/>
  </w:font>
  <w:font w:name="Sarabun">
    <w:altName w:val="Browallia New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89E4" w14:textId="77777777" w:rsidR="00114A26" w:rsidRDefault="00114A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14A26" w14:paraId="11A1F52C" w14:textId="77777777">
      <w:trPr>
        <w:trHeight w:val="300"/>
      </w:trPr>
      <w:tc>
        <w:tcPr>
          <w:tcW w:w="3005" w:type="dxa"/>
        </w:tcPr>
        <w:p w14:paraId="5F2BD834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0121DC8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420D41CC" w14:textId="77777777" w:rsidR="00114A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A6252"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0D474618" w14:textId="77777777" w:rsidR="00114A26" w:rsidRDefault="00114A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4B901" w14:textId="77777777" w:rsidR="005C1FAA" w:rsidRDefault="005C1FAA">
      <w:pPr>
        <w:spacing w:after="0"/>
      </w:pPr>
      <w:r>
        <w:separator/>
      </w:r>
    </w:p>
  </w:footnote>
  <w:footnote w:type="continuationSeparator" w:id="0">
    <w:p w14:paraId="7718EB1F" w14:textId="77777777" w:rsidR="005C1FAA" w:rsidRDefault="005C1F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8433" w14:textId="77777777" w:rsidR="00114A26" w:rsidRDefault="00114A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PSK" w:eastAsia="TH Sarabun PSK" w:hAnsi="TH Sarabun PSK" w:cs="TH Sarabun PSK"/>
        <w:b/>
        <w:bCs/>
        <w:sz w:val="32"/>
        <w:szCs w:val="32"/>
      </w:rPr>
    </w:pPr>
  </w:p>
  <w:tbl>
    <w:tblPr>
      <w:tblStyle w:val="a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14A26" w14:paraId="42AA6B17" w14:textId="77777777">
      <w:trPr>
        <w:trHeight w:val="300"/>
      </w:trPr>
      <w:tc>
        <w:tcPr>
          <w:tcW w:w="3005" w:type="dxa"/>
        </w:tcPr>
        <w:p w14:paraId="45A489F8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44DC93B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472DC9FB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1EDB2115" w14:textId="77777777" w:rsidR="00114A26" w:rsidRDefault="00114A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FC4"/>
    <w:multiLevelType w:val="multilevel"/>
    <w:tmpl w:val="99FAB086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6331D"/>
    <w:multiLevelType w:val="hybridMultilevel"/>
    <w:tmpl w:val="E4BEEE96"/>
    <w:lvl w:ilvl="0" w:tplc="F77873E0">
      <w:start w:val="2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17836"/>
    <w:multiLevelType w:val="multilevel"/>
    <w:tmpl w:val="57EEA106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  <w:lang w:bidi="th-TH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3" w15:restartNumberingAfterBreak="0">
    <w:nsid w:val="2D455E2F"/>
    <w:multiLevelType w:val="hybridMultilevel"/>
    <w:tmpl w:val="BB8224B8"/>
    <w:lvl w:ilvl="0" w:tplc="1F821C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05376"/>
    <w:multiLevelType w:val="multilevel"/>
    <w:tmpl w:val="354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27372"/>
    <w:multiLevelType w:val="multilevel"/>
    <w:tmpl w:val="53403D86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3015C"/>
    <w:multiLevelType w:val="multilevel"/>
    <w:tmpl w:val="87B6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00066"/>
    <w:multiLevelType w:val="hybridMultilevel"/>
    <w:tmpl w:val="6F20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551ED"/>
    <w:multiLevelType w:val="hybridMultilevel"/>
    <w:tmpl w:val="110A1B0E"/>
    <w:lvl w:ilvl="0" w:tplc="4C20C4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04222"/>
    <w:multiLevelType w:val="multilevel"/>
    <w:tmpl w:val="B97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65AE0"/>
    <w:multiLevelType w:val="multilevel"/>
    <w:tmpl w:val="1912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A7EEA"/>
    <w:multiLevelType w:val="multilevel"/>
    <w:tmpl w:val="53D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74309"/>
    <w:multiLevelType w:val="multilevel"/>
    <w:tmpl w:val="4580A8D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23066732">
    <w:abstractNumId w:val="5"/>
  </w:num>
  <w:num w:numId="2" w16cid:durableId="1969317519">
    <w:abstractNumId w:val="0"/>
  </w:num>
  <w:num w:numId="3" w16cid:durableId="1892424468">
    <w:abstractNumId w:val="2"/>
  </w:num>
  <w:num w:numId="4" w16cid:durableId="736981392">
    <w:abstractNumId w:val="10"/>
  </w:num>
  <w:num w:numId="5" w16cid:durableId="1763333667">
    <w:abstractNumId w:val="6"/>
  </w:num>
  <w:num w:numId="6" w16cid:durableId="977296349">
    <w:abstractNumId w:val="9"/>
  </w:num>
  <w:num w:numId="7" w16cid:durableId="92482747">
    <w:abstractNumId w:val="12"/>
  </w:num>
  <w:num w:numId="8" w16cid:durableId="737097615">
    <w:abstractNumId w:val="11"/>
  </w:num>
  <w:num w:numId="9" w16cid:durableId="624459679">
    <w:abstractNumId w:val="4"/>
  </w:num>
  <w:num w:numId="10" w16cid:durableId="396130474">
    <w:abstractNumId w:val="8"/>
  </w:num>
  <w:num w:numId="11" w16cid:durableId="625891895">
    <w:abstractNumId w:val="3"/>
  </w:num>
  <w:num w:numId="12" w16cid:durableId="1876235968">
    <w:abstractNumId w:val="1"/>
  </w:num>
  <w:num w:numId="13" w16cid:durableId="113868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A26"/>
    <w:rsid w:val="00027708"/>
    <w:rsid w:val="00033C79"/>
    <w:rsid w:val="000F043E"/>
    <w:rsid w:val="000F7C62"/>
    <w:rsid w:val="00114A26"/>
    <w:rsid w:val="00116027"/>
    <w:rsid w:val="00126588"/>
    <w:rsid w:val="00165BB7"/>
    <w:rsid w:val="0018061A"/>
    <w:rsid w:val="001C6D04"/>
    <w:rsid w:val="00220082"/>
    <w:rsid w:val="002233CE"/>
    <w:rsid w:val="002D3AB7"/>
    <w:rsid w:val="002F463B"/>
    <w:rsid w:val="003141E1"/>
    <w:rsid w:val="00331216"/>
    <w:rsid w:val="00332A33"/>
    <w:rsid w:val="0033630F"/>
    <w:rsid w:val="00383B07"/>
    <w:rsid w:val="003E42C3"/>
    <w:rsid w:val="00424619"/>
    <w:rsid w:val="00440D2E"/>
    <w:rsid w:val="00451BB9"/>
    <w:rsid w:val="00480B01"/>
    <w:rsid w:val="004B7105"/>
    <w:rsid w:val="004D4F56"/>
    <w:rsid w:val="004F1D2C"/>
    <w:rsid w:val="00507152"/>
    <w:rsid w:val="00550EC7"/>
    <w:rsid w:val="00553850"/>
    <w:rsid w:val="00580A70"/>
    <w:rsid w:val="005A7C25"/>
    <w:rsid w:val="005C1FAA"/>
    <w:rsid w:val="005E063B"/>
    <w:rsid w:val="006275FA"/>
    <w:rsid w:val="00653083"/>
    <w:rsid w:val="00662372"/>
    <w:rsid w:val="0068559D"/>
    <w:rsid w:val="00692845"/>
    <w:rsid w:val="006972CA"/>
    <w:rsid w:val="006D7245"/>
    <w:rsid w:val="006F5349"/>
    <w:rsid w:val="007A43AF"/>
    <w:rsid w:val="007B66FA"/>
    <w:rsid w:val="007E7181"/>
    <w:rsid w:val="007F69FD"/>
    <w:rsid w:val="00807F96"/>
    <w:rsid w:val="008E2685"/>
    <w:rsid w:val="008E607A"/>
    <w:rsid w:val="008F4C48"/>
    <w:rsid w:val="00922B7D"/>
    <w:rsid w:val="00935F1F"/>
    <w:rsid w:val="00973AD2"/>
    <w:rsid w:val="009B6370"/>
    <w:rsid w:val="009C5ED5"/>
    <w:rsid w:val="009E543F"/>
    <w:rsid w:val="00A00F3B"/>
    <w:rsid w:val="00A959C7"/>
    <w:rsid w:val="00AB3EAD"/>
    <w:rsid w:val="00AC6EA1"/>
    <w:rsid w:val="00AC7FFD"/>
    <w:rsid w:val="00AE3270"/>
    <w:rsid w:val="00AF1884"/>
    <w:rsid w:val="00AF7D0A"/>
    <w:rsid w:val="00B21A72"/>
    <w:rsid w:val="00B85DE3"/>
    <w:rsid w:val="00B92BBF"/>
    <w:rsid w:val="00BB7E0D"/>
    <w:rsid w:val="00C603F4"/>
    <w:rsid w:val="00C956C0"/>
    <w:rsid w:val="00D44CB1"/>
    <w:rsid w:val="00DC4729"/>
    <w:rsid w:val="00DF55A9"/>
    <w:rsid w:val="00E104E8"/>
    <w:rsid w:val="00E137B2"/>
    <w:rsid w:val="00E155E0"/>
    <w:rsid w:val="00E65F15"/>
    <w:rsid w:val="00EA6252"/>
    <w:rsid w:val="00EB565E"/>
    <w:rsid w:val="00EF144D"/>
    <w:rsid w:val="00F022C7"/>
    <w:rsid w:val="00F241C3"/>
    <w:rsid w:val="00F376D0"/>
    <w:rsid w:val="00F37E2F"/>
    <w:rsid w:val="00F81C82"/>
    <w:rsid w:val="00FA445B"/>
    <w:rsid w:val="00FB5E78"/>
    <w:rsid w:val="00FC15DD"/>
    <w:rsid w:val="00F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C9AC"/>
  <w15:docId w15:val="{CED0E43C-EF18-4D6C-AAF3-3F44430B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MS Mincho" w:hAnsi="Cordia New" w:cs="Cordia New"/>
        <w:sz w:val="24"/>
        <w:szCs w:val="24"/>
        <w:lang w:val="en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="Angsana New" w:eastAsia="Angsana New" w:hAnsi="Angsana New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40"/>
      <w:outlineLvl w:val="1"/>
    </w:pPr>
    <w:rPr>
      <w:rFonts w:ascii="Angsana New" w:eastAsia="Angsana New" w:hAnsi="Angsana New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40"/>
      <w:outlineLvl w:val="2"/>
    </w:pPr>
    <w:rPr>
      <w:rFonts w:ascii="Angsana New" w:eastAsia="Angsana New" w:hAnsi="Angsana New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ngsana New" w:eastAsia="Angsana New" w:hAnsi="Angsana New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ngsana New" w:eastAsia="Angsana New" w:hAnsi="Angsana New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ngsana New" w:eastAsia="Angsana New" w:hAnsi="Angsana New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</w:pPr>
    <w:rPr>
      <w:rFonts w:ascii="Angsana New" w:eastAsia="Angsana New" w:hAnsi="Angsana New" w:cs="Angsana New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ngsana New" w:eastAsia="Angsana New" w:hAnsi="Angsana New" w:cs="Angsana New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EA6252"/>
    <w:pPr>
      <w:spacing w:after="0"/>
    </w:pPr>
    <w:rPr>
      <w:szCs w:val="30"/>
    </w:rPr>
  </w:style>
  <w:style w:type="character" w:styleId="Hyperlink">
    <w:name w:val="Hyperlink"/>
    <w:basedOn w:val="DefaultParagraphFont"/>
    <w:uiPriority w:val="99"/>
    <w:unhideWhenUsed/>
    <w:rsid w:val="00B92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BBF"/>
    <w:rPr>
      <w:color w:val="605E5C"/>
      <w:shd w:val="clear" w:color="auto" w:fill="E1DFDD"/>
    </w:rPr>
  </w:style>
  <w:style w:type="paragraph" w:customStyle="1" w:styleId="Default">
    <w:name w:val="Default"/>
    <w:rsid w:val="00AC7FFD"/>
    <w:pPr>
      <w:autoSpaceDE w:val="0"/>
      <w:autoSpaceDN w:val="0"/>
      <w:adjustRightInd w:val="0"/>
      <w:spacing w:after="0"/>
    </w:pPr>
    <w:rPr>
      <w:rFonts w:ascii="Sarabun" w:cs="Sarabu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/JVUFTc3Osd3VZTOeZdiweygw==">CgMxLjAaLgoBMBIpCicIB0IjCg9UaW1lcyBOZXcgUm9tYW4SEEFyaWFsIFVuaWNvZGUgTVMaLgoBMRIpCicIB0IjCg9UaW1lcyBOZXcgUm9tYW4SEEFyaWFsIFVuaWNvZGUgTVM4AHIhMTZpTUhMMDJKSlh0QkFmYlJic2VCQ0NqMThpdDB6VlJP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2472</Words>
  <Characters>14096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PRACHAYA  SATHAPORN</dc:creator>
  <cp:lastModifiedBy>IZAMU</cp:lastModifiedBy>
  <cp:revision>15</cp:revision>
  <cp:lastPrinted>2026-08-03T10:52:00Z</cp:lastPrinted>
  <dcterms:created xsi:type="dcterms:W3CDTF">2026-07-22T09:17:00Z</dcterms:created>
  <dcterms:modified xsi:type="dcterms:W3CDTF">2026-08-04T02:14:00Z</dcterms:modified>
</cp:coreProperties>
</file>