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2478" w14:textId="1539E251" w:rsidR="004051E4" w:rsidRDefault="00212B82" w:rsidP="007441FE">
      <w:pPr>
        <w:jc w:val="center"/>
        <w:rPr>
          <w:rFonts w:ascii="Times New Roman" w:hAnsi="Times New Roman" w:cs="Times New Roman"/>
          <w:b/>
          <w:bCs/>
          <w:sz w:val="21"/>
          <w:szCs w:val="21"/>
        </w:rPr>
      </w:pPr>
      <w:r>
        <w:rPr>
          <w:rFonts w:ascii="Times New Roman" w:hAnsi="Times New Roman" w:cs="Times New Roman"/>
          <w:b/>
          <w:bCs/>
          <w:sz w:val="21"/>
          <w:szCs w:val="21"/>
        </w:rPr>
        <w:t xml:space="preserve">Final </w:t>
      </w:r>
      <w:r>
        <w:rPr>
          <w:rFonts w:ascii="Times New Roman" w:hAnsi="Times New Roman" w:cs="Times New Roman" w:hint="eastAsia"/>
          <w:b/>
          <w:bCs/>
          <w:sz w:val="21"/>
          <w:szCs w:val="21"/>
        </w:rPr>
        <w:t>Rep</w:t>
      </w:r>
      <w:r>
        <w:rPr>
          <w:rFonts w:ascii="Times New Roman" w:hAnsi="Times New Roman" w:cs="Times New Roman"/>
          <w:b/>
          <w:bCs/>
          <w:sz w:val="21"/>
          <w:szCs w:val="21"/>
        </w:rPr>
        <w:t>ort</w:t>
      </w:r>
      <w:r w:rsidRPr="00212B82">
        <w:rPr>
          <w:rFonts w:ascii="Times New Roman" w:hAnsi="Times New Roman" w:cs="Times New Roman"/>
          <w:b/>
          <w:bCs/>
          <w:sz w:val="21"/>
          <w:szCs w:val="21"/>
        </w:rPr>
        <w:t>: Inflow and outflow forecasts of</w:t>
      </w:r>
      <w:r>
        <w:rPr>
          <w:rFonts w:ascii="Times New Roman" w:hAnsi="Times New Roman" w:cs="Times New Roman" w:hint="eastAsia"/>
          <w:b/>
          <w:bCs/>
          <w:sz w:val="21"/>
          <w:szCs w:val="21"/>
        </w:rPr>
        <w:t xml:space="preserve"> </w:t>
      </w:r>
      <w:proofErr w:type="spellStart"/>
      <w:r w:rsidRPr="00212B82">
        <w:rPr>
          <w:rFonts w:ascii="Times New Roman" w:hAnsi="Times New Roman" w:cs="Times New Roman"/>
          <w:b/>
          <w:bCs/>
          <w:sz w:val="21"/>
          <w:szCs w:val="21"/>
        </w:rPr>
        <w:t>Yuebao</w:t>
      </w:r>
      <w:proofErr w:type="spellEnd"/>
      <w:r w:rsidRPr="00212B82">
        <w:rPr>
          <w:rFonts w:ascii="Times New Roman" w:hAnsi="Times New Roman" w:cs="Times New Roman"/>
          <w:b/>
          <w:bCs/>
          <w:sz w:val="21"/>
          <w:szCs w:val="21"/>
        </w:rPr>
        <w:t xml:space="preserve"> Monetary Fund</w:t>
      </w:r>
    </w:p>
    <w:p w14:paraId="19F61025" w14:textId="7AD03857" w:rsidR="00212B82" w:rsidRDefault="00212B82" w:rsidP="00212B82">
      <w:pPr>
        <w:jc w:val="both"/>
        <w:rPr>
          <w:rFonts w:ascii="Times New Roman" w:hAnsi="Times New Roman" w:cs="Times New Roman"/>
          <w:sz w:val="21"/>
          <w:szCs w:val="21"/>
        </w:rPr>
      </w:pPr>
      <w:r w:rsidRPr="00212B82">
        <w:rPr>
          <w:rFonts w:ascii="Times New Roman" w:hAnsi="Times New Roman" w:cs="Times New Roman"/>
          <w:sz w:val="21"/>
          <w:szCs w:val="21"/>
        </w:rPr>
        <w:t>Lai Lin 1801212867</w:t>
      </w:r>
      <w:r>
        <w:rPr>
          <w:rFonts w:ascii="Times New Roman" w:hAnsi="Times New Roman" w:cs="Times New Roman" w:hint="eastAsia"/>
          <w:sz w:val="21"/>
          <w:szCs w:val="21"/>
        </w:rPr>
        <w:t>,</w:t>
      </w:r>
      <w:r>
        <w:rPr>
          <w:rFonts w:ascii="Times New Roman" w:hAnsi="Times New Roman" w:cs="Times New Roman"/>
          <w:sz w:val="21"/>
          <w:szCs w:val="21"/>
        </w:rPr>
        <w:t xml:space="preserve"> </w:t>
      </w:r>
      <w:r w:rsidRPr="00212B82">
        <w:rPr>
          <w:rFonts w:ascii="Times New Roman" w:hAnsi="Times New Roman" w:cs="Times New Roman"/>
          <w:sz w:val="21"/>
          <w:szCs w:val="21"/>
        </w:rPr>
        <w:t>Lian Di 1801212881</w:t>
      </w:r>
      <w:r>
        <w:rPr>
          <w:rFonts w:ascii="Times New Roman" w:hAnsi="Times New Roman" w:cs="Times New Roman"/>
          <w:sz w:val="21"/>
          <w:szCs w:val="21"/>
        </w:rPr>
        <w:t xml:space="preserve">, </w:t>
      </w:r>
      <w:r w:rsidRPr="00212B82">
        <w:rPr>
          <w:rFonts w:ascii="Times New Roman" w:hAnsi="Times New Roman" w:cs="Times New Roman"/>
          <w:sz w:val="21"/>
          <w:szCs w:val="21"/>
        </w:rPr>
        <w:t>Liu Sheng 1801212891</w:t>
      </w:r>
      <w:r>
        <w:rPr>
          <w:rFonts w:ascii="Times New Roman" w:hAnsi="Times New Roman" w:cs="Times New Roman" w:hint="eastAsia"/>
          <w:sz w:val="21"/>
          <w:szCs w:val="21"/>
        </w:rPr>
        <w:t>,</w:t>
      </w:r>
      <w:r>
        <w:rPr>
          <w:rFonts w:ascii="Times New Roman" w:hAnsi="Times New Roman" w:cs="Times New Roman"/>
          <w:sz w:val="21"/>
          <w:szCs w:val="21"/>
        </w:rPr>
        <w:t xml:space="preserve"> </w:t>
      </w:r>
      <w:proofErr w:type="spellStart"/>
      <w:r w:rsidRPr="00212B82">
        <w:rPr>
          <w:rFonts w:ascii="Times New Roman" w:hAnsi="Times New Roman" w:cs="Times New Roman"/>
          <w:sz w:val="21"/>
          <w:szCs w:val="21"/>
        </w:rPr>
        <w:t>Alimujiang</w:t>
      </w:r>
      <w:proofErr w:type="spellEnd"/>
      <w:r w:rsidRPr="00212B82">
        <w:rPr>
          <w:rFonts w:ascii="Times New Roman" w:hAnsi="Times New Roman" w:cs="Times New Roman"/>
          <w:sz w:val="21"/>
          <w:szCs w:val="21"/>
        </w:rPr>
        <w:t xml:space="preserve"> 1801212778</w:t>
      </w:r>
      <w:r>
        <w:rPr>
          <w:rFonts w:ascii="Times New Roman" w:hAnsi="Times New Roman" w:cs="Times New Roman" w:hint="eastAsia"/>
          <w:sz w:val="21"/>
          <w:szCs w:val="21"/>
        </w:rPr>
        <w:t>,</w:t>
      </w:r>
      <w:r>
        <w:rPr>
          <w:rFonts w:ascii="Times New Roman" w:hAnsi="Times New Roman" w:cs="Times New Roman"/>
          <w:sz w:val="21"/>
          <w:szCs w:val="21"/>
        </w:rPr>
        <w:t xml:space="preserve"> </w:t>
      </w:r>
      <w:r w:rsidRPr="00212B82">
        <w:rPr>
          <w:rFonts w:ascii="Times New Roman" w:hAnsi="Times New Roman" w:cs="Times New Roman"/>
          <w:sz w:val="21"/>
          <w:szCs w:val="21"/>
        </w:rPr>
        <w:t xml:space="preserve">He </w:t>
      </w:r>
      <w:proofErr w:type="spellStart"/>
      <w:r w:rsidRPr="00212B82">
        <w:rPr>
          <w:rFonts w:ascii="Times New Roman" w:hAnsi="Times New Roman" w:cs="Times New Roman"/>
          <w:sz w:val="21"/>
          <w:szCs w:val="21"/>
        </w:rPr>
        <w:t>SongTao</w:t>
      </w:r>
      <w:proofErr w:type="spellEnd"/>
      <w:r w:rsidRPr="00212B82">
        <w:rPr>
          <w:rFonts w:ascii="Times New Roman" w:hAnsi="Times New Roman" w:cs="Times New Roman"/>
          <w:sz w:val="21"/>
          <w:szCs w:val="21"/>
        </w:rPr>
        <w:t xml:space="preserve"> 1801212852</w:t>
      </w:r>
    </w:p>
    <w:p w14:paraId="210E5F1D" w14:textId="77777777" w:rsidR="00A6057D" w:rsidRPr="00A6057D" w:rsidRDefault="00A6057D" w:rsidP="00212B82">
      <w:pPr>
        <w:jc w:val="both"/>
        <w:rPr>
          <w:rFonts w:ascii="Times New Roman" w:hAnsi="Times New Roman" w:cs="Times New Roman"/>
          <w:sz w:val="21"/>
          <w:szCs w:val="21"/>
        </w:rPr>
      </w:pPr>
    </w:p>
    <w:p w14:paraId="7C3FA1B6" w14:textId="2D5B1309" w:rsidR="003810EF" w:rsidRDefault="003810EF" w:rsidP="00212B82">
      <w:pPr>
        <w:jc w:val="both"/>
        <w:outlineLvl w:val="0"/>
        <w:rPr>
          <w:rFonts w:ascii="Times New Roman" w:hAnsi="Times New Roman" w:cs="Times New Roman"/>
          <w:b/>
          <w:bCs/>
          <w:sz w:val="21"/>
          <w:szCs w:val="21"/>
        </w:rPr>
      </w:pPr>
      <w:r>
        <w:rPr>
          <w:rFonts w:ascii="Times New Roman" w:hAnsi="Times New Roman" w:cs="Times New Roman"/>
          <w:b/>
          <w:bCs/>
          <w:sz w:val="21"/>
          <w:szCs w:val="21"/>
        </w:rPr>
        <w:t>1</w:t>
      </w:r>
      <w:r w:rsidRPr="00B226B2">
        <w:rPr>
          <w:rFonts w:ascii="Times New Roman" w:hAnsi="Times New Roman" w:cs="Times New Roman"/>
          <w:b/>
          <w:bCs/>
          <w:sz w:val="21"/>
          <w:szCs w:val="21"/>
        </w:rPr>
        <w:t xml:space="preserve">. </w:t>
      </w:r>
      <w:r>
        <w:rPr>
          <w:rFonts w:ascii="Times New Roman" w:hAnsi="Times New Roman" w:cs="Times New Roman"/>
          <w:b/>
          <w:bCs/>
          <w:sz w:val="21"/>
          <w:szCs w:val="21"/>
        </w:rPr>
        <w:t xml:space="preserve">Introduction to </w:t>
      </w:r>
      <w:proofErr w:type="spellStart"/>
      <w:r>
        <w:rPr>
          <w:rFonts w:ascii="Times New Roman" w:hAnsi="Times New Roman" w:cs="Times New Roman"/>
          <w:b/>
          <w:bCs/>
          <w:sz w:val="21"/>
          <w:szCs w:val="21"/>
        </w:rPr>
        <w:t>Yu’e</w:t>
      </w:r>
      <w:proofErr w:type="spellEnd"/>
      <w:r>
        <w:rPr>
          <w:rFonts w:ascii="Times New Roman" w:hAnsi="Times New Roman" w:cs="Times New Roman"/>
          <w:b/>
          <w:bCs/>
          <w:sz w:val="21"/>
          <w:szCs w:val="21"/>
        </w:rPr>
        <w:t xml:space="preserve"> Bao</w:t>
      </w:r>
    </w:p>
    <w:p w14:paraId="64BC60D2" w14:textId="2BA5497B" w:rsidR="003810EF" w:rsidRDefault="003810EF" w:rsidP="004051E4">
      <w:pPr>
        <w:jc w:val="both"/>
        <w:rPr>
          <w:rFonts w:ascii="Times New Roman" w:hAnsi="Times New Roman" w:cs="Times New Roman"/>
          <w:sz w:val="21"/>
          <w:szCs w:val="21"/>
        </w:rPr>
      </w:pPr>
      <w:proofErr w:type="spellStart"/>
      <w:r w:rsidRPr="003810EF">
        <w:rPr>
          <w:rFonts w:ascii="Times New Roman" w:hAnsi="Times New Roman" w:cs="Times New Roman"/>
          <w:sz w:val="21"/>
          <w:szCs w:val="21"/>
        </w:rPr>
        <w:t>Yu’e</w:t>
      </w:r>
      <w:proofErr w:type="spellEnd"/>
      <w:r w:rsidRPr="003810EF">
        <w:rPr>
          <w:rFonts w:ascii="Times New Roman" w:hAnsi="Times New Roman" w:cs="Times New Roman"/>
          <w:sz w:val="21"/>
          <w:szCs w:val="21"/>
        </w:rPr>
        <w:t xml:space="preserve"> Bao, launched by Ant Financial Services Group in 2013, is a kind of monetary market fund </w:t>
      </w:r>
      <w:r>
        <w:rPr>
          <w:rFonts w:ascii="Times New Roman" w:hAnsi="Times New Roman" w:cs="Times New Roman"/>
          <w:sz w:val="21"/>
          <w:szCs w:val="21"/>
        </w:rPr>
        <w:t xml:space="preserve">(MMF) </w:t>
      </w:r>
      <w:r w:rsidRPr="003810EF">
        <w:rPr>
          <w:rFonts w:ascii="Times New Roman" w:hAnsi="Times New Roman" w:cs="Times New Roman"/>
          <w:sz w:val="21"/>
          <w:szCs w:val="21"/>
        </w:rPr>
        <w:t>invested in short-term securities.</w:t>
      </w:r>
      <w:r>
        <w:rPr>
          <w:rFonts w:ascii="Times New Roman" w:hAnsi="Times New Roman" w:cs="Times New Roman"/>
          <w:sz w:val="21"/>
          <w:szCs w:val="21"/>
        </w:rPr>
        <w:t xml:space="preserve"> </w:t>
      </w:r>
      <w:r w:rsidRPr="003810EF">
        <w:rPr>
          <w:rFonts w:ascii="Times New Roman" w:hAnsi="Times New Roman" w:cs="Times New Roman"/>
          <w:sz w:val="21"/>
          <w:szCs w:val="21"/>
        </w:rPr>
        <w:t xml:space="preserve">the underlying of MMFs are basically safe and liquid securities, including government bonds, central bank bills and high rating corporate bonds. The average maturity of them are about 120 days. Because of these features, MMF has many advantages, including high security, high liquidity and stable returns, which make it very like the bank deposit, but with higher returns. </w:t>
      </w:r>
      <w:proofErr w:type="spellStart"/>
      <w:r w:rsidRPr="003810EF">
        <w:rPr>
          <w:rFonts w:ascii="Times New Roman" w:hAnsi="Times New Roman" w:cs="Times New Roman"/>
          <w:sz w:val="21"/>
          <w:szCs w:val="21"/>
        </w:rPr>
        <w:t>Yu’e</w:t>
      </w:r>
      <w:proofErr w:type="spellEnd"/>
      <w:r w:rsidRPr="003810EF">
        <w:rPr>
          <w:rFonts w:ascii="Times New Roman" w:hAnsi="Times New Roman" w:cs="Times New Roman"/>
          <w:sz w:val="21"/>
          <w:szCs w:val="21"/>
        </w:rPr>
        <w:t xml:space="preserve"> bao is a MMF platform providing online MMF purchasing and redemption service.</w:t>
      </w:r>
      <w:r>
        <w:rPr>
          <w:rFonts w:ascii="Times New Roman" w:hAnsi="Times New Roman" w:cs="Times New Roman"/>
          <w:sz w:val="21"/>
          <w:szCs w:val="21"/>
        </w:rPr>
        <w:t xml:space="preserve"> </w:t>
      </w:r>
      <w:r w:rsidRPr="003810EF">
        <w:rPr>
          <w:rFonts w:ascii="Times New Roman" w:hAnsi="Times New Roman" w:cs="Times New Roman"/>
          <w:sz w:val="21"/>
          <w:szCs w:val="21"/>
        </w:rPr>
        <w:t xml:space="preserve">At the end of first half of 2019, </w:t>
      </w:r>
      <w:proofErr w:type="spellStart"/>
      <w:r w:rsidRPr="003810EF">
        <w:rPr>
          <w:rFonts w:ascii="Times New Roman" w:hAnsi="Times New Roman" w:cs="Times New Roman"/>
          <w:sz w:val="21"/>
          <w:szCs w:val="21"/>
        </w:rPr>
        <w:t>Yu’e</w:t>
      </w:r>
      <w:proofErr w:type="spellEnd"/>
      <w:r w:rsidRPr="003810EF">
        <w:rPr>
          <w:rFonts w:ascii="Times New Roman" w:hAnsi="Times New Roman" w:cs="Times New Roman"/>
          <w:sz w:val="21"/>
          <w:szCs w:val="21"/>
        </w:rPr>
        <w:t xml:space="preserve"> Bao’s user reaches 600 million, which accounts for half of China’s population.</w:t>
      </w:r>
    </w:p>
    <w:p w14:paraId="302BC15F" w14:textId="319D48C7" w:rsidR="003810EF" w:rsidRDefault="003810EF" w:rsidP="004051E4">
      <w:pPr>
        <w:jc w:val="both"/>
        <w:outlineLvl w:val="0"/>
        <w:rPr>
          <w:rFonts w:ascii="Times New Roman" w:hAnsi="Times New Roman" w:cs="Times New Roman"/>
          <w:b/>
          <w:bCs/>
          <w:sz w:val="21"/>
          <w:szCs w:val="21"/>
        </w:rPr>
      </w:pPr>
      <w:r>
        <w:rPr>
          <w:rFonts w:ascii="Times New Roman" w:hAnsi="Times New Roman" w:cs="Times New Roman"/>
          <w:b/>
          <w:bCs/>
          <w:sz w:val="21"/>
          <w:szCs w:val="21"/>
        </w:rPr>
        <w:t>2</w:t>
      </w:r>
      <w:r w:rsidRPr="00B226B2">
        <w:rPr>
          <w:rFonts w:ascii="Times New Roman" w:hAnsi="Times New Roman" w:cs="Times New Roman"/>
          <w:b/>
          <w:bCs/>
          <w:sz w:val="21"/>
          <w:szCs w:val="21"/>
        </w:rPr>
        <w:t xml:space="preserve">. </w:t>
      </w:r>
      <w:r w:rsidR="00A241EC">
        <w:rPr>
          <w:rFonts w:ascii="Times New Roman" w:hAnsi="Times New Roman" w:cs="Times New Roman"/>
          <w:b/>
          <w:bCs/>
          <w:sz w:val="21"/>
          <w:szCs w:val="21"/>
        </w:rPr>
        <w:t xml:space="preserve">Significance of fund inflow and outflow of </w:t>
      </w:r>
      <w:proofErr w:type="spellStart"/>
      <w:r w:rsidR="00A241EC">
        <w:rPr>
          <w:rFonts w:ascii="Times New Roman" w:hAnsi="Times New Roman" w:cs="Times New Roman"/>
          <w:b/>
          <w:bCs/>
          <w:sz w:val="21"/>
          <w:szCs w:val="21"/>
        </w:rPr>
        <w:t>Yu’e</w:t>
      </w:r>
      <w:proofErr w:type="spellEnd"/>
      <w:r w:rsidR="00A241EC">
        <w:rPr>
          <w:rFonts w:ascii="Times New Roman" w:hAnsi="Times New Roman" w:cs="Times New Roman"/>
          <w:b/>
          <w:bCs/>
          <w:sz w:val="21"/>
          <w:szCs w:val="21"/>
        </w:rPr>
        <w:t xml:space="preserve"> Bao</w:t>
      </w:r>
    </w:p>
    <w:p w14:paraId="594A0BB8" w14:textId="74DC13C3" w:rsidR="003810EF" w:rsidRDefault="003810EF" w:rsidP="004051E4">
      <w:pPr>
        <w:jc w:val="both"/>
        <w:rPr>
          <w:rFonts w:ascii="Times New Roman" w:hAnsi="Times New Roman" w:cs="Times New Roman"/>
          <w:sz w:val="21"/>
          <w:szCs w:val="21"/>
        </w:rPr>
      </w:pPr>
      <w:r>
        <w:rPr>
          <w:rFonts w:ascii="Times New Roman" w:hAnsi="Times New Roman" w:cs="Times New Roman"/>
          <w:sz w:val="21"/>
          <w:szCs w:val="21"/>
        </w:rPr>
        <w:t>N</w:t>
      </w:r>
      <w:r w:rsidRPr="003810EF">
        <w:rPr>
          <w:rFonts w:ascii="Times New Roman" w:hAnsi="Times New Roman" w:cs="Times New Roman"/>
          <w:sz w:val="21"/>
          <w:szCs w:val="21"/>
        </w:rPr>
        <w:t>o matter the scale or the percentage of MMF continue to shrink in China</w:t>
      </w:r>
      <w:r>
        <w:rPr>
          <w:rFonts w:ascii="Times New Roman" w:hAnsi="Times New Roman" w:cs="Times New Roman"/>
          <w:sz w:val="21"/>
          <w:szCs w:val="21"/>
        </w:rPr>
        <w:t>, but t</w:t>
      </w:r>
      <w:r w:rsidRPr="003810EF">
        <w:rPr>
          <w:rFonts w:ascii="Times New Roman" w:hAnsi="Times New Roman" w:cs="Times New Roman"/>
          <w:sz w:val="21"/>
          <w:szCs w:val="21"/>
        </w:rPr>
        <w:t xml:space="preserve">he mechanism why </w:t>
      </w:r>
      <w:proofErr w:type="spellStart"/>
      <w:r w:rsidRPr="003810EF">
        <w:rPr>
          <w:rFonts w:ascii="Times New Roman" w:hAnsi="Times New Roman" w:cs="Times New Roman"/>
          <w:sz w:val="21"/>
          <w:szCs w:val="21"/>
        </w:rPr>
        <w:t>Yu’e</w:t>
      </w:r>
      <w:proofErr w:type="spellEnd"/>
      <w:r w:rsidRPr="003810EF">
        <w:rPr>
          <w:rFonts w:ascii="Times New Roman" w:hAnsi="Times New Roman" w:cs="Times New Roman"/>
          <w:sz w:val="21"/>
          <w:szCs w:val="21"/>
        </w:rPr>
        <w:t xml:space="preserve"> Bao fund scale change is still unknown. The scale can be changed in two directions, inflow and outflow. For the perspective of fund managers, he needs to accurately predict the inflow and outflow. The reasons are twofold. Firstly, funds manager needs to accrue appropriate risk reserve. Provided that market yields rise, the bond prices will fall. If investors want to redeem their MMFs but the fund doesn’t have enough reserve, the fund has to sell bonds before maturity at a very low price, which will decrease the net worth of the fund. The other investors see such situation will also redeem their funds, which will enter a vicious circle. Also, according to CSRC’s regulation, the total net worth of MMF at month-end must not exceed 200 times the monthly balance of the risk reserve. So fund managers should set appropriate risk reserves based on the inflow and outflow to meet regulatory requirements. Secondly, from the right graph we can see that the maturity of underlying asset in MMF is not fixed, and the proportion of long-term asset becomes larger. Normally, Fund managers should allocate assets of appropriate duration according to the inflow and outflow to reduce the liquidity risk.</w:t>
      </w:r>
    </w:p>
    <w:p w14:paraId="39EF0CB6" w14:textId="4D1981B8" w:rsidR="00A241EC" w:rsidRPr="003810EF" w:rsidRDefault="00527C52" w:rsidP="004051E4">
      <w:pPr>
        <w:jc w:val="center"/>
        <w:rPr>
          <w:rFonts w:ascii="Times New Roman" w:hAnsi="Times New Roman" w:cs="Times New Roman"/>
          <w:sz w:val="21"/>
          <w:szCs w:val="21"/>
        </w:rPr>
      </w:pPr>
      <w:r w:rsidRPr="00527C52">
        <w:rPr>
          <w:rFonts w:ascii="Times New Roman" w:hAnsi="Times New Roman" w:cs="Times New Roman"/>
          <w:noProof/>
          <w:sz w:val="21"/>
          <w:szCs w:val="21"/>
        </w:rPr>
        <w:drawing>
          <wp:inline distT="0" distB="0" distL="0" distR="0" wp14:anchorId="66924017" wp14:editId="16ED8094">
            <wp:extent cx="4238366" cy="1442503"/>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7783" cy="1459322"/>
                    </a:xfrm>
                    <a:prstGeom prst="rect">
                      <a:avLst/>
                    </a:prstGeom>
                  </pic:spPr>
                </pic:pic>
              </a:graphicData>
            </a:graphic>
          </wp:inline>
        </w:drawing>
      </w:r>
    </w:p>
    <w:p w14:paraId="19A635E7" w14:textId="3B227E55" w:rsidR="003810EF" w:rsidRPr="00B226B2" w:rsidRDefault="003810EF" w:rsidP="004051E4">
      <w:pPr>
        <w:jc w:val="both"/>
        <w:outlineLvl w:val="0"/>
        <w:rPr>
          <w:rFonts w:ascii="Times New Roman" w:hAnsi="Times New Roman" w:cs="Times New Roman"/>
          <w:b/>
          <w:bCs/>
          <w:sz w:val="21"/>
          <w:szCs w:val="21"/>
        </w:rPr>
      </w:pPr>
      <w:r>
        <w:rPr>
          <w:rFonts w:ascii="Times New Roman" w:hAnsi="Times New Roman" w:cs="Times New Roman"/>
          <w:b/>
          <w:bCs/>
          <w:sz w:val="21"/>
          <w:szCs w:val="21"/>
        </w:rPr>
        <w:t>3</w:t>
      </w:r>
      <w:r w:rsidRPr="00B226B2">
        <w:rPr>
          <w:rFonts w:ascii="Times New Roman" w:hAnsi="Times New Roman" w:cs="Times New Roman"/>
          <w:b/>
          <w:bCs/>
          <w:sz w:val="21"/>
          <w:szCs w:val="21"/>
        </w:rPr>
        <w:t xml:space="preserve">. </w:t>
      </w:r>
      <w:r w:rsidR="00A241EC">
        <w:rPr>
          <w:rFonts w:ascii="Times New Roman" w:hAnsi="Times New Roman" w:cs="Times New Roman"/>
          <w:b/>
          <w:bCs/>
          <w:sz w:val="21"/>
          <w:szCs w:val="21"/>
        </w:rPr>
        <w:t>Research Question</w:t>
      </w:r>
    </w:p>
    <w:p w14:paraId="506FC8BD" w14:textId="7E0DDCC9" w:rsidR="003810EF" w:rsidRPr="00A241EC" w:rsidRDefault="00A241EC" w:rsidP="004051E4">
      <w:pPr>
        <w:jc w:val="both"/>
        <w:rPr>
          <w:rFonts w:ascii="Times New Roman" w:hAnsi="Times New Roman" w:cs="Times New Roman"/>
          <w:sz w:val="21"/>
          <w:szCs w:val="21"/>
        </w:rPr>
      </w:pPr>
      <w:r>
        <w:rPr>
          <w:rFonts w:ascii="Times New Roman" w:hAnsi="Times New Roman" w:cs="Times New Roman"/>
          <w:sz w:val="21"/>
          <w:szCs w:val="21"/>
        </w:rPr>
        <w:t>W</w:t>
      </w:r>
      <w:r w:rsidRPr="00A241EC">
        <w:rPr>
          <w:rFonts w:ascii="Times New Roman" w:hAnsi="Times New Roman" w:cs="Times New Roman"/>
          <w:sz w:val="21"/>
          <w:szCs w:val="21"/>
        </w:rPr>
        <w:t xml:space="preserve">e want to build a model </w:t>
      </w:r>
      <w:r>
        <w:rPr>
          <w:rFonts w:ascii="Times New Roman" w:hAnsi="Times New Roman" w:cs="Times New Roman"/>
          <w:sz w:val="21"/>
          <w:szCs w:val="21"/>
        </w:rPr>
        <w:t>to</w:t>
      </w:r>
      <w:r w:rsidRPr="00A241EC">
        <w:rPr>
          <w:rFonts w:ascii="Times New Roman" w:hAnsi="Times New Roman" w:cs="Times New Roman"/>
          <w:sz w:val="21"/>
          <w:szCs w:val="21"/>
        </w:rPr>
        <w:t xml:space="preserve"> forecast the future fund inflows and outflows of </w:t>
      </w:r>
      <w:proofErr w:type="spellStart"/>
      <w:r w:rsidRPr="00A241EC">
        <w:rPr>
          <w:rFonts w:ascii="Times New Roman" w:hAnsi="Times New Roman" w:cs="Times New Roman"/>
          <w:sz w:val="21"/>
          <w:szCs w:val="21"/>
        </w:rPr>
        <w:t>Yu’e</w:t>
      </w:r>
      <w:proofErr w:type="spellEnd"/>
      <w:r w:rsidRPr="00A241EC">
        <w:rPr>
          <w:rFonts w:ascii="Times New Roman" w:hAnsi="Times New Roman" w:cs="Times New Roman"/>
          <w:sz w:val="21"/>
          <w:szCs w:val="21"/>
        </w:rPr>
        <w:t xml:space="preserve"> Bao. This can help fund managers manage positions of funds and make appropriate risk reserve. We use the purchase and redemption data in 2014. The reasons why we don’t use later data are that we would like to avoid exogenous influence of state regulation in 2017. Intuitively, both macro and micro features might have impact on the inflow and outflow. One of the macro feature is SHIBOR, we can see from the graph that SHIBOR and </w:t>
      </w:r>
      <w:proofErr w:type="spellStart"/>
      <w:r w:rsidRPr="00A241EC">
        <w:rPr>
          <w:rFonts w:ascii="Times New Roman" w:hAnsi="Times New Roman" w:cs="Times New Roman"/>
          <w:sz w:val="21"/>
          <w:szCs w:val="21"/>
        </w:rPr>
        <w:t>Yu’e</w:t>
      </w:r>
      <w:proofErr w:type="spellEnd"/>
      <w:r w:rsidRPr="00A241EC">
        <w:rPr>
          <w:rFonts w:ascii="Times New Roman" w:hAnsi="Times New Roman" w:cs="Times New Roman"/>
          <w:sz w:val="21"/>
          <w:szCs w:val="21"/>
        </w:rPr>
        <w:t xml:space="preserve"> Bao’s rate of return are correlated. And the rate of return is likely to induce investors to buy the fund. The other macro feature is the stock market expected return, which is the opportunity cost of investors. Later we will see that this feature will be proxied by balance of margin trading and securities lending. Micro features are mainly user liquidity preference.</w:t>
      </w:r>
    </w:p>
    <w:p w14:paraId="02938D5B" w14:textId="1F09A79C" w:rsidR="00557F08" w:rsidRPr="00B226B2" w:rsidRDefault="00557F08" w:rsidP="004051E4">
      <w:pPr>
        <w:jc w:val="both"/>
        <w:outlineLvl w:val="0"/>
        <w:rPr>
          <w:rFonts w:ascii="Times New Roman" w:hAnsi="Times New Roman" w:cs="Times New Roman"/>
          <w:b/>
          <w:bCs/>
          <w:sz w:val="21"/>
          <w:szCs w:val="21"/>
        </w:rPr>
      </w:pPr>
      <w:r w:rsidRPr="00B226B2">
        <w:rPr>
          <w:rFonts w:ascii="Times New Roman" w:hAnsi="Times New Roman" w:cs="Times New Roman"/>
          <w:b/>
          <w:bCs/>
          <w:sz w:val="21"/>
          <w:szCs w:val="21"/>
        </w:rPr>
        <w:t>4. Feature Engineering</w:t>
      </w:r>
    </w:p>
    <w:p w14:paraId="71A280C5" w14:textId="77777777" w:rsidR="00326233" w:rsidRPr="000A60D2" w:rsidRDefault="00326233" w:rsidP="004051E4">
      <w:pPr>
        <w:jc w:val="both"/>
        <w:rPr>
          <w:rFonts w:ascii="Times New Roman" w:hAnsi="Times New Roman" w:cs="Times New Roman"/>
          <w:sz w:val="21"/>
          <w:szCs w:val="21"/>
        </w:rPr>
      </w:pPr>
      <w:r w:rsidRPr="000A60D2">
        <w:rPr>
          <w:rFonts w:ascii="Times New Roman" w:hAnsi="Times New Roman" w:cs="Times New Roman"/>
          <w:sz w:val="21"/>
          <w:szCs w:val="21"/>
        </w:rPr>
        <w:t>A time series chart of the total daily purchases and redemptions every day from July 13 in 2013 to September 14 in 2014 was drawn after the sum of 100,000 users. The results are shown in the figure below.</w:t>
      </w:r>
    </w:p>
    <w:p w14:paraId="023305ED" w14:textId="77777777" w:rsidR="00E177F8" w:rsidRPr="000A60D2" w:rsidRDefault="008425B4" w:rsidP="004051E4">
      <w:pPr>
        <w:jc w:val="center"/>
        <w:rPr>
          <w:rFonts w:ascii="Times New Roman" w:hAnsi="Times New Roman" w:cs="Times New Roman"/>
          <w:sz w:val="21"/>
          <w:szCs w:val="21"/>
        </w:rPr>
      </w:pPr>
      <w:r w:rsidRPr="000A60D2">
        <w:rPr>
          <w:rFonts w:ascii="Times New Roman" w:hAnsi="Times New Roman" w:cs="Times New Roman"/>
          <w:noProof/>
          <w:sz w:val="21"/>
          <w:szCs w:val="21"/>
        </w:rPr>
        <w:lastRenderedPageBreak/>
        <w:drawing>
          <wp:inline distT="0" distB="0" distL="0" distR="0" wp14:anchorId="2AB9A65C" wp14:editId="5F793693">
            <wp:extent cx="4542435" cy="1799461"/>
            <wp:effectExtent l="0" t="0" r="0" b="0"/>
            <wp:docPr id="16" name="图片 3">
              <a:extLst xmlns:a="http://schemas.openxmlformats.org/drawingml/2006/main">
                <a:ext uri="{FF2B5EF4-FFF2-40B4-BE49-F238E27FC236}">
                  <a16:creationId xmlns:a16="http://schemas.microsoft.com/office/drawing/2014/main" id="{E850E251-1351-1E40-BA51-9CD85D26A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850E251-1351-1E40-BA51-9CD85D26AF5B}"/>
                        </a:ext>
                      </a:extLst>
                    </pic:cNvPr>
                    <pic:cNvPicPr>
                      <a:picLocks noChangeAspect="1"/>
                    </pic:cNvPicPr>
                  </pic:nvPicPr>
                  <pic:blipFill>
                    <a:blip r:embed="rId7"/>
                    <a:stretch>
                      <a:fillRect/>
                    </a:stretch>
                  </pic:blipFill>
                  <pic:spPr>
                    <a:xfrm>
                      <a:off x="0" y="0"/>
                      <a:ext cx="4550303" cy="1802578"/>
                    </a:xfrm>
                    <a:prstGeom prst="rect">
                      <a:avLst/>
                    </a:prstGeom>
                  </pic:spPr>
                </pic:pic>
              </a:graphicData>
            </a:graphic>
          </wp:inline>
        </w:drawing>
      </w:r>
    </w:p>
    <w:p w14:paraId="7A76FEFB" w14:textId="77777777" w:rsidR="00326233" w:rsidRPr="000A60D2" w:rsidRDefault="00326233" w:rsidP="004051E4">
      <w:pPr>
        <w:jc w:val="both"/>
        <w:rPr>
          <w:rFonts w:ascii="Times New Roman" w:hAnsi="Times New Roman" w:cs="Times New Roman"/>
          <w:sz w:val="21"/>
          <w:szCs w:val="21"/>
        </w:rPr>
      </w:pPr>
      <w:r w:rsidRPr="000A60D2">
        <w:rPr>
          <w:rFonts w:ascii="Times New Roman" w:hAnsi="Times New Roman" w:cs="Times New Roman"/>
          <w:sz w:val="21"/>
          <w:szCs w:val="21"/>
        </w:rPr>
        <w:t>By observing the figure above, we can find that the overall data have significant characteristics:</w:t>
      </w:r>
    </w:p>
    <w:p w14:paraId="40E4390A" w14:textId="7B34A14F" w:rsidR="00B226B2" w:rsidRDefault="005130BB" w:rsidP="004051E4">
      <w:pPr>
        <w:jc w:val="both"/>
        <w:rPr>
          <w:rFonts w:ascii="Times New Roman" w:hAnsi="Times New Roman" w:cs="Times New Roman"/>
          <w:sz w:val="21"/>
          <w:szCs w:val="21"/>
        </w:rPr>
      </w:pPr>
      <w:r>
        <w:rPr>
          <w:rFonts w:cs="Times New Roman" w:hint="eastAsia"/>
          <w:sz w:val="21"/>
          <w:szCs w:val="21"/>
        </w:rPr>
        <w:t>①</w:t>
      </w:r>
      <w:r w:rsidR="00326233" w:rsidRPr="000A60D2">
        <w:rPr>
          <w:rFonts w:ascii="Times New Roman" w:hAnsi="Times New Roman" w:cs="Times New Roman"/>
          <w:sz w:val="21"/>
          <w:szCs w:val="21"/>
        </w:rPr>
        <w:t>Obvious periodicity on a seven-day basis.</w:t>
      </w:r>
      <w:r>
        <w:rPr>
          <w:rFonts w:ascii="Times New Roman" w:hAnsi="Times New Roman" w:cs="Times New Roman" w:hint="eastAsia"/>
          <w:sz w:val="21"/>
          <w:szCs w:val="21"/>
        </w:rPr>
        <w:t xml:space="preserve"> </w:t>
      </w:r>
      <w:r>
        <w:rPr>
          <w:rFonts w:cs="Times New Roman" w:hint="eastAsia"/>
          <w:sz w:val="21"/>
          <w:szCs w:val="21"/>
        </w:rPr>
        <w:t>②</w:t>
      </w:r>
      <w:r w:rsidR="00326233" w:rsidRPr="000A60D2">
        <w:rPr>
          <w:rFonts w:ascii="Times New Roman" w:hAnsi="Times New Roman" w:cs="Times New Roman"/>
          <w:sz w:val="21"/>
          <w:szCs w:val="21"/>
        </w:rPr>
        <w:t>The amount of working days is relatively high, while the amount of holidays is relatively low.</w:t>
      </w:r>
      <w:r>
        <w:rPr>
          <w:rFonts w:ascii="Times New Roman" w:hAnsi="Times New Roman" w:cs="Times New Roman" w:hint="eastAsia"/>
          <w:sz w:val="21"/>
          <w:szCs w:val="21"/>
        </w:rPr>
        <w:t xml:space="preserve"> </w:t>
      </w:r>
      <w:r>
        <w:rPr>
          <w:rFonts w:cs="Times New Roman" w:hint="eastAsia"/>
          <w:sz w:val="21"/>
          <w:szCs w:val="21"/>
        </w:rPr>
        <w:t>③</w:t>
      </w:r>
      <w:r w:rsidR="00326233" w:rsidRPr="000A60D2">
        <w:rPr>
          <w:rFonts w:ascii="Times New Roman" w:hAnsi="Times New Roman" w:cs="Times New Roman"/>
          <w:sz w:val="21"/>
          <w:szCs w:val="21"/>
        </w:rPr>
        <w:t>The overall trend is relatively low from July 2013 to Nov. 2013, relatively large fluctuations from Nov. 2013 to Apr. 2014, and a stable period after Apr. 2014, which lasts until the end of Aug.2014.</w:t>
      </w:r>
      <w:r>
        <w:rPr>
          <w:rFonts w:ascii="Times New Roman" w:hAnsi="Times New Roman" w:cs="Times New Roman" w:hint="eastAsia"/>
          <w:sz w:val="21"/>
          <w:szCs w:val="21"/>
        </w:rPr>
        <w:t xml:space="preserve"> </w:t>
      </w:r>
      <w:r w:rsidR="00326233" w:rsidRPr="000A60D2">
        <w:rPr>
          <w:rFonts w:ascii="Times New Roman" w:hAnsi="Times New Roman" w:cs="Times New Roman"/>
          <w:sz w:val="21"/>
          <w:szCs w:val="21"/>
        </w:rPr>
        <w:t>To model the data for September, we need regular user behaviors requiring data to be relatively smooth. In addition, we need to select samples which can describe the characteristics of September.</w:t>
      </w:r>
    </w:p>
    <w:p w14:paraId="00212ACF" w14:textId="0FD03093" w:rsidR="00E177F8" w:rsidRPr="000A60D2" w:rsidRDefault="00E177F8" w:rsidP="004051E4">
      <w:pPr>
        <w:jc w:val="center"/>
        <w:rPr>
          <w:rFonts w:ascii="Times New Roman" w:hAnsi="Times New Roman" w:cs="Times New Roman"/>
          <w:sz w:val="21"/>
          <w:szCs w:val="21"/>
        </w:rPr>
      </w:pPr>
      <w:r w:rsidRPr="000A60D2">
        <w:rPr>
          <w:rFonts w:ascii="Times New Roman" w:hAnsi="Times New Roman" w:cs="Times New Roman"/>
          <w:noProof/>
          <w:sz w:val="21"/>
          <w:szCs w:val="21"/>
        </w:rPr>
        <w:drawing>
          <wp:inline distT="0" distB="0" distL="0" distR="0" wp14:anchorId="5BB4FB1E" wp14:editId="491288C9">
            <wp:extent cx="5210979" cy="192747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png"/>
                    <pic:cNvPicPr/>
                  </pic:nvPicPr>
                  <pic:blipFill rotWithShape="1">
                    <a:blip r:embed="rId8">
                      <a:extLst>
                        <a:ext uri="{28A0092B-C50C-407E-A947-70E740481C1C}">
                          <a14:useLocalDpi xmlns:a14="http://schemas.microsoft.com/office/drawing/2010/main" val="0"/>
                        </a:ext>
                      </a:extLst>
                    </a:blip>
                    <a:srcRect l="10034" r="8861"/>
                    <a:stretch/>
                  </pic:blipFill>
                  <pic:spPr bwMode="auto">
                    <a:xfrm>
                      <a:off x="0" y="0"/>
                      <a:ext cx="5241546" cy="1938783"/>
                    </a:xfrm>
                    <a:prstGeom prst="rect">
                      <a:avLst/>
                    </a:prstGeom>
                    <a:ln>
                      <a:noFill/>
                    </a:ln>
                    <a:extLst>
                      <a:ext uri="{53640926-AAD7-44D8-BBD7-CCE9431645EC}">
                        <a14:shadowObscured xmlns:a14="http://schemas.microsoft.com/office/drawing/2010/main"/>
                      </a:ext>
                    </a:extLst>
                  </pic:spPr>
                </pic:pic>
              </a:graphicData>
            </a:graphic>
          </wp:inline>
        </w:drawing>
      </w:r>
    </w:p>
    <w:p w14:paraId="0BFDC27C" w14:textId="1CD7FB86" w:rsidR="00655078" w:rsidRPr="000A60D2" w:rsidRDefault="00326233" w:rsidP="004051E4">
      <w:pPr>
        <w:jc w:val="both"/>
        <w:rPr>
          <w:rFonts w:ascii="Times New Roman" w:hAnsi="Times New Roman" w:cs="Times New Roman"/>
          <w:sz w:val="21"/>
          <w:szCs w:val="21"/>
        </w:rPr>
      </w:pPr>
      <w:r w:rsidRPr="000A60D2">
        <w:rPr>
          <w:rFonts w:ascii="Times New Roman" w:hAnsi="Times New Roman" w:cs="Times New Roman"/>
          <w:sz w:val="21"/>
          <w:szCs w:val="21"/>
        </w:rPr>
        <w:t>Combining the above cyclical and holiday characteristics, we can construct a static feature of the date.</w:t>
      </w:r>
      <w:r w:rsidR="005130BB">
        <w:rPr>
          <w:rFonts w:ascii="Times New Roman" w:hAnsi="Times New Roman" w:cs="Times New Roman" w:hint="eastAsia"/>
          <w:sz w:val="21"/>
          <w:szCs w:val="21"/>
        </w:rPr>
        <w:t xml:space="preserve"> </w:t>
      </w:r>
      <w:r w:rsidR="00622A60" w:rsidRPr="000A60D2">
        <w:rPr>
          <w:rFonts w:ascii="Times New Roman" w:hAnsi="Times New Roman" w:cs="Times New Roman"/>
          <w:sz w:val="21"/>
          <w:szCs w:val="21"/>
        </w:rPr>
        <w:t xml:space="preserve">For time series, we will construct “is” feature based on date static feature and “distance” feature </w:t>
      </w:r>
      <w:r w:rsidR="00830E54" w:rsidRPr="000A60D2">
        <w:rPr>
          <w:rFonts w:ascii="Times New Roman" w:hAnsi="Times New Roman" w:cs="Times New Roman"/>
          <w:sz w:val="21"/>
          <w:szCs w:val="21"/>
        </w:rPr>
        <w:t>separately</w:t>
      </w:r>
      <w:r w:rsidR="00622A60" w:rsidRPr="000A60D2">
        <w:rPr>
          <w:rFonts w:ascii="Times New Roman" w:hAnsi="Times New Roman" w:cs="Times New Roman"/>
          <w:sz w:val="21"/>
          <w:szCs w:val="21"/>
        </w:rPr>
        <w:t>.</w:t>
      </w:r>
      <w:r w:rsidR="005130BB">
        <w:rPr>
          <w:rFonts w:ascii="Times New Roman" w:hAnsi="Times New Roman" w:cs="Times New Roman" w:hint="eastAsia"/>
          <w:sz w:val="21"/>
          <w:szCs w:val="21"/>
        </w:rPr>
        <w:t xml:space="preserve"> </w:t>
      </w:r>
      <w:r w:rsidR="00090BC1" w:rsidRPr="000A60D2">
        <w:rPr>
          <w:rFonts w:ascii="Times New Roman" w:hAnsi="Times New Roman" w:cs="Times New Roman"/>
          <w:sz w:val="21"/>
          <w:szCs w:val="21"/>
        </w:rPr>
        <w:t xml:space="preserve">As for macroeconomic factors, since </w:t>
      </w:r>
      <w:r w:rsidR="00655078" w:rsidRPr="000A60D2">
        <w:rPr>
          <w:rFonts w:ascii="Times New Roman" w:hAnsi="Times New Roman" w:cs="Times New Roman"/>
          <w:sz w:val="21"/>
          <w:szCs w:val="21"/>
        </w:rPr>
        <w:t xml:space="preserve">monetary funds are main participator on the inter-bank market, so we will consider </w:t>
      </w:r>
      <w:proofErr w:type="spellStart"/>
      <w:r w:rsidR="00655078" w:rsidRPr="000A60D2">
        <w:rPr>
          <w:rFonts w:ascii="Times New Roman" w:hAnsi="Times New Roman" w:cs="Times New Roman"/>
          <w:sz w:val="21"/>
          <w:szCs w:val="21"/>
        </w:rPr>
        <w:t>Shibor</w:t>
      </w:r>
      <w:proofErr w:type="spellEnd"/>
      <w:r w:rsidR="00655078" w:rsidRPr="000A60D2">
        <w:rPr>
          <w:rFonts w:ascii="Times New Roman" w:hAnsi="Times New Roman" w:cs="Times New Roman"/>
          <w:sz w:val="21"/>
          <w:szCs w:val="21"/>
        </w:rPr>
        <w:t xml:space="preserve"> and Balance of Margin Trading and Securities Lending as features.</w:t>
      </w:r>
    </w:p>
    <w:p w14:paraId="211ABF74" w14:textId="77777777" w:rsidR="00812727" w:rsidRPr="00B226B2" w:rsidRDefault="00672166" w:rsidP="004051E4">
      <w:pPr>
        <w:jc w:val="both"/>
        <w:outlineLvl w:val="0"/>
        <w:rPr>
          <w:rFonts w:ascii="Times New Roman" w:hAnsi="Times New Roman" w:cs="Times New Roman"/>
          <w:b/>
          <w:bCs/>
          <w:sz w:val="21"/>
          <w:szCs w:val="21"/>
        </w:rPr>
      </w:pPr>
      <w:r w:rsidRPr="00B226B2">
        <w:rPr>
          <w:rFonts w:ascii="Times New Roman" w:hAnsi="Times New Roman" w:cs="Times New Roman"/>
          <w:b/>
          <w:bCs/>
          <w:sz w:val="21"/>
          <w:szCs w:val="21"/>
        </w:rPr>
        <w:t>5. Feature Selection</w:t>
      </w:r>
    </w:p>
    <w:p w14:paraId="63367E33" w14:textId="72B281CA" w:rsidR="00B56A57" w:rsidRPr="000A60D2" w:rsidRDefault="00B56A57" w:rsidP="004051E4">
      <w:pPr>
        <w:jc w:val="both"/>
        <w:rPr>
          <w:rFonts w:ascii="Times New Roman" w:hAnsi="Times New Roman" w:cs="Times New Roman"/>
          <w:sz w:val="21"/>
          <w:szCs w:val="21"/>
        </w:rPr>
      </w:pPr>
      <w:r w:rsidRPr="000A60D2">
        <w:rPr>
          <w:rFonts w:ascii="Times New Roman" w:hAnsi="Times New Roman" w:cs="Times New Roman"/>
          <w:sz w:val="21"/>
          <w:szCs w:val="21"/>
        </w:rPr>
        <w:t>We divided feature selection process into 5 steps: Low separation ability, Multi-collinearity, Low correlation, Shapley value and Permutation</w:t>
      </w:r>
      <w:r w:rsidR="00D25EA6" w:rsidRPr="000A60D2">
        <w:rPr>
          <w:rFonts w:ascii="Times New Roman" w:hAnsi="Times New Roman" w:cs="Times New Roman"/>
          <w:sz w:val="21"/>
          <w:szCs w:val="21"/>
        </w:rPr>
        <w:t xml:space="preserve"> </w:t>
      </w:r>
      <w:r w:rsidRPr="000A60D2">
        <w:rPr>
          <w:rFonts w:ascii="Times New Roman" w:hAnsi="Times New Roman" w:cs="Times New Roman"/>
          <w:sz w:val="21"/>
          <w:szCs w:val="21"/>
        </w:rPr>
        <w:t>Importance. Feature selection is the process of selecting a subset of relevant, useful features to use in building an analytical model. Firstly, we delete features with low separation ability</w:t>
      </w:r>
      <w:r w:rsidR="003F2529" w:rsidRPr="000A60D2">
        <w:rPr>
          <w:rFonts w:ascii="Times New Roman" w:hAnsi="Times New Roman" w:cs="Times New Roman"/>
          <w:sz w:val="21"/>
          <w:szCs w:val="21"/>
        </w:rPr>
        <w:t>.</w:t>
      </w:r>
      <w:r w:rsidR="005130BB">
        <w:rPr>
          <w:rFonts w:ascii="Times New Roman" w:hAnsi="Times New Roman" w:cs="Times New Roman" w:hint="eastAsia"/>
          <w:sz w:val="21"/>
          <w:szCs w:val="21"/>
        </w:rPr>
        <w:t xml:space="preserve"> </w:t>
      </w:r>
      <w:r w:rsidRPr="000A60D2">
        <w:rPr>
          <w:rFonts w:ascii="Times New Roman" w:hAnsi="Times New Roman" w:cs="Times New Roman"/>
          <w:sz w:val="21"/>
          <w:szCs w:val="21"/>
        </w:rPr>
        <w:t>Secondly, we delete features with multi-collinearity. Rules:</w:t>
      </w:r>
      <w:r w:rsidR="005130BB">
        <w:rPr>
          <w:rFonts w:ascii="Times New Roman" w:hAnsi="Times New Roman" w:cs="Times New Roman"/>
          <w:sz w:val="21"/>
          <w:szCs w:val="21"/>
        </w:rPr>
        <w:t xml:space="preserve"> </w:t>
      </w:r>
      <w:r w:rsidRPr="000A60D2">
        <w:rPr>
          <w:rFonts w:ascii="Times New Roman" w:hAnsi="Times New Roman" w:cs="Times New Roman"/>
          <w:sz w:val="21"/>
          <w:szCs w:val="21"/>
        </w:rPr>
        <w:t>Compute correlation coefficient between any two features. If two feature’s correlation coefficient is larger than 0.8, then delete the one with small correlation with predicting variables</w:t>
      </w:r>
      <w:r w:rsidR="003F2529" w:rsidRPr="000A60D2">
        <w:rPr>
          <w:rFonts w:ascii="Times New Roman" w:hAnsi="Times New Roman" w:cs="Times New Roman"/>
          <w:sz w:val="21"/>
          <w:szCs w:val="21"/>
        </w:rPr>
        <w:t>.</w:t>
      </w:r>
      <w:r w:rsidR="005130BB">
        <w:rPr>
          <w:rFonts w:ascii="Times New Roman" w:hAnsi="Times New Roman" w:cs="Times New Roman" w:hint="eastAsia"/>
          <w:sz w:val="21"/>
          <w:szCs w:val="21"/>
        </w:rPr>
        <w:t xml:space="preserve"> </w:t>
      </w:r>
      <w:r w:rsidRPr="000A60D2">
        <w:rPr>
          <w:rFonts w:ascii="Times New Roman" w:hAnsi="Times New Roman" w:cs="Times New Roman"/>
          <w:sz w:val="21"/>
          <w:szCs w:val="21"/>
        </w:rPr>
        <w:t>Use VIF statistic value to detect potential multi-collinearity, the truncated value is set to be 10.</w:t>
      </w:r>
      <w:r w:rsidR="005130BB">
        <w:rPr>
          <w:rFonts w:ascii="Times New Roman" w:hAnsi="Times New Roman" w:cs="Times New Roman" w:hint="eastAsia"/>
          <w:sz w:val="21"/>
          <w:szCs w:val="21"/>
        </w:rPr>
        <w:t xml:space="preserve"> </w:t>
      </w:r>
      <w:r w:rsidRPr="000A60D2">
        <w:rPr>
          <w:rFonts w:ascii="Times New Roman" w:hAnsi="Times New Roman" w:cs="Times New Roman"/>
          <w:sz w:val="21"/>
          <w:szCs w:val="21"/>
        </w:rPr>
        <w:t>Thirdly, we delete features with low correlation.</w:t>
      </w:r>
      <w:r w:rsidR="003F2529" w:rsidRPr="000A60D2">
        <w:rPr>
          <w:rFonts w:ascii="Times New Roman" w:hAnsi="Times New Roman" w:cs="Times New Roman"/>
          <w:sz w:val="21"/>
          <w:szCs w:val="21"/>
        </w:rPr>
        <w:t xml:space="preserve"> We set the threshold as 0.1.</w:t>
      </w:r>
    </w:p>
    <w:p w14:paraId="3C946749" w14:textId="77777777" w:rsidR="00B56A57" w:rsidRPr="000A60D2" w:rsidRDefault="00B56A57" w:rsidP="004051E4">
      <w:pPr>
        <w:jc w:val="center"/>
        <w:rPr>
          <w:rFonts w:ascii="Times New Roman" w:hAnsi="Times New Roman" w:cs="Times New Roman"/>
          <w:sz w:val="21"/>
          <w:szCs w:val="21"/>
        </w:rPr>
      </w:pPr>
      <w:r w:rsidRPr="000A60D2">
        <w:rPr>
          <w:rFonts w:ascii="Times New Roman" w:hAnsi="Times New Roman" w:cs="Times New Roman"/>
          <w:noProof/>
          <w:sz w:val="21"/>
          <w:szCs w:val="21"/>
        </w:rPr>
        <w:drawing>
          <wp:inline distT="0" distB="0" distL="0" distR="0" wp14:anchorId="67166D85" wp14:editId="06C98DB8">
            <wp:extent cx="4073236" cy="2086674"/>
            <wp:effectExtent l="0" t="0" r="3810" b="8890"/>
            <wp:docPr id="10" name="图片 1">
              <a:extLst xmlns:a="http://schemas.openxmlformats.org/drawingml/2006/main">
                <a:ext uri="{FF2B5EF4-FFF2-40B4-BE49-F238E27FC236}">
                  <a16:creationId xmlns:a16="http://schemas.microsoft.com/office/drawing/2014/main" id="{4102C59E-8021-4C9B-A603-458B537A1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102C59E-8021-4C9B-A603-458B537A11B0}"/>
                        </a:ext>
                      </a:extLst>
                    </pic:cNvPr>
                    <pic:cNvPicPr>
                      <a:picLocks noChangeAspect="1"/>
                    </pic:cNvPicPr>
                  </pic:nvPicPr>
                  <pic:blipFill>
                    <a:blip r:embed="rId9"/>
                    <a:stretch>
                      <a:fillRect/>
                    </a:stretch>
                  </pic:blipFill>
                  <pic:spPr>
                    <a:xfrm>
                      <a:off x="0" y="0"/>
                      <a:ext cx="4094002" cy="2097312"/>
                    </a:xfrm>
                    <a:prstGeom prst="rect">
                      <a:avLst/>
                    </a:prstGeom>
                  </pic:spPr>
                </pic:pic>
              </a:graphicData>
            </a:graphic>
          </wp:inline>
        </w:drawing>
      </w:r>
    </w:p>
    <w:p w14:paraId="244B1F8E" w14:textId="77777777" w:rsidR="00B56A57" w:rsidRPr="000A60D2" w:rsidRDefault="00B56A57" w:rsidP="004051E4">
      <w:pPr>
        <w:jc w:val="both"/>
        <w:rPr>
          <w:rFonts w:ascii="Times New Roman" w:hAnsi="Times New Roman" w:cs="Times New Roman"/>
          <w:sz w:val="21"/>
          <w:szCs w:val="21"/>
        </w:rPr>
      </w:pPr>
      <w:r w:rsidRPr="000A60D2">
        <w:rPr>
          <w:rFonts w:ascii="Times New Roman" w:hAnsi="Times New Roman" w:cs="Times New Roman"/>
          <w:sz w:val="21"/>
          <w:szCs w:val="21"/>
        </w:rPr>
        <w:lastRenderedPageBreak/>
        <w:t>Fourthly, we select the features with high Shapley value.</w:t>
      </w:r>
      <w:r w:rsidR="003F2529" w:rsidRPr="000A60D2">
        <w:rPr>
          <w:rFonts w:ascii="Times New Roman" w:hAnsi="Times New Roman" w:cs="Times New Roman"/>
          <w:sz w:val="21"/>
          <w:szCs w:val="21"/>
        </w:rPr>
        <w:t xml:space="preserve"> Fifthly, we select the features with high permutation importance.</w:t>
      </w:r>
    </w:p>
    <w:p w14:paraId="710661BA" w14:textId="77777777" w:rsidR="00B56A57" w:rsidRPr="000A60D2" w:rsidRDefault="00B56A57" w:rsidP="004051E4">
      <w:pPr>
        <w:jc w:val="center"/>
        <w:rPr>
          <w:rFonts w:ascii="Times New Roman" w:hAnsi="Times New Roman" w:cs="Times New Roman"/>
          <w:sz w:val="21"/>
          <w:szCs w:val="21"/>
        </w:rPr>
      </w:pPr>
      <w:r w:rsidRPr="000A60D2">
        <w:rPr>
          <w:rFonts w:ascii="Times New Roman" w:hAnsi="Times New Roman" w:cs="Times New Roman"/>
          <w:noProof/>
          <w:sz w:val="21"/>
          <w:szCs w:val="21"/>
        </w:rPr>
        <w:drawing>
          <wp:inline distT="0" distB="0" distL="0" distR="0" wp14:anchorId="2888ED22" wp14:editId="71D1E9FE">
            <wp:extent cx="2690734" cy="2253805"/>
            <wp:effectExtent l="0" t="0" r="1905" b="0"/>
            <wp:docPr id="11" name="图片 4">
              <a:extLst xmlns:a="http://schemas.openxmlformats.org/drawingml/2006/main">
                <a:ext uri="{FF2B5EF4-FFF2-40B4-BE49-F238E27FC236}">
                  <a16:creationId xmlns:a16="http://schemas.microsoft.com/office/drawing/2014/main" id="{651B507B-74B0-45E0-9A57-9E149FA4A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51B507B-74B0-45E0-9A57-9E149FA4A769}"/>
                        </a:ext>
                      </a:extLst>
                    </pic:cNvPr>
                    <pic:cNvPicPr>
                      <a:picLocks noChangeAspect="1"/>
                    </pic:cNvPicPr>
                  </pic:nvPicPr>
                  <pic:blipFill>
                    <a:blip r:embed="rId10"/>
                    <a:stretch>
                      <a:fillRect/>
                    </a:stretch>
                  </pic:blipFill>
                  <pic:spPr>
                    <a:xfrm>
                      <a:off x="0" y="0"/>
                      <a:ext cx="2714868" cy="2274020"/>
                    </a:xfrm>
                    <a:prstGeom prst="rect">
                      <a:avLst/>
                    </a:prstGeom>
                  </pic:spPr>
                </pic:pic>
              </a:graphicData>
            </a:graphic>
          </wp:inline>
        </w:drawing>
      </w:r>
      <w:r w:rsidR="003F2529" w:rsidRPr="000A60D2">
        <w:rPr>
          <w:rFonts w:ascii="Times New Roman" w:hAnsi="Times New Roman" w:cs="Times New Roman"/>
          <w:noProof/>
          <w:sz w:val="21"/>
          <w:szCs w:val="21"/>
        </w:rPr>
        <w:drawing>
          <wp:inline distT="0" distB="0" distL="0" distR="0" wp14:anchorId="544013AB" wp14:editId="39EC77CE">
            <wp:extent cx="2046613" cy="2300991"/>
            <wp:effectExtent l="0" t="0" r="0" b="0"/>
            <wp:docPr id="13" name="图片 4">
              <a:extLst xmlns:a="http://schemas.openxmlformats.org/drawingml/2006/main">
                <a:ext uri="{FF2B5EF4-FFF2-40B4-BE49-F238E27FC236}">
                  <a16:creationId xmlns:a16="http://schemas.microsoft.com/office/drawing/2014/main" id="{E1793084-02BE-42C7-9F89-C9E255CE5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1793084-02BE-42C7-9F89-C9E255CE5BB1}"/>
                        </a:ext>
                      </a:extLst>
                    </pic:cNvPr>
                    <pic:cNvPicPr>
                      <a:picLocks noChangeAspect="1"/>
                    </pic:cNvPicPr>
                  </pic:nvPicPr>
                  <pic:blipFill>
                    <a:blip r:embed="rId11"/>
                    <a:stretch>
                      <a:fillRect/>
                    </a:stretch>
                  </pic:blipFill>
                  <pic:spPr>
                    <a:xfrm>
                      <a:off x="0" y="0"/>
                      <a:ext cx="2080094" cy="2338633"/>
                    </a:xfrm>
                    <a:prstGeom prst="rect">
                      <a:avLst/>
                    </a:prstGeom>
                  </pic:spPr>
                </pic:pic>
              </a:graphicData>
            </a:graphic>
          </wp:inline>
        </w:drawing>
      </w:r>
    </w:p>
    <w:p w14:paraId="0A9D6C06" w14:textId="1A6781CC" w:rsidR="008B7D58" w:rsidRPr="000A60D2" w:rsidRDefault="00B56A57" w:rsidP="004051E4">
      <w:pPr>
        <w:jc w:val="both"/>
        <w:rPr>
          <w:rFonts w:ascii="Times New Roman" w:hAnsi="Times New Roman" w:cs="Times New Roman"/>
          <w:sz w:val="21"/>
          <w:szCs w:val="21"/>
        </w:rPr>
      </w:pPr>
      <w:r w:rsidRPr="000A60D2">
        <w:rPr>
          <w:rFonts w:ascii="Times New Roman" w:hAnsi="Times New Roman" w:cs="Times New Roman"/>
          <w:sz w:val="21"/>
          <w:szCs w:val="21"/>
        </w:rPr>
        <w:t>Sixthly, we get the intersection of these two selection method</w:t>
      </w:r>
      <w:r w:rsidR="003F2529" w:rsidRPr="000A60D2">
        <w:rPr>
          <w:rFonts w:ascii="Times New Roman" w:hAnsi="Times New Roman" w:cs="Times New Roman"/>
          <w:sz w:val="21"/>
          <w:szCs w:val="21"/>
        </w:rPr>
        <w:t>.</w:t>
      </w:r>
    </w:p>
    <w:p w14:paraId="4625E03C" w14:textId="0BB4A28F" w:rsidR="008B7D58" w:rsidRPr="008B7D58" w:rsidRDefault="00E10B1E" w:rsidP="004051E4">
      <w:pPr>
        <w:jc w:val="both"/>
        <w:outlineLvl w:val="0"/>
        <w:rPr>
          <w:rFonts w:ascii="Times New Roman" w:hAnsi="Times New Roman" w:cs="Times New Roman"/>
          <w:b/>
          <w:bCs/>
          <w:sz w:val="21"/>
          <w:szCs w:val="21"/>
        </w:rPr>
      </w:pPr>
      <w:r>
        <w:rPr>
          <w:rFonts w:ascii="Times New Roman" w:hAnsi="Times New Roman" w:cs="Times New Roman"/>
          <w:b/>
          <w:bCs/>
          <w:sz w:val="21"/>
          <w:szCs w:val="21"/>
        </w:rPr>
        <w:t>6</w:t>
      </w:r>
      <w:r w:rsidR="008B7D58" w:rsidRPr="008B7D58">
        <w:rPr>
          <w:rFonts w:ascii="Times New Roman" w:hAnsi="Times New Roman" w:cs="Times New Roman"/>
          <w:b/>
          <w:bCs/>
          <w:sz w:val="21"/>
          <w:szCs w:val="21"/>
        </w:rPr>
        <w:t>. Model Analysis</w:t>
      </w:r>
    </w:p>
    <w:p w14:paraId="361830BE" w14:textId="0189DB56" w:rsidR="008B7D58" w:rsidRPr="008B7D58" w:rsidRDefault="00E10B1E" w:rsidP="004051E4">
      <w:pPr>
        <w:jc w:val="both"/>
        <w:outlineLvl w:val="1"/>
        <w:rPr>
          <w:rFonts w:ascii="Times New Roman" w:hAnsi="Times New Roman" w:cs="Times New Roman"/>
          <w:b/>
          <w:bCs/>
          <w:sz w:val="21"/>
          <w:szCs w:val="21"/>
        </w:rPr>
      </w:pPr>
      <w:r w:rsidRPr="00E10B1E">
        <w:rPr>
          <w:rFonts w:ascii="Times New Roman" w:hAnsi="Times New Roman" w:cs="Times New Roman"/>
          <w:b/>
          <w:bCs/>
          <w:sz w:val="21"/>
          <w:szCs w:val="21"/>
        </w:rPr>
        <w:t>6</w:t>
      </w:r>
      <w:r w:rsidR="008B7D58" w:rsidRPr="008B7D58">
        <w:rPr>
          <w:rFonts w:ascii="Times New Roman" w:hAnsi="Times New Roman" w:cs="Times New Roman"/>
          <w:b/>
          <w:bCs/>
          <w:sz w:val="21"/>
          <w:szCs w:val="21"/>
        </w:rPr>
        <w:t xml:space="preserve">.1 </w:t>
      </w:r>
      <w:r w:rsidR="00D50F59">
        <w:rPr>
          <w:rFonts w:ascii="Times New Roman" w:hAnsi="Times New Roman" w:cs="Times New Roman"/>
          <w:b/>
          <w:bCs/>
          <w:sz w:val="21"/>
          <w:szCs w:val="21"/>
        </w:rPr>
        <w:t>O</w:t>
      </w:r>
      <w:bookmarkStart w:id="0" w:name="_GoBack"/>
      <w:bookmarkEnd w:id="0"/>
      <w:r w:rsidR="008B7D58" w:rsidRPr="008B7D58">
        <w:rPr>
          <w:rFonts w:ascii="Times New Roman" w:hAnsi="Times New Roman" w:cs="Times New Roman"/>
          <w:b/>
          <w:bCs/>
          <w:sz w:val="21"/>
          <w:szCs w:val="21"/>
        </w:rPr>
        <w:t>utline</w:t>
      </w:r>
    </w:p>
    <w:p w14:paraId="5912C5C9"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 xml:space="preserve">In our project we use six models, including tradition Linear regression, Decision tree regression, Random Forest regression, gradient boosting, MLP regression and </w:t>
      </w:r>
      <w:proofErr w:type="spellStart"/>
      <w:r w:rsidRPr="008B7D58">
        <w:rPr>
          <w:rFonts w:ascii="Times New Roman" w:eastAsia="DengXian" w:hAnsi="Times New Roman" w:cs="Times New Roman"/>
          <w:kern w:val="2"/>
          <w:sz w:val="21"/>
          <w:szCs w:val="21"/>
        </w:rPr>
        <w:t>XGBoost</w:t>
      </w:r>
      <w:proofErr w:type="spellEnd"/>
      <w:r w:rsidRPr="008B7D58">
        <w:rPr>
          <w:rFonts w:ascii="Times New Roman" w:eastAsia="DengXian" w:hAnsi="Times New Roman" w:cs="Times New Roman"/>
          <w:kern w:val="2"/>
          <w:sz w:val="21"/>
          <w:szCs w:val="21"/>
        </w:rPr>
        <w:t xml:space="preserve"> regression. For most of the selected  models, we use the python package </w:t>
      </w:r>
      <w:proofErr w:type="spellStart"/>
      <w:r w:rsidRPr="008B7D58">
        <w:rPr>
          <w:rFonts w:ascii="Times New Roman" w:eastAsia="DengXian" w:hAnsi="Times New Roman" w:cs="Times New Roman"/>
          <w:kern w:val="2"/>
          <w:sz w:val="21"/>
          <w:szCs w:val="21"/>
        </w:rPr>
        <w:t>sklearn</w:t>
      </w:r>
      <w:proofErr w:type="spellEnd"/>
      <w:r w:rsidRPr="008B7D58">
        <w:rPr>
          <w:rFonts w:ascii="Times New Roman" w:eastAsia="DengXian" w:hAnsi="Times New Roman" w:cs="Times New Roman"/>
          <w:kern w:val="2"/>
          <w:sz w:val="21"/>
          <w:szCs w:val="21"/>
        </w:rPr>
        <w:t>, which is a powerful tool for machine learning.  These models could be divided into linear model, decision tree, ensemble method, neural network.</w:t>
      </w:r>
    </w:p>
    <w:p w14:paraId="403A84EA" w14:textId="02FDE294" w:rsidR="008B7D58" w:rsidRPr="008B7D58" w:rsidRDefault="00E10B1E" w:rsidP="004051E4">
      <w:pPr>
        <w:jc w:val="both"/>
        <w:outlineLvl w:val="1"/>
        <w:rPr>
          <w:rFonts w:ascii="Times New Roman" w:hAnsi="Times New Roman" w:cs="Times New Roman"/>
          <w:b/>
          <w:bCs/>
          <w:sz w:val="21"/>
          <w:szCs w:val="21"/>
        </w:rPr>
      </w:pPr>
      <w:r w:rsidRPr="00E10B1E">
        <w:rPr>
          <w:rFonts w:ascii="Times New Roman" w:hAnsi="Times New Roman" w:cs="Times New Roman"/>
          <w:b/>
          <w:bCs/>
          <w:sz w:val="21"/>
          <w:szCs w:val="21"/>
        </w:rPr>
        <w:t>6</w:t>
      </w:r>
      <w:r w:rsidR="008B7D58" w:rsidRPr="008B7D58">
        <w:rPr>
          <w:rFonts w:ascii="Times New Roman" w:hAnsi="Times New Roman" w:cs="Times New Roman"/>
          <w:b/>
          <w:bCs/>
          <w:sz w:val="21"/>
          <w:szCs w:val="21"/>
        </w:rPr>
        <w:t>.2 Multi-Layer Perception</w:t>
      </w:r>
    </w:p>
    <w:p w14:paraId="2009D722" w14:textId="1682F2CA" w:rsid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For the neural network model, we use Multi-layer perception model here, which is called as MLP. MLP is a supervised learning algorithm that learns a function by training on dataset. Because it can learn a function for either classification or regression, we think that it is suitable for our purpose. For this model, we need to consider number of hidden neurons and number of delays. we can infer the number of hidden neurons by the empirical formula.</w:t>
      </w:r>
    </w:p>
    <w:p w14:paraId="38A8F092" w14:textId="516C18AF" w:rsidR="007B1A17" w:rsidRPr="008B7D58" w:rsidRDefault="007B1A17" w:rsidP="004051E4">
      <w:pPr>
        <w:widowControl w:val="0"/>
        <w:jc w:val="both"/>
        <w:rPr>
          <w:rFonts w:ascii="Times New Roman" w:eastAsia="DengXian" w:hAnsi="Times New Roman" w:cs="Times New Roman"/>
          <w:kern w:val="2"/>
          <w:sz w:val="21"/>
          <w:szCs w:val="21"/>
        </w:rPr>
      </w:pPr>
      <m:oMathPara>
        <m:oMath>
          <m:r>
            <w:rPr>
              <w:rFonts w:ascii="Cambria Math" w:eastAsia="DengXian" w:hAnsi="Cambria Math" w:cs="Times New Roman"/>
              <w:kern w:val="2"/>
              <w:sz w:val="21"/>
              <w:szCs w:val="21"/>
            </w:rPr>
            <m:t>k&lt;</m:t>
          </m:r>
          <m:nary>
            <m:naryPr>
              <m:chr m:val="∑"/>
              <m:limLoc m:val="undOvr"/>
              <m:ctrlPr>
                <w:rPr>
                  <w:rFonts w:ascii="Cambria Math" w:eastAsia="DengXian" w:hAnsi="Cambria Math" w:cs="Times New Roman"/>
                  <w:i/>
                  <w:kern w:val="2"/>
                  <w:sz w:val="21"/>
                  <w:szCs w:val="21"/>
                </w:rPr>
              </m:ctrlPr>
            </m:naryPr>
            <m:sub>
              <m:r>
                <w:rPr>
                  <w:rFonts w:ascii="Cambria Math" w:eastAsia="DengXian" w:hAnsi="Cambria Math" w:cs="Times New Roman"/>
                  <w:kern w:val="2"/>
                  <w:sz w:val="21"/>
                  <w:szCs w:val="21"/>
                </w:rPr>
                <m:t>i</m:t>
              </m:r>
            </m:sub>
            <m:sup>
              <m:r>
                <w:rPr>
                  <w:rFonts w:ascii="Cambria Math" w:eastAsia="DengXian" w:hAnsi="Cambria Math" w:cs="Times New Roman"/>
                  <w:kern w:val="2"/>
                  <w:sz w:val="21"/>
                  <w:szCs w:val="21"/>
                </w:rPr>
                <m:t>n</m:t>
              </m:r>
            </m:sup>
            <m:e>
              <m:sSubSup>
                <m:sSubSupPr>
                  <m:ctrlPr>
                    <w:rPr>
                      <w:rFonts w:ascii="Cambria Math" w:eastAsia="DengXian" w:hAnsi="Cambria Math" w:cs="Times New Roman"/>
                      <w:i/>
                      <w:kern w:val="2"/>
                      <w:sz w:val="21"/>
                      <w:szCs w:val="21"/>
                    </w:rPr>
                  </m:ctrlPr>
                </m:sSubSupPr>
                <m:e>
                  <m:r>
                    <w:rPr>
                      <w:rFonts w:ascii="Cambria Math" w:eastAsia="DengXian" w:hAnsi="Cambria Math" w:cs="Times New Roman"/>
                      <w:kern w:val="2"/>
                      <w:sz w:val="21"/>
                      <w:szCs w:val="21"/>
                    </w:rPr>
                    <m:t>C(</m:t>
                  </m:r>
                </m:e>
                <m:sub>
                  <m:r>
                    <w:rPr>
                      <w:rFonts w:ascii="Cambria Math" w:eastAsia="DengXian" w:hAnsi="Cambria Math" w:cs="Times New Roman"/>
                      <w:kern w:val="2"/>
                      <w:sz w:val="21"/>
                      <w:szCs w:val="21"/>
                    </w:rPr>
                    <m:t>i</m:t>
                  </m:r>
                </m:sub>
                <m:sup>
                  <m:r>
                    <w:rPr>
                      <w:rFonts w:ascii="Cambria Math" w:eastAsia="DengXian" w:hAnsi="Cambria Math" w:cs="Times New Roman"/>
                      <w:kern w:val="2"/>
                      <w:sz w:val="21"/>
                      <w:szCs w:val="21"/>
                    </w:rPr>
                    <m:t>nl</m:t>
                  </m:r>
                </m:sup>
              </m:sSubSup>
              <m:r>
                <w:rPr>
                  <w:rFonts w:ascii="Cambria Math" w:eastAsia="DengXian" w:hAnsi="Cambria Math" w:cs="Times New Roman"/>
                  <w:kern w:val="2"/>
                  <w:sz w:val="21"/>
                  <w:szCs w:val="21"/>
                </w:rPr>
                <m:t>)</m:t>
              </m:r>
            </m:e>
          </m:nary>
        </m:oMath>
      </m:oMathPara>
    </w:p>
    <w:p w14:paraId="69AD1F83"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Workflow of MLP method</w:t>
      </w:r>
    </w:p>
    <w:p w14:paraId="319ED8F4" w14:textId="0E61BA07" w:rsidR="008B7D58" w:rsidRDefault="008B7D58" w:rsidP="004051E4">
      <w:pPr>
        <w:widowControl w:val="0"/>
        <w:jc w:val="center"/>
        <w:rPr>
          <w:rFonts w:ascii="Times New Roman" w:eastAsia="DengXian" w:hAnsi="Times New Roman" w:cs="Times New Roman"/>
          <w:kern w:val="2"/>
          <w:sz w:val="21"/>
          <w:szCs w:val="21"/>
        </w:rPr>
      </w:pPr>
      <w:r w:rsidRPr="008B7D58">
        <w:rPr>
          <w:rFonts w:ascii="Times New Roman" w:eastAsia="Times New Roman" w:hAnsi="Times New Roman" w:cs="Times New Roman"/>
          <w:noProof/>
          <w:kern w:val="2"/>
          <w:sz w:val="21"/>
          <w:szCs w:val="21"/>
        </w:rPr>
        <w:drawing>
          <wp:inline distT="0" distB="0" distL="0" distR="0" wp14:anchorId="4E419AA3" wp14:editId="1A40B5A7">
            <wp:extent cx="2855626" cy="1967653"/>
            <wp:effectExtent l="0" t="0" r="1905" b="1270"/>
            <wp:docPr id="1" name="Picture 1" descr="https://img-blog.csdn.net/20170922094508650?watermark/2/text/aHR0cDovL2Jsb2cuY3Nkbi5uZXQvS29hbGFfVHJl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22094508650?watermark/2/text/aHR0cDovL2Jsb2cuY3Nkbi5uZXQvS29hbGFfVHJlZQ==/font/5a6L5L2T/fontsize/400/fill/I0JBQkFCMA==/dissolve/70/gravity/SouthEast"/>
                    <pic:cNvPicPr>
                      <a:picLocks noChangeAspect="1" noChangeArrowheads="1"/>
                    </pic:cNvPicPr>
                  </pic:nvPicPr>
                  <pic:blipFill rotWithShape="1">
                    <a:blip r:embed="rId12">
                      <a:extLst>
                        <a:ext uri="{28A0092B-C50C-407E-A947-70E740481C1C}">
                          <a14:useLocalDpi xmlns:a14="http://schemas.microsoft.com/office/drawing/2010/main" val="0"/>
                        </a:ext>
                      </a:extLst>
                    </a:blip>
                    <a:srcRect t="10426" r="23430"/>
                    <a:stretch/>
                  </pic:blipFill>
                  <pic:spPr bwMode="auto">
                    <a:xfrm>
                      <a:off x="0" y="0"/>
                      <a:ext cx="2892886" cy="1993327"/>
                    </a:xfrm>
                    <a:prstGeom prst="rect">
                      <a:avLst/>
                    </a:prstGeom>
                    <a:noFill/>
                    <a:ln>
                      <a:noFill/>
                    </a:ln>
                    <a:extLst>
                      <a:ext uri="{53640926-AAD7-44D8-BBD7-CCE9431645EC}">
                        <a14:shadowObscured xmlns:a14="http://schemas.microsoft.com/office/drawing/2010/main"/>
                      </a:ext>
                    </a:extLst>
                  </pic:spPr>
                </pic:pic>
              </a:graphicData>
            </a:graphic>
          </wp:inline>
        </w:drawing>
      </w:r>
    </w:p>
    <w:p w14:paraId="4B955263" w14:textId="4D70E097" w:rsidR="005F0B13" w:rsidRDefault="005F0B13" w:rsidP="005F0B13">
      <w:pPr>
        <w:widowControl w:val="0"/>
        <w:rPr>
          <w:rFonts w:ascii="Times New Roman" w:eastAsia="DengXian" w:hAnsi="Times New Roman" w:cs="Times New Roman"/>
          <w:kern w:val="2"/>
          <w:sz w:val="21"/>
          <w:szCs w:val="21"/>
        </w:rPr>
      </w:pPr>
      <w:proofErr w:type="spellStart"/>
      <w:r w:rsidRPr="005F0B13">
        <w:rPr>
          <w:rFonts w:ascii="Times New Roman" w:eastAsia="DengXian" w:hAnsi="Times New Roman" w:cs="Times New Roman"/>
          <w:kern w:val="2"/>
          <w:sz w:val="21"/>
          <w:szCs w:val="21"/>
        </w:rPr>
        <w:t>Acitivation</w:t>
      </w:r>
      <w:proofErr w:type="spellEnd"/>
      <w:r w:rsidRPr="005F0B13">
        <w:rPr>
          <w:rFonts w:ascii="Times New Roman" w:eastAsia="DengXian" w:hAnsi="Times New Roman" w:cs="Times New Roman"/>
          <w:kern w:val="2"/>
          <w:sz w:val="21"/>
          <w:szCs w:val="21"/>
        </w:rPr>
        <w:t xml:space="preserve"> function</w:t>
      </w:r>
    </w:p>
    <w:p w14:paraId="7E64DEF6" w14:textId="251C22B5" w:rsidR="005F0B13" w:rsidRPr="008B7D58" w:rsidRDefault="005F0B13" w:rsidP="005F0B13">
      <w:pPr>
        <w:widowControl w:val="0"/>
        <w:jc w:val="center"/>
        <w:rPr>
          <w:rFonts w:ascii="Times New Roman" w:eastAsia="DengXian" w:hAnsi="Times New Roman" w:cs="Times New Roman"/>
          <w:kern w:val="2"/>
          <w:sz w:val="21"/>
          <w:szCs w:val="21"/>
        </w:rPr>
      </w:pPr>
      <w:r w:rsidRPr="008B7D58">
        <w:rPr>
          <w:rFonts w:ascii="Times New Roman" w:eastAsia="DengXian" w:hAnsi="Times New Roman" w:cs="Times New Roman"/>
          <w:noProof/>
          <w:kern w:val="2"/>
          <w:sz w:val="21"/>
          <w:szCs w:val="21"/>
        </w:rPr>
        <w:lastRenderedPageBreak/>
        <w:drawing>
          <wp:inline distT="0" distB="0" distL="0" distR="0" wp14:anchorId="3AF5407A" wp14:editId="1CC866E8">
            <wp:extent cx="2525843" cy="160400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6722" cy="1642663"/>
                    </a:xfrm>
                    <a:prstGeom prst="rect">
                      <a:avLst/>
                    </a:prstGeom>
                  </pic:spPr>
                </pic:pic>
              </a:graphicData>
            </a:graphic>
          </wp:inline>
        </w:drawing>
      </w:r>
      <w:r>
        <w:rPr>
          <w:rFonts w:ascii="Times New Roman" w:eastAsia="DengXian" w:hAnsi="Times New Roman" w:cs="Times New Roman" w:hint="eastAsia"/>
          <w:kern w:val="2"/>
          <w:sz w:val="21"/>
          <w:szCs w:val="21"/>
        </w:rPr>
        <w:t xml:space="preserve"> </w:t>
      </w:r>
      <w:r>
        <w:rPr>
          <w:rFonts w:ascii="Times New Roman" w:eastAsia="DengXian" w:hAnsi="Times New Roman" w:cs="Times New Roman"/>
          <w:kern w:val="2"/>
          <w:sz w:val="21"/>
          <w:szCs w:val="21"/>
        </w:rPr>
        <w:t xml:space="preserve">   </w:t>
      </w:r>
      <w:r w:rsidRPr="008B7D58">
        <w:rPr>
          <w:rFonts w:ascii="Times New Roman" w:eastAsia="Times New Roman" w:hAnsi="Times New Roman" w:cs="Times New Roman"/>
          <w:noProof/>
          <w:kern w:val="2"/>
          <w:sz w:val="21"/>
          <w:szCs w:val="21"/>
        </w:rPr>
        <w:drawing>
          <wp:inline distT="0" distB="0" distL="0" distR="0" wp14:anchorId="35EFDDBB" wp14:editId="134069D7">
            <wp:extent cx="1618938" cy="1618938"/>
            <wp:effectExtent l="0" t="0" r="0" b="0"/>
            <wp:docPr id="4" name="Picture 4" descr="https://img2018.cnblogs.com/blog/1464389/201810/1464389-20181026105533500-196575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464389/201810/1464389-20181026105533500-19657567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2035" cy="1642035"/>
                    </a:xfrm>
                    <a:prstGeom prst="rect">
                      <a:avLst/>
                    </a:prstGeom>
                    <a:noFill/>
                    <a:ln>
                      <a:noFill/>
                    </a:ln>
                  </pic:spPr>
                </pic:pic>
              </a:graphicData>
            </a:graphic>
          </wp:inline>
        </w:drawing>
      </w:r>
    </w:p>
    <w:p w14:paraId="77AD528F"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The result shows the number could be unit digitals or more than 10. For the number of delays, we can find that the week is one of the most significant features, so we can define the number of delays as 7.</w:t>
      </w:r>
    </w:p>
    <w:p w14:paraId="4F453873" w14:textId="08530DFD" w:rsidR="008B7D58" w:rsidRPr="008B7D58" w:rsidRDefault="00E10B1E" w:rsidP="004051E4">
      <w:pPr>
        <w:jc w:val="both"/>
        <w:outlineLvl w:val="1"/>
        <w:rPr>
          <w:rFonts w:ascii="Times New Roman" w:hAnsi="Times New Roman" w:cs="Times New Roman"/>
          <w:b/>
          <w:bCs/>
          <w:sz w:val="21"/>
          <w:szCs w:val="21"/>
        </w:rPr>
      </w:pPr>
      <w:r w:rsidRPr="00E10B1E">
        <w:rPr>
          <w:rFonts w:ascii="Times New Roman" w:hAnsi="Times New Roman" w:cs="Times New Roman"/>
          <w:b/>
          <w:bCs/>
          <w:sz w:val="21"/>
          <w:szCs w:val="21"/>
        </w:rPr>
        <w:t>6</w:t>
      </w:r>
      <w:r w:rsidR="008B7D58" w:rsidRPr="008B7D58">
        <w:rPr>
          <w:rFonts w:ascii="Times New Roman" w:hAnsi="Times New Roman" w:cs="Times New Roman"/>
          <w:b/>
          <w:bCs/>
          <w:sz w:val="21"/>
          <w:szCs w:val="21"/>
        </w:rPr>
        <w:t>.3 Gradient Boosted Decision Tree</w:t>
      </w:r>
    </w:p>
    <w:p w14:paraId="2D938166"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 xml:space="preserve">The second one is gradient boosted decision trees. GBDT is a generalization of boosting to arbitrary differentiable loss functions. It is also based on decision tree, the key difference here is that this method build several instances of a black-box decision tree and reduce the variance of the decision tree. As one kind of ensemble methods. This method combines the advantage of both linear model and decision tree, so we think that this could be one powerful model for our case.  One of the most important parts related to the performance of GBDT is to add features efficiently. </w:t>
      </w:r>
    </w:p>
    <w:p w14:paraId="0ED7F5EE" w14:textId="086C1F54" w:rsidR="008B7D58" w:rsidRPr="008B7D58"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6</w:t>
      </w:r>
      <w:r w:rsidR="008B7D58" w:rsidRPr="008B7D58">
        <w:rPr>
          <w:rFonts w:ascii="Times New Roman" w:hAnsi="Times New Roman" w:cs="Times New Roman"/>
          <w:b/>
          <w:bCs/>
          <w:sz w:val="21"/>
          <w:szCs w:val="21"/>
        </w:rPr>
        <w:t>.4 Comparison between MLP and GBDT</w:t>
      </w:r>
    </w:p>
    <w:p w14:paraId="0E027711"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From theoretical perspective, the key differences between these two methods are shown as below:</w:t>
      </w:r>
    </w:p>
    <w:tbl>
      <w:tblPr>
        <w:tblStyle w:val="1"/>
        <w:tblW w:w="4779" w:type="pct"/>
        <w:tblLook w:val="04A0" w:firstRow="1" w:lastRow="0" w:firstColumn="1" w:lastColumn="0" w:noHBand="0" w:noVBand="1"/>
      </w:tblPr>
      <w:tblGrid>
        <w:gridCol w:w="1412"/>
        <w:gridCol w:w="5246"/>
        <w:gridCol w:w="3330"/>
      </w:tblGrid>
      <w:tr w:rsidR="008B7D58" w:rsidRPr="008B7D58" w14:paraId="30C54574" w14:textId="77777777" w:rsidTr="00D50F59">
        <w:trPr>
          <w:trHeight w:val="126"/>
        </w:trPr>
        <w:tc>
          <w:tcPr>
            <w:tcW w:w="707" w:type="pct"/>
          </w:tcPr>
          <w:p w14:paraId="0F9E8538" w14:textId="77777777" w:rsidR="008B7D58" w:rsidRPr="008B7D58" w:rsidRDefault="008B7D58" w:rsidP="004051E4">
            <w:pPr>
              <w:widowControl w:val="0"/>
              <w:jc w:val="center"/>
              <w:rPr>
                <w:rFonts w:ascii="Times New Roman" w:eastAsia="DengXian" w:hAnsi="Times New Roman" w:cs="Times New Roman"/>
                <w:b/>
                <w:bCs/>
                <w:kern w:val="2"/>
                <w:sz w:val="21"/>
                <w:szCs w:val="21"/>
              </w:rPr>
            </w:pPr>
            <w:r w:rsidRPr="008B7D58">
              <w:rPr>
                <w:rFonts w:ascii="Times New Roman" w:eastAsia="DengXian" w:hAnsi="Times New Roman" w:cs="Times New Roman"/>
                <w:b/>
                <w:bCs/>
                <w:kern w:val="2"/>
                <w:sz w:val="21"/>
                <w:szCs w:val="21"/>
              </w:rPr>
              <w:t>Model</w:t>
            </w:r>
          </w:p>
        </w:tc>
        <w:tc>
          <w:tcPr>
            <w:tcW w:w="2626" w:type="pct"/>
          </w:tcPr>
          <w:p w14:paraId="4F69781B" w14:textId="77777777" w:rsidR="008B7D58" w:rsidRPr="008B7D58" w:rsidRDefault="008B7D58" w:rsidP="004051E4">
            <w:pPr>
              <w:widowControl w:val="0"/>
              <w:jc w:val="center"/>
              <w:rPr>
                <w:rFonts w:ascii="Times New Roman" w:eastAsia="DengXian" w:hAnsi="Times New Roman" w:cs="Times New Roman"/>
                <w:b/>
                <w:bCs/>
                <w:kern w:val="2"/>
                <w:sz w:val="21"/>
                <w:szCs w:val="21"/>
              </w:rPr>
            </w:pPr>
            <w:r w:rsidRPr="008B7D58">
              <w:rPr>
                <w:rFonts w:ascii="Times New Roman" w:eastAsia="DengXian" w:hAnsi="Times New Roman" w:cs="Times New Roman"/>
                <w:b/>
                <w:bCs/>
                <w:kern w:val="2"/>
                <w:sz w:val="21"/>
                <w:szCs w:val="21"/>
              </w:rPr>
              <w:t>MLP</w:t>
            </w:r>
          </w:p>
        </w:tc>
        <w:tc>
          <w:tcPr>
            <w:tcW w:w="1667" w:type="pct"/>
          </w:tcPr>
          <w:p w14:paraId="1C317795" w14:textId="77777777" w:rsidR="008B7D58" w:rsidRPr="008B7D58" w:rsidRDefault="008B7D58" w:rsidP="004051E4">
            <w:pPr>
              <w:widowControl w:val="0"/>
              <w:jc w:val="center"/>
              <w:rPr>
                <w:rFonts w:ascii="Times New Roman" w:eastAsia="DengXian" w:hAnsi="Times New Roman" w:cs="Times New Roman"/>
                <w:b/>
                <w:bCs/>
                <w:kern w:val="2"/>
                <w:sz w:val="21"/>
                <w:szCs w:val="21"/>
              </w:rPr>
            </w:pPr>
            <w:r w:rsidRPr="008B7D58">
              <w:rPr>
                <w:rFonts w:ascii="Times New Roman" w:eastAsia="DengXian" w:hAnsi="Times New Roman" w:cs="Times New Roman"/>
                <w:b/>
                <w:bCs/>
                <w:kern w:val="2"/>
                <w:sz w:val="21"/>
                <w:szCs w:val="21"/>
              </w:rPr>
              <w:t>GBDT</w:t>
            </w:r>
          </w:p>
        </w:tc>
      </w:tr>
      <w:tr w:rsidR="008B7D58" w:rsidRPr="008B7D58" w14:paraId="406C60F2" w14:textId="77777777" w:rsidTr="00D50F59">
        <w:trPr>
          <w:trHeight w:val="126"/>
        </w:trPr>
        <w:tc>
          <w:tcPr>
            <w:tcW w:w="707" w:type="pct"/>
            <w:vAlign w:val="center"/>
          </w:tcPr>
          <w:p w14:paraId="1B064112"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Advantage</w:t>
            </w:r>
          </w:p>
        </w:tc>
        <w:tc>
          <w:tcPr>
            <w:tcW w:w="2626" w:type="pct"/>
          </w:tcPr>
          <w:p w14:paraId="59FAFF6B" w14:textId="77777777" w:rsidR="008B7D58" w:rsidRPr="008B7D58" w:rsidRDefault="008B7D58" w:rsidP="004051E4">
            <w:pPr>
              <w:widowControl w:val="0"/>
              <w:numPr>
                <w:ilvl w:val="0"/>
                <w:numId w:val="4"/>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Capability to learn non-linear models</w:t>
            </w:r>
          </w:p>
          <w:p w14:paraId="0D258856" w14:textId="77777777" w:rsidR="008B7D58" w:rsidRPr="008B7D58" w:rsidRDefault="008B7D58" w:rsidP="004051E4">
            <w:pPr>
              <w:widowControl w:val="0"/>
              <w:numPr>
                <w:ilvl w:val="0"/>
                <w:numId w:val="4"/>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Capability to learn models in real-time</w:t>
            </w:r>
          </w:p>
        </w:tc>
        <w:tc>
          <w:tcPr>
            <w:tcW w:w="1667" w:type="pct"/>
          </w:tcPr>
          <w:p w14:paraId="73EC0443" w14:textId="77777777" w:rsidR="008B7D58" w:rsidRPr="008B7D58" w:rsidRDefault="008B7D58" w:rsidP="004051E4">
            <w:pPr>
              <w:widowControl w:val="0"/>
              <w:numPr>
                <w:ilvl w:val="0"/>
                <w:numId w:val="4"/>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Processing different kinds of dataset flexibly.</w:t>
            </w:r>
          </w:p>
        </w:tc>
      </w:tr>
      <w:tr w:rsidR="008B7D58" w:rsidRPr="008B7D58" w14:paraId="466ED384" w14:textId="77777777" w:rsidTr="00D50F59">
        <w:trPr>
          <w:trHeight w:val="1356"/>
        </w:trPr>
        <w:tc>
          <w:tcPr>
            <w:tcW w:w="707" w:type="pct"/>
            <w:vAlign w:val="center"/>
          </w:tcPr>
          <w:p w14:paraId="18CFFF41"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Disadvantage</w:t>
            </w:r>
          </w:p>
        </w:tc>
        <w:tc>
          <w:tcPr>
            <w:tcW w:w="2626" w:type="pct"/>
          </w:tcPr>
          <w:p w14:paraId="7E802432" w14:textId="77777777" w:rsidR="008B7D58" w:rsidRPr="008B7D58" w:rsidRDefault="008B7D58" w:rsidP="004051E4">
            <w:pPr>
              <w:widowControl w:val="0"/>
              <w:numPr>
                <w:ilvl w:val="0"/>
                <w:numId w:val="5"/>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Non-convex loss function, different random weight initialization can lead to different validation.</w:t>
            </w:r>
          </w:p>
          <w:p w14:paraId="14F98C3A" w14:textId="77777777" w:rsidR="008B7D58" w:rsidRPr="008B7D58" w:rsidRDefault="008B7D58" w:rsidP="004051E4">
            <w:pPr>
              <w:widowControl w:val="0"/>
              <w:numPr>
                <w:ilvl w:val="0"/>
                <w:numId w:val="5"/>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Requiring a number of hyperparameters and is sensitive to feature scaling.</w:t>
            </w:r>
          </w:p>
        </w:tc>
        <w:tc>
          <w:tcPr>
            <w:tcW w:w="1667" w:type="pct"/>
          </w:tcPr>
          <w:p w14:paraId="44853C80" w14:textId="77777777" w:rsidR="008B7D58" w:rsidRPr="008B7D58" w:rsidRDefault="008B7D58" w:rsidP="004051E4">
            <w:pPr>
              <w:widowControl w:val="0"/>
              <w:numPr>
                <w:ilvl w:val="0"/>
                <w:numId w:val="5"/>
              </w:numPr>
              <w:ind w:left="0" w:firstLine="0"/>
              <w:contextualSpacing/>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Potential interdependence within weak learners, it is hard for training data in a paralleled way.</w:t>
            </w:r>
          </w:p>
        </w:tc>
      </w:tr>
    </w:tbl>
    <w:p w14:paraId="587FF362" w14:textId="446D248A" w:rsidR="008B7D58" w:rsidRPr="008B7D58"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6</w:t>
      </w:r>
      <w:r w:rsidR="008B7D58" w:rsidRPr="008B7D58">
        <w:rPr>
          <w:rFonts w:ascii="Times New Roman" w:hAnsi="Times New Roman" w:cs="Times New Roman"/>
          <w:b/>
          <w:bCs/>
          <w:sz w:val="21"/>
          <w:szCs w:val="21"/>
        </w:rPr>
        <w:t>.5 Random Forest</w:t>
      </w:r>
    </w:p>
    <w:p w14:paraId="3FA8E712"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we also use random forest, it likes GBDT from many aspects, this method is more robust to outliers and the result doesn’t need to rely on parameters adjustment and we don’t need to do special treatments toward features by this model, but without adjusting weight of each learners this method may lose some accuracy.</w:t>
      </w:r>
    </w:p>
    <w:p w14:paraId="4DB569AA" w14:textId="1C5E7239" w:rsidR="008B7D58" w:rsidRPr="008B7D58"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6</w:t>
      </w:r>
      <w:r w:rsidR="008B7D58" w:rsidRPr="008B7D58">
        <w:rPr>
          <w:rFonts w:ascii="Times New Roman" w:hAnsi="Times New Roman" w:cs="Times New Roman"/>
          <w:b/>
          <w:bCs/>
          <w:sz w:val="21"/>
          <w:szCs w:val="21"/>
        </w:rPr>
        <w:t xml:space="preserve">.6 </w:t>
      </w:r>
      <w:proofErr w:type="spellStart"/>
      <w:r w:rsidR="008B7D58" w:rsidRPr="008B7D58">
        <w:rPr>
          <w:rFonts w:ascii="Times New Roman" w:hAnsi="Times New Roman" w:cs="Times New Roman"/>
          <w:b/>
          <w:bCs/>
          <w:sz w:val="21"/>
          <w:szCs w:val="21"/>
        </w:rPr>
        <w:t>XGBoost</w:t>
      </w:r>
      <w:proofErr w:type="spellEnd"/>
    </w:p>
    <w:p w14:paraId="43A38D94" w14:textId="77777777" w:rsidR="008B7D58" w:rsidRPr="008B7D58" w:rsidRDefault="008B7D58" w:rsidP="004051E4">
      <w:pPr>
        <w:widowControl w:val="0"/>
        <w:jc w:val="both"/>
        <w:rPr>
          <w:rFonts w:ascii="Times New Roman" w:eastAsia="DengXian" w:hAnsi="Times New Roman" w:cs="Times New Roman"/>
          <w:kern w:val="2"/>
          <w:sz w:val="21"/>
          <w:szCs w:val="21"/>
        </w:rPr>
      </w:pPr>
      <w:proofErr w:type="spellStart"/>
      <w:r w:rsidRPr="008B7D58">
        <w:rPr>
          <w:rFonts w:ascii="Times New Roman" w:eastAsia="DengXian" w:hAnsi="Times New Roman" w:cs="Times New Roman"/>
          <w:kern w:val="2"/>
          <w:sz w:val="21"/>
          <w:szCs w:val="21"/>
        </w:rPr>
        <w:t>XGBoost</w:t>
      </w:r>
      <w:proofErr w:type="spellEnd"/>
      <w:r w:rsidRPr="008B7D58">
        <w:rPr>
          <w:rFonts w:ascii="Times New Roman" w:eastAsia="DengXian" w:hAnsi="Times New Roman" w:cs="Times New Roman"/>
          <w:kern w:val="2"/>
          <w:sz w:val="21"/>
          <w:szCs w:val="21"/>
        </w:rPr>
        <w:t xml:space="preserve"> implements machine learning algorithms under the Gradient boosting framework. From bias-variance tradeoff perspective, this method could efficiently control the complexity of model by regularization. Beside by column subsampling, </w:t>
      </w:r>
      <w:proofErr w:type="spellStart"/>
      <w:r w:rsidRPr="008B7D58">
        <w:rPr>
          <w:rFonts w:ascii="Times New Roman" w:eastAsia="DengXian" w:hAnsi="Times New Roman" w:cs="Times New Roman"/>
          <w:kern w:val="2"/>
          <w:sz w:val="21"/>
          <w:szCs w:val="21"/>
        </w:rPr>
        <w:t>XGBoost</w:t>
      </w:r>
      <w:proofErr w:type="spellEnd"/>
      <w:r w:rsidRPr="008B7D58">
        <w:rPr>
          <w:rFonts w:ascii="Times New Roman" w:eastAsia="DengXian" w:hAnsi="Times New Roman" w:cs="Times New Roman"/>
          <w:kern w:val="2"/>
          <w:sz w:val="21"/>
          <w:szCs w:val="21"/>
        </w:rPr>
        <w:t xml:space="preserve"> highly save computing resource. Before doing actual test, we predict that its predicting power would be on the top.</w:t>
      </w:r>
    </w:p>
    <w:p w14:paraId="747B330A" w14:textId="77777777" w:rsidR="008B7D58" w:rsidRPr="008B7D58" w:rsidRDefault="008B7D58" w:rsidP="004051E4">
      <w:pPr>
        <w:widowControl w:val="0"/>
        <w:jc w:val="both"/>
        <w:rPr>
          <w:rFonts w:ascii="Times New Roman" w:eastAsia="DengXian" w:hAnsi="Times New Roman" w:cs="Times New Roman"/>
          <w:kern w:val="2"/>
          <w:sz w:val="21"/>
          <w:szCs w:val="21"/>
        </w:rPr>
      </w:pPr>
      <w:r w:rsidRPr="008B7D58">
        <w:rPr>
          <w:rFonts w:ascii="Times New Roman" w:eastAsia="DengXian" w:hAnsi="Times New Roman" w:cs="Times New Roman"/>
          <w:kern w:val="2"/>
          <w:sz w:val="21"/>
          <w:szCs w:val="21"/>
        </w:rPr>
        <w:t xml:space="preserve">Advantages of </w:t>
      </w:r>
      <w:proofErr w:type="spellStart"/>
      <w:r w:rsidRPr="008B7D58">
        <w:rPr>
          <w:rFonts w:ascii="Times New Roman" w:eastAsia="DengXian" w:hAnsi="Times New Roman" w:cs="Times New Roman"/>
          <w:kern w:val="2"/>
          <w:sz w:val="21"/>
          <w:szCs w:val="21"/>
        </w:rPr>
        <w:t>XGBoost</w:t>
      </w:r>
      <w:proofErr w:type="spellEnd"/>
      <w:r w:rsidRPr="008B7D58">
        <w:rPr>
          <w:rFonts w:ascii="Times New Roman" w:eastAsia="DengXian" w:hAnsi="Times New Roman" w:cs="Times New Roman"/>
          <w:kern w:val="2"/>
          <w:sz w:val="21"/>
          <w:szCs w:val="21"/>
        </w:rPr>
        <w:t xml:space="preserve"> regression method</w:t>
      </w:r>
    </w:p>
    <w:p w14:paraId="35620364" w14:textId="6215D591" w:rsidR="008B7D58" w:rsidRDefault="008B7D58" w:rsidP="004051E4">
      <w:pPr>
        <w:widowControl w:val="0"/>
        <w:jc w:val="center"/>
        <w:rPr>
          <w:rFonts w:ascii="Times New Roman" w:eastAsia="DengXian" w:hAnsi="Times New Roman" w:cs="Times New Roman"/>
          <w:kern w:val="2"/>
          <w:sz w:val="21"/>
          <w:szCs w:val="21"/>
        </w:rPr>
      </w:pPr>
      <w:r w:rsidRPr="008B7D58">
        <w:rPr>
          <w:rFonts w:ascii="Times New Roman" w:eastAsia="Times New Roman" w:hAnsi="Times New Roman" w:cs="Times New Roman"/>
          <w:noProof/>
          <w:kern w:val="2"/>
          <w:sz w:val="21"/>
          <w:szCs w:val="21"/>
        </w:rPr>
        <w:drawing>
          <wp:inline distT="0" distB="0" distL="0" distR="0" wp14:anchorId="00D38EB2" wp14:editId="08DC71DC">
            <wp:extent cx="3132944" cy="1631130"/>
            <wp:effectExtent l="0" t="0" r="4445" b="0"/>
            <wp:docPr id="15" name="Picture 15"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9665" cy="1655455"/>
                    </a:xfrm>
                    <a:prstGeom prst="rect">
                      <a:avLst/>
                    </a:prstGeom>
                    <a:noFill/>
                    <a:ln>
                      <a:noFill/>
                    </a:ln>
                  </pic:spPr>
                </pic:pic>
              </a:graphicData>
            </a:graphic>
          </wp:inline>
        </w:drawing>
      </w:r>
    </w:p>
    <w:p w14:paraId="29A8CFE1" w14:textId="291FAFED" w:rsidR="008B7D58" w:rsidRPr="000A60D2" w:rsidRDefault="009F4DB4" w:rsidP="004051E4">
      <w:pPr>
        <w:jc w:val="both"/>
        <w:outlineLvl w:val="0"/>
        <w:rPr>
          <w:rFonts w:ascii="Times New Roman" w:hAnsi="Times New Roman" w:cs="Times New Roman"/>
          <w:b/>
          <w:bCs/>
          <w:sz w:val="21"/>
          <w:szCs w:val="21"/>
        </w:rPr>
      </w:pPr>
      <w:r>
        <w:rPr>
          <w:rFonts w:ascii="Times New Roman" w:hAnsi="Times New Roman" w:cs="Times New Roman"/>
          <w:b/>
          <w:bCs/>
          <w:sz w:val="21"/>
          <w:szCs w:val="21"/>
        </w:rPr>
        <w:t>7</w:t>
      </w:r>
      <w:r w:rsidR="008B7D58" w:rsidRPr="000A60D2">
        <w:rPr>
          <w:rFonts w:ascii="Times New Roman" w:hAnsi="Times New Roman" w:cs="Times New Roman"/>
          <w:b/>
          <w:bCs/>
          <w:sz w:val="21"/>
          <w:szCs w:val="21"/>
        </w:rPr>
        <w:t>. Training, evaluation and prediction</w:t>
      </w:r>
    </w:p>
    <w:p w14:paraId="4C3BC2B4" w14:textId="66E38D08"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7</w:t>
      </w:r>
      <w:r w:rsidR="008B7D58" w:rsidRPr="000A60D2">
        <w:rPr>
          <w:rFonts w:ascii="Times New Roman" w:hAnsi="Times New Roman" w:cs="Times New Roman"/>
          <w:b/>
          <w:bCs/>
          <w:sz w:val="21"/>
          <w:szCs w:val="21"/>
        </w:rPr>
        <w:t>.1 Method selection</w:t>
      </w:r>
    </w:p>
    <w:p w14:paraId="2BA956AC"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There are three ways to solve this problem. The first is to model a single user and summarize after forecasting. The second is to classify the user groups and summarize the forecasts by groups. The third is to forecast according to the daily total </w:t>
      </w:r>
      <w:proofErr w:type="spellStart"/>
      <w:r w:rsidRPr="000A60D2">
        <w:rPr>
          <w:rFonts w:ascii="Times New Roman" w:hAnsi="Times New Roman" w:cs="Times New Roman"/>
          <w:sz w:val="21"/>
          <w:szCs w:val="21"/>
        </w:rPr>
        <w:t>amount.As</w:t>
      </w:r>
      <w:proofErr w:type="spellEnd"/>
      <w:r w:rsidRPr="000A60D2">
        <w:rPr>
          <w:rFonts w:ascii="Times New Roman" w:hAnsi="Times New Roman" w:cs="Times New Roman"/>
          <w:sz w:val="21"/>
          <w:szCs w:val="21"/>
        </w:rPr>
        <w:t xml:space="preserve"> the first and the second have the error accumulation problems, the third way is to solve the problem better.</w:t>
      </w:r>
    </w:p>
    <w:p w14:paraId="1A6ED1D0" w14:textId="041890A9"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lastRenderedPageBreak/>
        <w:t>7</w:t>
      </w:r>
      <w:r w:rsidR="008B7D58" w:rsidRPr="000A60D2">
        <w:rPr>
          <w:rFonts w:ascii="Times New Roman" w:hAnsi="Times New Roman" w:cs="Times New Roman"/>
          <w:b/>
          <w:bCs/>
          <w:sz w:val="21"/>
          <w:szCs w:val="21"/>
        </w:rPr>
        <w:t>.2 Division of training set and test set</w:t>
      </w:r>
    </w:p>
    <w:p w14:paraId="2873DD6C"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It is not good to choose August as the test set, because there is no holiday in August compared with September, and the score in August cannot reflect the score in September. Therefore, it is a better choice to choose April as the test set.</w:t>
      </w:r>
    </w:p>
    <w:p w14:paraId="00024F4E" w14:textId="66367DC9"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7</w:t>
      </w:r>
      <w:r w:rsidR="008B7D58" w:rsidRPr="000A60D2">
        <w:rPr>
          <w:rFonts w:ascii="Times New Roman" w:hAnsi="Times New Roman" w:cs="Times New Roman"/>
          <w:b/>
          <w:bCs/>
          <w:sz w:val="21"/>
          <w:szCs w:val="21"/>
        </w:rPr>
        <w:t>.3 Self constructed scoring model</w:t>
      </w:r>
    </w:p>
    <w:p w14:paraId="73A9195B"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We built a score function by ourselves.</w:t>
      </w:r>
    </w:p>
    <w:p w14:paraId="393EB6D7" w14:textId="77777777" w:rsidR="008B7D58" w:rsidRPr="000A60D2" w:rsidRDefault="00D50F59" w:rsidP="004051E4">
      <w:pPr>
        <w:jc w:val="both"/>
        <w:rPr>
          <w:rFonts w:ascii="Times New Roman" w:hAnsi="Times New Roman" w:cs="Times New Roman"/>
          <w:sz w:val="21"/>
          <w:szCs w:val="21"/>
        </w:rPr>
      </w:pPr>
      <m:oMathPara>
        <m:oMath>
          <m:nary>
            <m:naryPr>
              <m:chr m:val="∑"/>
              <m:limLoc m:val="undOvr"/>
              <m:subHide m:val="1"/>
              <m:supHide m:val="1"/>
              <m:ctrlPr>
                <w:rPr>
                  <w:rFonts w:ascii="Cambria Math" w:hAnsi="Cambria Math" w:cs="Times New Roman"/>
                  <w:i/>
                  <w:sz w:val="21"/>
                  <w:szCs w:val="21"/>
                </w:rPr>
              </m:ctrlPr>
            </m:naryPr>
            <m:sub/>
            <m:sup/>
            <m:e>
              <m:r>
                <w:rPr>
                  <w:rFonts w:ascii="Cambria Math" w:hAnsi="Cambria Math" w:cs="Times New Roman"/>
                  <w:sz w:val="21"/>
                  <w:szCs w:val="21"/>
                </w:rPr>
                <m:t>Max(0,</m:t>
              </m:r>
              <m:f>
                <m:fPr>
                  <m:ctrlPr>
                    <w:rPr>
                      <w:rFonts w:ascii="Cambria Math" w:hAnsi="Cambria Math" w:cs="Times New Roman"/>
                      <w:i/>
                      <w:sz w:val="21"/>
                      <w:szCs w:val="21"/>
                    </w:rPr>
                  </m:ctrlPr>
                </m:fPr>
                <m:num>
                  <m:sSup>
                    <m:sSupPr>
                      <m:ctrlPr>
                        <w:rPr>
                          <w:rFonts w:ascii="Cambria Math" w:hAnsi="Cambria Math" w:cs="Times New Roman"/>
                          <w:i/>
                          <w:sz w:val="21"/>
                          <w:szCs w:val="21"/>
                        </w:rPr>
                      </m:ctrlPr>
                    </m:sSupPr>
                    <m:e>
                      <m:r>
                        <w:rPr>
                          <w:rFonts w:ascii="Cambria Math" w:hAnsi="Cambria Math" w:cs="Times New Roman"/>
                          <w:sz w:val="21"/>
                          <w:szCs w:val="21"/>
                        </w:rPr>
                        <m:t>e</m:t>
                      </m:r>
                    </m:e>
                    <m:sup>
                      <m:r>
                        <w:rPr>
                          <w:rFonts w:ascii="Cambria Math" w:hAnsi="Cambria Math" w:cs="Times New Roman"/>
                          <w:sz w:val="21"/>
                          <w:szCs w:val="21"/>
                        </w:rPr>
                        <m:t>1-x/0.3</m:t>
                      </m:r>
                    </m:sup>
                  </m:sSup>
                  <m:r>
                    <w:rPr>
                      <w:rFonts w:ascii="Cambria Math" w:hAnsi="Cambria Math" w:cs="Times New Roman"/>
                      <w:sz w:val="21"/>
                      <w:szCs w:val="21"/>
                    </w:rPr>
                    <m:t>-1</m:t>
                  </m:r>
                </m:num>
                <m:den>
                  <m:r>
                    <w:rPr>
                      <w:rFonts w:ascii="Cambria Math" w:hAnsi="Cambria Math" w:cs="Times New Roman"/>
                      <w:sz w:val="21"/>
                      <w:szCs w:val="21"/>
                    </w:rPr>
                    <m:t>e-1</m:t>
                  </m:r>
                </m:den>
              </m:f>
            </m:e>
          </m:nary>
          <m:r>
            <w:rPr>
              <w:rFonts w:ascii="Cambria Math" w:hAnsi="Cambria Math" w:cs="Times New Roman"/>
              <w:sz w:val="21"/>
              <w:szCs w:val="21"/>
            </w:rPr>
            <m:t>)</m:t>
          </m:r>
        </m:oMath>
      </m:oMathPara>
    </w:p>
    <w:p w14:paraId="31F67C81" w14:textId="1BECA117"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7</w:t>
      </w:r>
      <w:r w:rsidR="008B7D58" w:rsidRPr="000A60D2">
        <w:rPr>
          <w:rFonts w:ascii="Times New Roman" w:hAnsi="Times New Roman" w:cs="Times New Roman"/>
          <w:b/>
          <w:bCs/>
          <w:sz w:val="21"/>
          <w:szCs w:val="21"/>
        </w:rPr>
        <w:t>.4 Prediction</w:t>
      </w:r>
    </w:p>
    <w:p w14:paraId="581328B8"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It can be found that XGB has the best effect, XGB is not the best in the test set of April. The reason is that XGB has stronger generalization ability, and can avoid overfitting problems, as described in our analysis of the model above.</w:t>
      </w:r>
    </w:p>
    <w:tbl>
      <w:tblPr>
        <w:tblStyle w:val="a7"/>
        <w:tblW w:w="5000" w:type="pct"/>
        <w:tblLook w:val="04A0" w:firstRow="1" w:lastRow="0" w:firstColumn="1" w:lastColumn="0" w:noHBand="0" w:noVBand="1"/>
      </w:tblPr>
      <w:tblGrid>
        <w:gridCol w:w="4245"/>
        <w:gridCol w:w="2372"/>
        <w:gridCol w:w="3833"/>
      </w:tblGrid>
      <w:tr w:rsidR="008B7D58" w:rsidRPr="000A60D2" w14:paraId="1E5E9EF7" w14:textId="77777777" w:rsidTr="007B5401">
        <w:trPr>
          <w:trHeight w:val="302"/>
        </w:trPr>
        <w:tc>
          <w:tcPr>
            <w:tcW w:w="2031" w:type="pct"/>
            <w:noWrap/>
            <w:hideMark/>
          </w:tcPr>
          <w:p w14:paraId="720DFC19" w14:textId="77777777" w:rsidR="008B7D58" w:rsidRPr="007B5401" w:rsidRDefault="008B7D58" w:rsidP="004051E4">
            <w:pPr>
              <w:jc w:val="both"/>
              <w:rPr>
                <w:rFonts w:ascii="Times New Roman" w:hAnsi="Times New Roman" w:cs="Times New Roman"/>
                <w:b/>
                <w:bCs/>
                <w:sz w:val="21"/>
                <w:szCs w:val="21"/>
              </w:rPr>
            </w:pPr>
          </w:p>
        </w:tc>
        <w:tc>
          <w:tcPr>
            <w:tcW w:w="1135" w:type="pct"/>
            <w:noWrap/>
            <w:hideMark/>
          </w:tcPr>
          <w:p w14:paraId="1D8D4272" w14:textId="77777777" w:rsidR="008B7D58" w:rsidRPr="007B5401" w:rsidRDefault="008B7D58" w:rsidP="004051E4">
            <w:pPr>
              <w:jc w:val="both"/>
              <w:rPr>
                <w:rFonts w:ascii="Times New Roman" w:hAnsi="Times New Roman" w:cs="Times New Roman"/>
                <w:b/>
                <w:bCs/>
                <w:sz w:val="21"/>
                <w:szCs w:val="21"/>
              </w:rPr>
            </w:pPr>
            <w:r w:rsidRPr="007B5401">
              <w:rPr>
                <w:rFonts w:ascii="Times New Roman" w:hAnsi="Times New Roman" w:cs="Times New Roman"/>
                <w:b/>
                <w:bCs/>
                <w:sz w:val="21"/>
                <w:szCs w:val="21"/>
              </w:rPr>
              <w:t>Test Set</w:t>
            </w:r>
          </w:p>
        </w:tc>
        <w:tc>
          <w:tcPr>
            <w:tcW w:w="1834" w:type="pct"/>
            <w:noWrap/>
            <w:hideMark/>
          </w:tcPr>
          <w:p w14:paraId="4F3AD087" w14:textId="77777777" w:rsidR="008B7D58" w:rsidRPr="007B5401" w:rsidRDefault="008B7D58" w:rsidP="004051E4">
            <w:pPr>
              <w:jc w:val="both"/>
              <w:rPr>
                <w:rFonts w:ascii="Times New Roman" w:hAnsi="Times New Roman" w:cs="Times New Roman"/>
                <w:b/>
                <w:bCs/>
                <w:sz w:val="21"/>
                <w:szCs w:val="21"/>
              </w:rPr>
            </w:pPr>
            <w:r w:rsidRPr="007B5401">
              <w:rPr>
                <w:rFonts w:ascii="Times New Roman" w:hAnsi="Times New Roman" w:cs="Times New Roman"/>
                <w:b/>
                <w:bCs/>
                <w:sz w:val="21"/>
                <w:szCs w:val="21"/>
              </w:rPr>
              <w:t>Online Score</w:t>
            </w:r>
          </w:p>
        </w:tc>
      </w:tr>
      <w:tr w:rsidR="008B7D58" w:rsidRPr="000A60D2" w14:paraId="318D6322" w14:textId="77777777" w:rsidTr="007B5401">
        <w:trPr>
          <w:trHeight w:val="302"/>
        </w:trPr>
        <w:tc>
          <w:tcPr>
            <w:tcW w:w="2031" w:type="pct"/>
            <w:noWrap/>
            <w:hideMark/>
          </w:tcPr>
          <w:p w14:paraId="2F052DFE"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Linear Regression</w:t>
            </w:r>
          </w:p>
        </w:tc>
        <w:tc>
          <w:tcPr>
            <w:tcW w:w="1135" w:type="pct"/>
            <w:noWrap/>
            <w:hideMark/>
          </w:tcPr>
          <w:p w14:paraId="74C22EF4"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160.2887</w:t>
            </w:r>
          </w:p>
        </w:tc>
        <w:tc>
          <w:tcPr>
            <w:tcW w:w="1834" w:type="pct"/>
            <w:noWrap/>
            <w:hideMark/>
          </w:tcPr>
          <w:p w14:paraId="589043FF"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108.7332</w:t>
            </w:r>
          </w:p>
        </w:tc>
      </w:tr>
      <w:tr w:rsidR="008B7D58" w:rsidRPr="000A60D2" w14:paraId="153713E7" w14:textId="77777777" w:rsidTr="007B5401">
        <w:trPr>
          <w:trHeight w:val="302"/>
        </w:trPr>
        <w:tc>
          <w:tcPr>
            <w:tcW w:w="2031" w:type="pct"/>
            <w:noWrap/>
            <w:hideMark/>
          </w:tcPr>
          <w:p w14:paraId="1820CC7F"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Decision Tree</w:t>
            </w:r>
          </w:p>
        </w:tc>
        <w:tc>
          <w:tcPr>
            <w:tcW w:w="1135" w:type="pct"/>
            <w:noWrap/>
            <w:hideMark/>
          </w:tcPr>
          <w:p w14:paraId="3D51E001"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179.1604</w:t>
            </w:r>
          </w:p>
        </w:tc>
        <w:tc>
          <w:tcPr>
            <w:tcW w:w="1834" w:type="pct"/>
            <w:noWrap/>
            <w:hideMark/>
          </w:tcPr>
          <w:p w14:paraId="090B653A"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87.4493</w:t>
            </w:r>
          </w:p>
        </w:tc>
      </w:tr>
      <w:tr w:rsidR="008B7D58" w:rsidRPr="000A60D2" w14:paraId="21A897D3" w14:textId="77777777" w:rsidTr="007B5401">
        <w:trPr>
          <w:trHeight w:val="302"/>
        </w:trPr>
        <w:tc>
          <w:tcPr>
            <w:tcW w:w="2031" w:type="pct"/>
            <w:noWrap/>
            <w:hideMark/>
          </w:tcPr>
          <w:p w14:paraId="7D03305F"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Random Forest</w:t>
            </w:r>
          </w:p>
        </w:tc>
        <w:tc>
          <w:tcPr>
            <w:tcW w:w="1135" w:type="pct"/>
            <w:noWrap/>
            <w:hideMark/>
          </w:tcPr>
          <w:p w14:paraId="7E63BA33"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192.7704</w:t>
            </w:r>
          </w:p>
        </w:tc>
        <w:tc>
          <w:tcPr>
            <w:tcW w:w="1834" w:type="pct"/>
            <w:noWrap/>
            <w:hideMark/>
          </w:tcPr>
          <w:p w14:paraId="52EB22F3"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104.8427</w:t>
            </w:r>
          </w:p>
        </w:tc>
      </w:tr>
      <w:tr w:rsidR="008B7D58" w:rsidRPr="000A60D2" w14:paraId="6894CC31" w14:textId="77777777" w:rsidTr="007B5401">
        <w:trPr>
          <w:trHeight w:val="302"/>
        </w:trPr>
        <w:tc>
          <w:tcPr>
            <w:tcW w:w="2031" w:type="pct"/>
            <w:noWrap/>
            <w:hideMark/>
          </w:tcPr>
          <w:p w14:paraId="5BD5416F"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Gradient Boosting</w:t>
            </w:r>
          </w:p>
        </w:tc>
        <w:tc>
          <w:tcPr>
            <w:tcW w:w="1135" w:type="pct"/>
            <w:noWrap/>
            <w:hideMark/>
          </w:tcPr>
          <w:p w14:paraId="1F3C199D"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202.6532</w:t>
            </w:r>
          </w:p>
        </w:tc>
        <w:tc>
          <w:tcPr>
            <w:tcW w:w="1834" w:type="pct"/>
            <w:noWrap/>
            <w:hideMark/>
          </w:tcPr>
          <w:p w14:paraId="5FAF7127"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115.5463</w:t>
            </w:r>
          </w:p>
        </w:tc>
      </w:tr>
      <w:tr w:rsidR="008B7D58" w:rsidRPr="000A60D2" w14:paraId="7A721E45" w14:textId="77777777" w:rsidTr="007B5401">
        <w:trPr>
          <w:trHeight w:val="302"/>
        </w:trPr>
        <w:tc>
          <w:tcPr>
            <w:tcW w:w="2031" w:type="pct"/>
            <w:noWrap/>
            <w:hideMark/>
          </w:tcPr>
          <w:p w14:paraId="2F6A6AA3"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MLP</w:t>
            </w:r>
          </w:p>
        </w:tc>
        <w:tc>
          <w:tcPr>
            <w:tcW w:w="1135" w:type="pct"/>
            <w:noWrap/>
            <w:hideMark/>
          </w:tcPr>
          <w:p w14:paraId="2089CC34"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152.5565</w:t>
            </w:r>
          </w:p>
        </w:tc>
        <w:tc>
          <w:tcPr>
            <w:tcW w:w="1834" w:type="pct"/>
            <w:noWrap/>
            <w:hideMark/>
          </w:tcPr>
          <w:p w14:paraId="616BAA53"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109.3498</w:t>
            </w:r>
          </w:p>
        </w:tc>
      </w:tr>
      <w:tr w:rsidR="008B7D58" w:rsidRPr="000A60D2" w14:paraId="76DD64E1" w14:textId="77777777" w:rsidTr="007B5401">
        <w:trPr>
          <w:trHeight w:val="302"/>
        </w:trPr>
        <w:tc>
          <w:tcPr>
            <w:tcW w:w="2031" w:type="pct"/>
            <w:noWrap/>
            <w:hideMark/>
          </w:tcPr>
          <w:p w14:paraId="07004165"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XGB</w:t>
            </w:r>
          </w:p>
        </w:tc>
        <w:tc>
          <w:tcPr>
            <w:tcW w:w="1135" w:type="pct"/>
            <w:noWrap/>
            <w:hideMark/>
          </w:tcPr>
          <w:p w14:paraId="2FD96AC7"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200.0075</w:t>
            </w:r>
          </w:p>
        </w:tc>
        <w:tc>
          <w:tcPr>
            <w:tcW w:w="1834" w:type="pct"/>
            <w:noWrap/>
            <w:hideMark/>
          </w:tcPr>
          <w:p w14:paraId="42E218C7"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119.9311</w:t>
            </w:r>
          </w:p>
        </w:tc>
      </w:tr>
    </w:tbl>
    <w:p w14:paraId="4AB3687A" w14:textId="18FDDFB4" w:rsidR="008B7D58" w:rsidRPr="000A60D2" w:rsidRDefault="009F4DB4" w:rsidP="004051E4">
      <w:pPr>
        <w:jc w:val="both"/>
        <w:outlineLvl w:val="0"/>
        <w:rPr>
          <w:rFonts w:ascii="Times New Roman" w:hAnsi="Times New Roman" w:cs="Times New Roman"/>
          <w:b/>
          <w:bCs/>
          <w:sz w:val="21"/>
          <w:szCs w:val="21"/>
        </w:rPr>
      </w:pPr>
      <w:r>
        <w:rPr>
          <w:rFonts w:ascii="Times New Roman" w:hAnsi="Times New Roman" w:cs="Times New Roman"/>
          <w:b/>
          <w:bCs/>
          <w:sz w:val="21"/>
          <w:szCs w:val="21"/>
        </w:rPr>
        <w:t>8</w:t>
      </w:r>
      <w:r w:rsidR="008B7D58" w:rsidRPr="000A60D2">
        <w:rPr>
          <w:rFonts w:ascii="Times New Roman" w:hAnsi="Times New Roman" w:cs="Times New Roman"/>
          <w:b/>
          <w:bCs/>
          <w:sz w:val="21"/>
          <w:szCs w:val="21"/>
        </w:rPr>
        <w:t>. Result analysis and interpretation</w:t>
      </w:r>
    </w:p>
    <w:p w14:paraId="5FBBE24A" w14:textId="4A27E88B"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8</w:t>
      </w:r>
      <w:r w:rsidR="008B7D58" w:rsidRPr="000A60D2">
        <w:rPr>
          <w:rFonts w:ascii="Times New Roman" w:hAnsi="Times New Roman" w:cs="Times New Roman"/>
          <w:b/>
          <w:bCs/>
          <w:sz w:val="21"/>
          <w:szCs w:val="21"/>
        </w:rPr>
        <w:t>.1 Differences between results and expectations</w:t>
      </w:r>
    </w:p>
    <w:p w14:paraId="45E52625"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We found three differences from our guess:</w:t>
      </w:r>
    </w:p>
    <w:p w14:paraId="02F53D8D"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1. The situation of stock market has little influence on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w:t>
      </w:r>
    </w:p>
    <w:p w14:paraId="1546F11D"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2. Users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are not sensitive to the change of interest rate;</w:t>
      </w:r>
    </w:p>
    <w:p w14:paraId="5D9CA36D"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3. "Whether it's a holiday", "whether it's a weekend" are more significant Features.</w:t>
      </w:r>
    </w:p>
    <w:p w14:paraId="5D367EC9" w14:textId="7267D49C"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8</w:t>
      </w:r>
      <w:r w:rsidR="008B7D58" w:rsidRPr="000A60D2">
        <w:rPr>
          <w:rFonts w:ascii="Times New Roman" w:hAnsi="Times New Roman" w:cs="Times New Roman"/>
          <w:b/>
          <w:bCs/>
          <w:sz w:val="21"/>
          <w:szCs w:val="21"/>
        </w:rPr>
        <w:t xml:space="preserve">.2 </w:t>
      </w:r>
      <w:r w:rsidR="00D50F59">
        <w:rPr>
          <w:rFonts w:ascii="Times New Roman" w:hAnsi="Times New Roman" w:cs="Times New Roman"/>
          <w:b/>
          <w:bCs/>
          <w:sz w:val="21"/>
          <w:szCs w:val="21"/>
        </w:rPr>
        <w:t>R</w:t>
      </w:r>
      <w:r w:rsidR="008B7D58" w:rsidRPr="000A60D2">
        <w:rPr>
          <w:rFonts w:ascii="Times New Roman" w:hAnsi="Times New Roman" w:cs="Times New Roman"/>
          <w:b/>
          <w:bCs/>
          <w:sz w:val="21"/>
          <w:szCs w:val="21"/>
        </w:rPr>
        <w:t xml:space="preserve">esult interpretation 1: motivation of early users of </w:t>
      </w:r>
      <w:proofErr w:type="spellStart"/>
      <w:r w:rsidR="008B7D58" w:rsidRPr="000A60D2">
        <w:rPr>
          <w:rFonts w:ascii="Times New Roman" w:hAnsi="Times New Roman" w:cs="Times New Roman"/>
          <w:b/>
          <w:bCs/>
          <w:sz w:val="21"/>
          <w:szCs w:val="21"/>
        </w:rPr>
        <w:t>yu'ebao</w:t>
      </w:r>
      <w:proofErr w:type="spellEnd"/>
    </w:p>
    <w:p w14:paraId="0EAADE55"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The early users of the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mainly came from Alipay and Taobao users.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played a role of investment education for most users. Therefore, this part of the users mainly used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as a cash management tool. Therefore, </w:t>
      </w:r>
      <w:proofErr w:type="spellStart"/>
      <w:r w:rsidRPr="000A60D2">
        <w:rPr>
          <w:rFonts w:ascii="Times New Roman" w:hAnsi="Times New Roman" w:cs="Times New Roman"/>
          <w:sz w:val="21"/>
          <w:szCs w:val="21"/>
        </w:rPr>
        <w:t>Yu'ebao's</w:t>
      </w:r>
      <w:proofErr w:type="spellEnd"/>
      <w:r w:rsidRPr="000A60D2">
        <w:rPr>
          <w:rFonts w:ascii="Times New Roman" w:hAnsi="Times New Roman" w:cs="Times New Roman"/>
          <w:sz w:val="21"/>
          <w:szCs w:val="21"/>
        </w:rPr>
        <w:t xml:space="preserve"> early substitutes were </w:t>
      </w:r>
      <w:proofErr w:type="spellStart"/>
      <w:r w:rsidRPr="000A60D2">
        <w:rPr>
          <w:rFonts w:ascii="Times New Roman" w:hAnsi="Times New Roman" w:cs="Times New Roman"/>
          <w:sz w:val="21"/>
          <w:szCs w:val="21"/>
        </w:rPr>
        <w:t>not</w:t>
      </w:r>
      <w:proofErr w:type="spellEnd"/>
      <w:r w:rsidRPr="000A60D2">
        <w:rPr>
          <w:rFonts w:ascii="Times New Roman" w:hAnsi="Times New Roman" w:cs="Times New Roman"/>
          <w:sz w:val="21"/>
          <w:szCs w:val="21"/>
        </w:rPr>
        <w:t xml:space="preserve"> other financial instruments, but mainly bank deposits and cash. Compared with current deposit and fixed deposit,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has higher yield and more convenient access. Therefore, the purchase and redemption volume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in 2014 was less affected by other financial products. After 2015, with the increasing number of users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and more and more people taking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as a choice of financial management, </w:t>
      </w:r>
      <w:proofErr w:type="spellStart"/>
      <w:r w:rsidRPr="000A60D2">
        <w:rPr>
          <w:rFonts w:ascii="Times New Roman" w:hAnsi="Times New Roman" w:cs="Times New Roman"/>
          <w:sz w:val="21"/>
          <w:szCs w:val="21"/>
        </w:rPr>
        <w:t>yu'ebao's</w:t>
      </w:r>
      <w:proofErr w:type="spellEnd"/>
      <w:r w:rsidRPr="000A60D2">
        <w:rPr>
          <w:rFonts w:ascii="Times New Roman" w:hAnsi="Times New Roman" w:cs="Times New Roman"/>
          <w:sz w:val="21"/>
          <w:szCs w:val="21"/>
        </w:rPr>
        <w:t xml:space="preserve"> substitution effect by other financial management products began to be obvious gradually.</w:t>
      </w:r>
    </w:p>
    <w:p w14:paraId="4C201947" w14:textId="44541EB5"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8</w:t>
      </w:r>
      <w:r w:rsidR="008B7D58" w:rsidRPr="000A60D2">
        <w:rPr>
          <w:rFonts w:ascii="Times New Roman" w:hAnsi="Times New Roman" w:cs="Times New Roman"/>
          <w:b/>
          <w:bCs/>
          <w:sz w:val="21"/>
          <w:szCs w:val="21"/>
        </w:rPr>
        <w:t>.3 Result interpretation 2: Destination of the redemption</w:t>
      </w:r>
    </w:p>
    <w:p w14:paraId="06768DB1" w14:textId="77777777"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Because of the relevance between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and Alipay and Taobao platform, users can choose to use the amount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directly to make payment when they use Alipay payment. According to the 2014 big data report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75% of the outflow of </w:t>
      </w:r>
      <w:proofErr w:type="spellStart"/>
      <w:r w:rsidRPr="000A60D2">
        <w:rPr>
          <w:rFonts w:ascii="Times New Roman" w:hAnsi="Times New Roman" w:cs="Times New Roman"/>
          <w:sz w:val="21"/>
          <w:szCs w:val="21"/>
        </w:rPr>
        <w:t>yu'e</w:t>
      </w:r>
      <w:proofErr w:type="spellEnd"/>
      <w:r w:rsidRPr="000A60D2">
        <w:rPr>
          <w:rFonts w:ascii="Times New Roman" w:hAnsi="Times New Roman" w:cs="Times New Roman"/>
          <w:sz w:val="21"/>
          <w:szCs w:val="21"/>
        </w:rPr>
        <w:t xml:space="preserve"> Bao's funds is used for consumption, and only 25% is used for withdrawal to bank cards. This explains why features such as "whether it's a holiday", "whether it's a weekend", "whether it's a working day" that have a great impact on consumption also have a great impact on redemption. At the same time, it also explains the reason why the stock market has little impact on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in 2014.</w:t>
      </w:r>
    </w:p>
    <w:p w14:paraId="0D266B10" w14:textId="1355119A" w:rsidR="008B7D58" w:rsidRPr="000A60D2" w:rsidRDefault="009F4DB4" w:rsidP="004051E4">
      <w:pPr>
        <w:jc w:val="both"/>
        <w:outlineLvl w:val="1"/>
        <w:rPr>
          <w:rFonts w:ascii="Times New Roman" w:hAnsi="Times New Roman" w:cs="Times New Roman"/>
          <w:b/>
          <w:bCs/>
          <w:sz w:val="21"/>
          <w:szCs w:val="21"/>
        </w:rPr>
      </w:pPr>
      <w:r>
        <w:rPr>
          <w:rFonts w:ascii="Times New Roman" w:hAnsi="Times New Roman" w:cs="Times New Roman"/>
          <w:b/>
          <w:bCs/>
          <w:sz w:val="21"/>
          <w:szCs w:val="21"/>
        </w:rPr>
        <w:t>8</w:t>
      </w:r>
      <w:r w:rsidR="008B7D58" w:rsidRPr="000A60D2">
        <w:rPr>
          <w:rFonts w:ascii="Times New Roman" w:hAnsi="Times New Roman" w:cs="Times New Roman"/>
          <w:b/>
          <w:bCs/>
          <w:sz w:val="21"/>
          <w:szCs w:val="21"/>
        </w:rPr>
        <w:t xml:space="preserve">.4 </w:t>
      </w:r>
      <w:r w:rsidR="00D50F59">
        <w:rPr>
          <w:rFonts w:ascii="Times New Roman" w:hAnsi="Times New Roman" w:cs="Times New Roman"/>
          <w:b/>
          <w:bCs/>
          <w:sz w:val="21"/>
          <w:szCs w:val="21"/>
        </w:rPr>
        <w:t>S</w:t>
      </w:r>
      <w:r w:rsidR="008B7D58" w:rsidRPr="000A60D2">
        <w:rPr>
          <w:rFonts w:ascii="Times New Roman" w:hAnsi="Times New Roman" w:cs="Times New Roman" w:hint="eastAsia"/>
          <w:b/>
          <w:bCs/>
          <w:sz w:val="21"/>
          <w:szCs w:val="21"/>
        </w:rPr>
        <w:t>u</w:t>
      </w:r>
      <w:r w:rsidR="008B7D58" w:rsidRPr="000A60D2">
        <w:rPr>
          <w:rFonts w:ascii="Times New Roman" w:hAnsi="Times New Roman" w:cs="Times New Roman"/>
          <w:b/>
          <w:bCs/>
          <w:sz w:val="21"/>
          <w:szCs w:val="21"/>
        </w:rPr>
        <w:t>mmary, prospect and improvement</w:t>
      </w:r>
    </w:p>
    <w:p w14:paraId="15DD62CF" w14:textId="1AA5B4CD" w:rsidR="008B7D58" w:rsidRPr="000A60D2" w:rsidRDefault="008B7D58" w:rsidP="004051E4">
      <w:pPr>
        <w:jc w:val="both"/>
        <w:rPr>
          <w:rFonts w:ascii="Times New Roman" w:hAnsi="Times New Roman" w:cs="Times New Roman"/>
          <w:sz w:val="21"/>
          <w:szCs w:val="21"/>
        </w:rPr>
      </w:pPr>
      <w:r w:rsidRPr="000A60D2">
        <w:rPr>
          <w:rFonts w:ascii="Times New Roman" w:hAnsi="Times New Roman" w:cs="Times New Roman"/>
          <w:sz w:val="21"/>
          <w:szCs w:val="21"/>
        </w:rPr>
        <w:t xml:space="preserve">Since both the training data and the test data are 2014 data, the conclusion drawn is quite different from the initial guess. On the one hand, we believe that the influencing factors of </w:t>
      </w:r>
      <w:proofErr w:type="spellStart"/>
      <w:r w:rsidRPr="000A60D2">
        <w:rPr>
          <w:rFonts w:ascii="Times New Roman" w:hAnsi="Times New Roman" w:cs="Times New Roman"/>
          <w:sz w:val="21"/>
          <w:szCs w:val="21"/>
        </w:rPr>
        <w:t>Yu'ebao</w:t>
      </w:r>
      <w:proofErr w:type="spellEnd"/>
      <w:r w:rsidRPr="000A60D2">
        <w:rPr>
          <w:rFonts w:ascii="Times New Roman" w:hAnsi="Times New Roman" w:cs="Times New Roman"/>
          <w:sz w:val="21"/>
          <w:szCs w:val="21"/>
        </w:rPr>
        <w:t xml:space="preserve"> purchase and redemption data in the future will change greatly with the change of user composition. For the research of the problem, it is worth doing more exploration in the future (if data available). On the other hand, after finding the data results and expectations are quite different, we actively look for the reasons from three aspects: data, model and fact, and finally find out the reasons successfully. We also feel that data analysis needs to be combined with the actual basic situation, and it is meaningless to do data analysis away from the fundamental information.</w:t>
      </w:r>
    </w:p>
    <w:p w14:paraId="5869FB8A" w14:textId="77777777" w:rsidR="00B56A57" w:rsidRPr="000A60D2" w:rsidRDefault="00090BC1" w:rsidP="004051E4">
      <w:pPr>
        <w:rPr>
          <w:rFonts w:ascii="Times New Roman" w:hAnsi="Times New Roman" w:cs="Times New Roman"/>
          <w:sz w:val="21"/>
          <w:szCs w:val="21"/>
        </w:rPr>
      </w:pPr>
      <w:r w:rsidRPr="000A60D2">
        <w:rPr>
          <w:rFonts w:ascii="Times New Roman" w:hAnsi="Times New Roman" w:cs="Times New Roman"/>
          <w:sz w:val="21"/>
          <w:szCs w:val="21"/>
        </w:rPr>
        <w:br w:type="page"/>
      </w:r>
    </w:p>
    <w:p w14:paraId="74E3D22B" w14:textId="77777777" w:rsidR="008E5779" w:rsidRPr="007B1A17" w:rsidRDefault="008E5779" w:rsidP="004051E4">
      <w:pPr>
        <w:jc w:val="center"/>
        <w:rPr>
          <w:rFonts w:ascii="Times New Roman" w:hAnsi="Times New Roman" w:cs="Times New Roman"/>
          <w:b/>
          <w:bCs/>
          <w:sz w:val="21"/>
          <w:szCs w:val="21"/>
        </w:rPr>
      </w:pPr>
      <w:r w:rsidRPr="007B1A17">
        <w:rPr>
          <w:rFonts w:ascii="Times New Roman" w:hAnsi="Times New Roman" w:cs="Times New Roman"/>
          <w:b/>
          <w:bCs/>
          <w:sz w:val="21"/>
          <w:szCs w:val="21"/>
        </w:rPr>
        <w:lastRenderedPageBreak/>
        <w:t>References</w:t>
      </w:r>
    </w:p>
    <w:p w14:paraId="6302B12F" w14:textId="77777777" w:rsidR="008E5779" w:rsidRPr="000A60D2" w:rsidRDefault="008E5779" w:rsidP="004051E4">
      <w:pPr>
        <w:rPr>
          <w:rFonts w:ascii="Times New Roman" w:hAnsi="Times New Roman" w:cs="Times New Roman"/>
          <w:sz w:val="21"/>
          <w:szCs w:val="21"/>
        </w:rPr>
      </w:pPr>
      <w:r w:rsidRPr="000A60D2">
        <w:rPr>
          <w:rFonts w:ascii="Times New Roman" w:hAnsi="Times New Roman" w:cs="Times New Roman"/>
          <w:sz w:val="21"/>
          <w:szCs w:val="21"/>
        </w:rPr>
        <w:t xml:space="preserve">[1] </w:t>
      </w:r>
      <w:proofErr w:type="spellStart"/>
      <w:r w:rsidRPr="000A60D2">
        <w:rPr>
          <w:rFonts w:ascii="Times New Roman" w:hAnsi="Times New Roman" w:cs="Times New Roman"/>
          <w:sz w:val="21"/>
          <w:szCs w:val="21"/>
        </w:rPr>
        <w:t>Belsley</w:t>
      </w:r>
      <w:proofErr w:type="spellEnd"/>
      <w:r w:rsidRPr="000A60D2">
        <w:rPr>
          <w:rFonts w:ascii="Times New Roman" w:hAnsi="Times New Roman" w:cs="Times New Roman"/>
          <w:sz w:val="21"/>
          <w:szCs w:val="21"/>
        </w:rPr>
        <w:t>, D. A. (1991). Conditioning diagnostics: Collinearity and weak data in regression (No. 519.536 B452). New York: Wiley.</w:t>
      </w:r>
    </w:p>
    <w:p w14:paraId="795431C3" w14:textId="77777777" w:rsidR="00CF1326" w:rsidRPr="000A60D2" w:rsidRDefault="00CF1326" w:rsidP="004051E4">
      <w:pPr>
        <w:rPr>
          <w:rFonts w:ascii="Times New Roman" w:hAnsi="Times New Roman" w:cs="Times New Roman"/>
          <w:sz w:val="21"/>
          <w:szCs w:val="21"/>
        </w:rPr>
      </w:pPr>
      <w:r w:rsidRPr="000A60D2">
        <w:rPr>
          <w:rFonts w:ascii="Times New Roman" w:hAnsi="Times New Roman" w:cs="Times New Roman"/>
          <w:sz w:val="21"/>
          <w:szCs w:val="21"/>
        </w:rPr>
        <w:t>[2] Chatterjee, S., &amp; Price, B. (1977). Selection of variables in a regression equation. Regression Analysis by Example, 201-203.</w:t>
      </w:r>
    </w:p>
    <w:p w14:paraId="2E05EFF1" w14:textId="77777777" w:rsidR="001908CF" w:rsidRPr="000A60D2" w:rsidRDefault="001908CF" w:rsidP="004051E4">
      <w:pPr>
        <w:rPr>
          <w:rFonts w:ascii="Times New Roman" w:hAnsi="Times New Roman" w:cs="Times New Roman"/>
          <w:sz w:val="21"/>
          <w:szCs w:val="21"/>
        </w:rPr>
      </w:pPr>
      <w:r w:rsidRPr="000A60D2">
        <w:rPr>
          <w:rFonts w:ascii="Times New Roman" w:hAnsi="Times New Roman" w:cs="Times New Roman"/>
          <w:sz w:val="21"/>
          <w:szCs w:val="21"/>
        </w:rPr>
        <w:t xml:space="preserve">[3] Scott M Lundberg and </w:t>
      </w:r>
      <w:proofErr w:type="spellStart"/>
      <w:r w:rsidRPr="000A60D2">
        <w:rPr>
          <w:rFonts w:ascii="Times New Roman" w:hAnsi="Times New Roman" w:cs="Times New Roman"/>
          <w:sz w:val="21"/>
          <w:szCs w:val="21"/>
        </w:rPr>
        <w:t>Su</w:t>
      </w:r>
      <w:proofErr w:type="spellEnd"/>
      <w:r w:rsidRPr="000A60D2">
        <w:rPr>
          <w:rFonts w:ascii="Times New Roman" w:hAnsi="Times New Roman" w:cs="Times New Roman"/>
          <w:sz w:val="21"/>
          <w:szCs w:val="21"/>
        </w:rPr>
        <w:t xml:space="preserve">-In Lee. 2017. A Unified Approach to Interpret- </w:t>
      </w:r>
      <w:proofErr w:type="spellStart"/>
      <w:r w:rsidRPr="000A60D2">
        <w:rPr>
          <w:rFonts w:ascii="Times New Roman" w:hAnsi="Times New Roman" w:cs="Times New Roman"/>
          <w:sz w:val="21"/>
          <w:szCs w:val="21"/>
        </w:rPr>
        <w:t>ing</w:t>
      </w:r>
      <w:proofErr w:type="spellEnd"/>
      <w:r w:rsidRPr="000A60D2">
        <w:rPr>
          <w:rFonts w:ascii="Times New Roman" w:hAnsi="Times New Roman" w:cs="Times New Roman"/>
          <w:sz w:val="21"/>
          <w:szCs w:val="21"/>
        </w:rPr>
        <w:t xml:space="preserve"> Model Predictions. In Advances in Neural Information Processing Sys- </w:t>
      </w:r>
      <w:proofErr w:type="spellStart"/>
      <w:r w:rsidRPr="000A60D2">
        <w:rPr>
          <w:rFonts w:ascii="Times New Roman" w:hAnsi="Times New Roman" w:cs="Times New Roman"/>
          <w:sz w:val="21"/>
          <w:szCs w:val="21"/>
        </w:rPr>
        <w:t>tems</w:t>
      </w:r>
      <w:proofErr w:type="spellEnd"/>
      <w:r w:rsidRPr="000A60D2">
        <w:rPr>
          <w:rFonts w:ascii="Times New Roman" w:hAnsi="Times New Roman" w:cs="Times New Roman"/>
          <w:sz w:val="21"/>
          <w:szCs w:val="21"/>
        </w:rPr>
        <w:t xml:space="preserve"> 30. Curran Associates, Inc., 4768–4777. http://papers.nips.cc/paper/ 7062- a- unified- approach- to- interpreting- model- predictions.pdf</w:t>
      </w:r>
    </w:p>
    <w:p w14:paraId="34D2ABD2" w14:textId="77777777" w:rsidR="001908CF" w:rsidRPr="000A60D2" w:rsidRDefault="001908CF" w:rsidP="004051E4">
      <w:pPr>
        <w:rPr>
          <w:rFonts w:ascii="Times New Roman" w:hAnsi="Times New Roman" w:cs="Times New Roman"/>
          <w:sz w:val="21"/>
          <w:szCs w:val="21"/>
        </w:rPr>
      </w:pPr>
      <w:r w:rsidRPr="000A60D2">
        <w:rPr>
          <w:rFonts w:ascii="Times New Roman" w:hAnsi="Times New Roman" w:cs="Times New Roman"/>
          <w:sz w:val="21"/>
          <w:szCs w:val="21"/>
        </w:rPr>
        <w:t xml:space="preserve">[4] Scott M Lundberg, </w:t>
      </w:r>
      <w:proofErr w:type="spellStart"/>
      <w:r w:rsidRPr="000A60D2">
        <w:rPr>
          <w:rFonts w:ascii="Times New Roman" w:hAnsi="Times New Roman" w:cs="Times New Roman"/>
          <w:sz w:val="21"/>
          <w:szCs w:val="21"/>
        </w:rPr>
        <w:t>Bala</w:t>
      </w:r>
      <w:proofErr w:type="spellEnd"/>
      <w:r w:rsidRPr="000A60D2">
        <w:rPr>
          <w:rFonts w:ascii="Times New Roman" w:hAnsi="Times New Roman" w:cs="Times New Roman"/>
          <w:sz w:val="21"/>
          <w:szCs w:val="21"/>
        </w:rPr>
        <w:t xml:space="preserve"> Nair, Monica S </w:t>
      </w:r>
      <w:proofErr w:type="spellStart"/>
      <w:r w:rsidRPr="000A60D2">
        <w:rPr>
          <w:rFonts w:ascii="Times New Roman" w:hAnsi="Times New Roman" w:cs="Times New Roman"/>
          <w:sz w:val="21"/>
          <w:szCs w:val="21"/>
        </w:rPr>
        <w:t>Vavilala</w:t>
      </w:r>
      <w:proofErr w:type="spellEnd"/>
      <w:r w:rsidRPr="000A60D2">
        <w:rPr>
          <w:rFonts w:ascii="Times New Roman" w:hAnsi="Times New Roman" w:cs="Times New Roman"/>
          <w:sz w:val="21"/>
          <w:szCs w:val="21"/>
        </w:rPr>
        <w:t xml:space="preserve">, Mayumi </w:t>
      </w:r>
      <w:proofErr w:type="spellStart"/>
      <w:r w:rsidRPr="000A60D2">
        <w:rPr>
          <w:rFonts w:ascii="Times New Roman" w:hAnsi="Times New Roman" w:cs="Times New Roman"/>
          <w:sz w:val="21"/>
          <w:szCs w:val="21"/>
        </w:rPr>
        <w:t>Horibe</w:t>
      </w:r>
      <w:proofErr w:type="spellEnd"/>
      <w:r w:rsidRPr="000A60D2">
        <w:rPr>
          <w:rFonts w:ascii="Times New Roman" w:hAnsi="Times New Roman" w:cs="Times New Roman"/>
          <w:sz w:val="21"/>
          <w:szCs w:val="21"/>
        </w:rPr>
        <w:t xml:space="preserve">, Michael J </w:t>
      </w:r>
      <w:proofErr w:type="spellStart"/>
      <w:r w:rsidRPr="000A60D2">
        <w:rPr>
          <w:rFonts w:ascii="Times New Roman" w:hAnsi="Times New Roman" w:cs="Times New Roman"/>
          <w:sz w:val="21"/>
          <w:szCs w:val="21"/>
        </w:rPr>
        <w:t>Eisses</w:t>
      </w:r>
      <w:proofErr w:type="spellEnd"/>
      <w:r w:rsidRPr="000A60D2">
        <w:rPr>
          <w:rFonts w:ascii="Times New Roman" w:hAnsi="Times New Roman" w:cs="Times New Roman"/>
          <w:sz w:val="21"/>
          <w:szCs w:val="21"/>
        </w:rPr>
        <w:t xml:space="preserve">, Trevor Adams, David E Liston, Daniel King-Wai Low, Shu-Fang New- man, Jerry Kim, et al. 2017. Explainable machine learning predictions to help anesthesiologists prevent hypoxemia during surgery. </w:t>
      </w:r>
      <w:proofErr w:type="spellStart"/>
      <w:r w:rsidRPr="000A60D2">
        <w:rPr>
          <w:rFonts w:ascii="Times New Roman" w:hAnsi="Times New Roman" w:cs="Times New Roman"/>
          <w:sz w:val="21"/>
          <w:szCs w:val="21"/>
        </w:rPr>
        <w:t>bioRxiv</w:t>
      </w:r>
      <w:proofErr w:type="spellEnd"/>
      <w:r w:rsidRPr="000A60D2">
        <w:rPr>
          <w:rFonts w:ascii="Times New Roman" w:hAnsi="Times New Roman" w:cs="Times New Roman"/>
          <w:sz w:val="21"/>
          <w:szCs w:val="21"/>
        </w:rPr>
        <w:t xml:space="preserve"> (2017), 206540.</w:t>
      </w:r>
    </w:p>
    <w:p w14:paraId="111664C5" w14:textId="77777777" w:rsidR="001908CF" w:rsidRPr="000A60D2" w:rsidRDefault="001908CF" w:rsidP="004051E4">
      <w:pPr>
        <w:rPr>
          <w:rFonts w:ascii="Times New Roman" w:hAnsi="Times New Roman" w:cs="Times New Roman"/>
          <w:sz w:val="21"/>
          <w:szCs w:val="21"/>
        </w:rPr>
      </w:pPr>
      <w:r w:rsidRPr="000A60D2">
        <w:rPr>
          <w:rFonts w:ascii="Times New Roman" w:hAnsi="Times New Roman" w:cs="Times New Roman"/>
          <w:sz w:val="21"/>
          <w:szCs w:val="21"/>
        </w:rPr>
        <w:t xml:space="preserve">[5] Lundberg, S. M., </w:t>
      </w:r>
      <w:proofErr w:type="spellStart"/>
      <w:r w:rsidRPr="000A60D2">
        <w:rPr>
          <w:rFonts w:ascii="Times New Roman" w:hAnsi="Times New Roman" w:cs="Times New Roman"/>
          <w:sz w:val="21"/>
          <w:szCs w:val="21"/>
        </w:rPr>
        <w:t>Erion</w:t>
      </w:r>
      <w:proofErr w:type="spellEnd"/>
      <w:r w:rsidRPr="000A60D2">
        <w:rPr>
          <w:rFonts w:ascii="Times New Roman" w:hAnsi="Times New Roman" w:cs="Times New Roman"/>
          <w:sz w:val="21"/>
          <w:szCs w:val="21"/>
        </w:rPr>
        <w:t xml:space="preserve">, G. G., &amp; Lee, S. I. (2018). Consistent individualized feature attribution for tree ensembles. </w:t>
      </w:r>
      <w:proofErr w:type="spellStart"/>
      <w:r w:rsidRPr="000A60D2">
        <w:rPr>
          <w:rFonts w:ascii="Times New Roman" w:hAnsi="Times New Roman" w:cs="Times New Roman"/>
          <w:sz w:val="21"/>
          <w:szCs w:val="21"/>
        </w:rPr>
        <w:t>arXiv</w:t>
      </w:r>
      <w:proofErr w:type="spellEnd"/>
      <w:r w:rsidRPr="000A60D2">
        <w:rPr>
          <w:rFonts w:ascii="Times New Roman" w:hAnsi="Times New Roman" w:cs="Times New Roman"/>
          <w:sz w:val="21"/>
          <w:szCs w:val="21"/>
        </w:rPr>
        <w:t xml:space="preserve"> preprint arXiv:1802.03888.</w:t>
      </w:r>
    </w:p>
    <w:p w14:paraId="23248600" w14:textId="77777777" w:rsidR="001908CF" w:rsidRPr="000A60D2" w:rsidRDefault="001908CF" w:rsidP="004051E4">
      <w:pPr>
        <w:rPr>
          <w:rFonts w:ascii="Times New Roman" w:hAnsi="Times New Roman" w:cs="Times New Roman"/>
          <w:sz w:val="21"/>
          <w:szCs w:val="21"/>
        </w:rPr>
      </w:pPr>
      <w:r w:rsidRPr="000A60D2">
        <w:rPr>
          <w:rFonts w:ascii="Times New Roman" w:hAnsi="Times New Roman" w:cs="Times New Roman"/>
          <w:sz w:val="21"/>
          <w:szCs w:val="21"/>
        </w:rPr>
        <w:t>[6] Lundberg, S. M., &amp; Lee, S. I. (2017). A unified approach to interpreting model predictions. In Advances in Neural Information Processing Systems (pp. 4765-4774).</w:t>
      </w:r>
    </w:p>
    <w:p w14:paraId="4B357CD3" w14:textId="77777777" w:rsidR="009C6C72" w:rsidRPr="000A60D2" w:rsidRDefault="009C6C72" w:rsidP="004051E4">
      <w:pPr>
        <w:rPr>
          <w:rFonts w:ascii="Times New Roman" w:hAnsi="Times New Roman" w:cs="Times New Roman"/>
          <w:sz w:val="21"/>
          <w:szCs w:val="21"/>
        </w:rPr>
      </w:pPr>
      <w:r w:rsidRPr="000A60D2">
        <w:rPr>
          <w:rFonts w:ascii="Times New Roman" w:hAnsi="Times New Roman" w:cs="Times New Roman"/>
          <w:sz w:val="21"/>
          <w:szCs w:val="21"/>
        </w:rPr>
        <w:t xml:space="preserve">[7] Altmann, A., </w:t>
      </w:r>
      <w:proofErr w:type="spellStart"/>
      <w:r w:rsidRPr="000A60D2">
        <w:rPr>
          <w:rFonts w:ascii="Times New Roman" w:hAnsi="Times New Roman" w:cs="Times New Roman"/>
          <w:sz w:val="21"/>
          <w:szCs w:val="21"/>
        </w:rPr>
        <w:t>Toloşi</w:t>
      </w:r>
      <w:proofErr w:type="spellEnd"/>
      <w:r w:rsidRPr="000A60D2">
        <w:rPr>
          <w:rFonts w:ascii="Times New Roman" w:hAnsi="Times New Roman" w:cs="Times New Roman"/>
          <w:sz w:val="21"/>
          <w:szCs w:val="21"/>
        </w:rPr>
        <w:t xml:space="preserve">, L., Sander, O., &amp; </w:t>
      </w:r>
      <w:proofErr w:type="spellStart"/>
      <w:r w:rsidRPr="000A60D2">
        <w:rPr>
          <w:rFonts w:ascii="Times New Roman" w:hAnsi="Times New Roman" w:cs="Times New Roman"/>
          <w:sz w:val="21"/>
          <w:szCs w:val="21"/>
        </w:rPr>
        <w:t>Lengauer</w:t>
      </w:r>
      <w:proofErr w:type="spellEnd"/>
      <w:r w:rsidRPr="000A60D2">
        <w:rPr>
          <w:rFonts w:ascii="Times New Roman" w:hAnsi="Times New Roman" w:cs="Times New Roman"/>
          <w:sz w:val="21"/>
          <w:szCs w:val="21"/>
        </w:rPr>
        <w:t>, T. (2010). Permutation importance: a corrected feature importance measure. Bioinformatics, 26(10), 1340-1347.</w:t>
      </w:r>
    </w:p>
    <w:p w14:paraId="5E0287C9" w14:textId="77777777" w:rsidR="00521CE5" w:rsidRPr="000A60D2" w:rsidRDefault="00521CE5" w:rsidP="004051E4">
      <w:pPr>
        <w:rPr>
          <w:rFonts w:ascii="Times New Roman" w:hAnsi="Times New Roman" w:cs="Times New Roman"/>
          <w:sz w:val="21"/>
          <w:szCs w:val="21"/>
        </w:rPr>
      </w:pPr>
      <w:r w:rsidRPr="000A60D2">
        <w:rPr>
          <w:rFonts w:ascii="Times New Roman" w:hAnsi="Times New Roman" w:cs="Times New Roman"/>
          <w:sz w:val="21"/>
          <w:szCs w:val="21"/>
        </w:rPr>
        <w:t xml:space="preserve">[8] </w:t>
      </w:r>
      <w:proofErr w:type="spellStart"/>
      <w:r w:rsidRPr="000A60D2">
        <w:rPr>
          <w:rFonts w:ascii="Times New Roman" w:hAnsi="Times New Roman" w:cs="Times New Roman"/>
          <w:sz w:val="21"/>
          <w:szCs w:val="21"/>
        </w:rPr>
        <w:t>Achard,S</w:t>
      </w:r>
      <w:proofErr w:type="spellEnd"/>
      <w:r w:rsidRPr="000A60D2">
        <w:rPr>
          <w:rFonts w:ascii="Times New Roman" w:hAnsi="Times New Roman" w:cs="Times New Roman"/>
          <w:sz w:val="21"/>
          <w:szCs w:val="21"/>
        </w:rPr>
        <w:t>. et al. (2005) Criteria based on mutual information minimization for blind source separation in post nonlinear mixtures. Signal Processing, 85, 965–974.</w:t>
      </w:r>
    </w:p>
    <w:p w14:paraId="222021C2" w14:textId="77777777" w:rsidR="00521CE5" w:rsidRPr="000A60D2" w:rsidRDefault="00521CE5" w:rsidP="004051E4">
      <w:pPr>
        <w:rPr>
          <w:rFonts w:ascii="Times New Roman" w:hAnsi="Times New Roman" w:cs="Times New Roman"/>
          <w:sz w:val="21"/>
          <w:szCs w:val="21"/>
        </w:rPr>
      </w:pPr>
      <w:r w:rsidRPr="000A60D2">
        <w:rPr>
          <w:rFonts w:ascii="Times New Roman" w:hAnsi="Times New Roman" w:cs="Times New Roman"/>
          <w:sz w:val="21"/>
          <w:szCs w:val="21"/>
        </w:rPr>
        <w:t xml:space="preserve">[9] </w:t>
      </w:r>
      <w:proofErr w:type="spellStart"/>
      <w:r w:rsidRPr="000A60D2">
        <w:rPr>
          <w:rFonts w:ascii="Times New Roman" w:hAnsi="Times New Roman" w:cs="Times New Roman"/>
          <w:sz w:val="21"/>
          <w:szCs w:val="21"/>
        </w:rPr>
        <w:t>Strobl,C</w:t>
      </w:r>
      <w:proofErr w:type="spellEnd"/>
      <w:r w:rsidRPr="000A60D2">
        <w:rPr>
          <w:rFonts w:ascii="Times New Roman" w:hAnsi="Times New Roman" w:cs="Times New Roman"/>
          <w:sz w:val="21"/>
          <w:szCs w:val="21"/>
        </w:rPr>
        <w:t>. et al. (2007) Bias in random forest variable importance measures: Illustrations, sources and a solution. BMC Bioinformatics, 8, 25.</w:t>
      </w:r>
    </w:p>
    <w:p w14:paraId="45BBCCFE" w14:textId="77777777" w:rsidR="00521CE5" w:rsidRPr="000A60D2" w:rsidRDefault="00521CE5" w:rsidP="004051E4">
      <w:pPr>
        <w:rPr>
          <w:rFonts w:ascii="Times New Roman" w:hAnsi="Times New Roman" w:cs="Times New Roman"/>
          <w:sz w:val="21"/>
          <w:szCs w:val="21"/>
        </w:rPr>
      </w:pPr>
      <w:r w:rsidRPr="000A60D2">
        <w:rPr>
          <w:rFonts w:ascii="Times New Roman" w:hAnsi="Times New Roman" w:cs="Times New Roman"/>
          <w:sz w:val="21"/>
          <w:szCs w:val="21"/>
        </w:rPr>
        <w:t xml:space="preserve">[10] </w:t>
      </w:r>
      <w:proofErr w:type="spellStart"/>
      <w:r w:rsidRPr="000A60D2">
        <w:rPr>
          <w:rFonts w:ascii="Times New Roman" w:hAnsi="Times New Roman" w:cs="Times New Roman"/>
          <w:sz w:val="21"/>
          <w:szCs w:val="21"/>
        </w:rPr>
        <w:t>Guyon,I</w:t>
      </w:r>
      <w:proofErr w:type="spellEnd"/>
      <w:r w:rsidRPr="000A60D2">
        <w:rPr>
          <w:rFonts w:ascii="Times New Roman" w:hAnsi="Times New Roman" w:cs="Times New Roman"/>
          <w:sz w:val="21"/>
          <w:szCs w:val="21"/>
        </w:rPr>
        <w:t xml:space="preserve">. and </w:t>
      </w:r>
      <w:proofErr w:type="spellStart"/>
      <w:r w:rsidRPr="000A60D2">
        <w:rPr>
          <w:rFonts w:ascii="Times New Roman" w:hAnsi="Times New Roman" w:cs="Times New Roman"/>
          <w:sz w:val="21"/>
          <w:szCs w:val="21"/>
        </w:rPr>
        <w:t>Elisseeff,A</w:t>
      </w:r>
      <w:proofErr w:type="spellEnd"/>
      <w:r w:rsidRPr="000A60D2">
        <w:rPr>
          <w:rFonts w:ascii="Times New Roman" w:hAnsi="Times New Roman" w:cs="Times New Roman"/>
          <w:sz w:val="21"/>
          <w:szCs w:val="21"/>
        </w:rPr>
        <w:t>. (2003) An introduction to variable and feature selection. J. Mach. Learn. Res., 3, 1157–1182.</w:t>
      </w:r>
    </w:p>
    <w:p w14:paraId="50B40AFB" w14:textId="77777777" w:rsidR="00B56A57" w:rsidRPr="000A60D2" w:rsidRDefault="00B56A57" w:rsidP="004051E4">
      <w:pPr>
        <w:rPr>
          <w:rFonts w:ascii="Times New Roman" w:hAnsi="Times New Roman" w:cs="Times New Roman"/>
          <w:sz w:val="21"/>
          <w:szCs w:val="21"/>
        </w:rPr>
      </w:pPr>
      <w:r w:rsidRPr="000A60D2">
        <w:rPr>
          <w:rFonts w:ascii="Times New Roman" w:hAnsi="Times New Roman" w:cs="Times New Roman"/>
          <w:sz w:val="21"/>
          <w:szCs w:val="21"/>
        </w:rPr>
        <w:t xml:space="preserve">[11] </w:t>
      </w:r>
      <w:proofErr w:type="spellStart"/>
      <w:r w:rsidRPr="000A60D2">
        <w:rPr>
          <w:rFonts w:ascii="Times New Roman" w:hAnsi="Times New Roman" w:cs="Times New Roman"/>
          <w:sz w:val="21"/>
          <w:szCs w:val="21"/>
        </w:rPr>
        <w:t>Breiman,L</w:t>
      </w:r>
      <w:proofErr w:type="spellEnd"/>
      <w:r w:rsidRPr="000A60D2">
        <w:rPr>
          <w:rFonts w:ascii="Times New Roman" w:hAnsi="Times New Roman" w:cs="Times New Roman"/>
          <w:sz w:val="21"/>
          <w:szCs w:val="21"/>
        </w:rPr>
        <w:t>. et al. (1984) Classification and regression trees. Wadsworth &amp; Brooks/Cole Advanced Books &amp; Software, Monterey, CA.</w:t>
      </w:r>
    </w:p>
    <w:p w14:paraId="26162FCD" w14:textId="77777777" w:rsidR="00B56A57" w:rsidRPr="000A60D2" w:rsidRDefault="00B56A57" w:rsidP="004051E4">
      <w:pPr>
        <w:rPr>
          <w:rFonts w:ascii="Times New Roman" w:hAnsi="Times New Roman" w:cs="Times New Roman"/>
          <w:sz w:val="21"/>
          <w:szCs w:val="21"/>
        </w:rPr>
      </w:pPr>
      <w:r w:rsidRPr="000A60D2">
        <w:rPr>
          <w:rFonts w:ascii="Times New Roman" w:hAnsi="Times New Roman" w:cs="Times New Roman"/>
          <w:sz w:val="21"/>
          <w:szCs w:val="21"/>
        </w:rPr>
        <w:t xml:space="preserve">[12] </w:t>
      </w:r>
      <w:proofErr w:type="spellStart"/>
      <w:r w:rsidRPr="000A60D2">
        <w:rPr>
          <w:rFonts w:ascii="Times New Roman" w:hAnsi="Times New Roman" w:cs="Times New Roman"/>
          <w:sz w:val="21"/>
          <w:szCs w:val="21"/>
        </w:rPr>
        <w:t>Breiman,L</w:t>
      </w:r>
      <w:proofErr w:type="spellEnd"/>
      <w:r w:rsidRPr="000A60D2">
        <w:rPr>
          <w:rFonts w:ascii="Times New Roman" w:hAnsi="Times New Roman" w:cs="Times New Roman"/>
          <w:sz w:val="21"/>
          <w:szCs w:val="21"/>
        </w:rPr>
        <w:t>. (2001) Random Forests. Mach. Learn., 45, 5–32.</w:t>
      </w:r>
    </w:p>
    <w:p w14:paraId="3C34A589" w14:textId="77777777" w:rsidR="00B56A57" w:rsidRPr="000A60D2" w:rsidRDefault="00B56A57" w:rsidP="004051E4">
      <w:pPr>
        <w:rPr>
          <w:rFonts w:ascii="Times New Roman" w:hAnsi="Times New Roman" w:cs="Times New Roman"/>
          <w:sz w:val="21"/>
          <w:szCs w:val="21"/>
        </w:rPr>
      </w:pPr>
      <w:r w:rsidRPr="000A60D2">
        <w:rPr>
          <w:rFonts w:ascii="Times New Roman" w:hAnsi="Times New Roman" w:cs="Times New Roman"/>
          <w:sz w:val="21"/>
          <w:szCs w:val="21"/>
        </w:rPr>
        <w:t xml:space="preserve">[13] </w:t>
      </w:r>
      <w:proofErr w:type="spellStart"/>
      <w:r w:rsidRPr="000A60D2">
        <w:rPr>
          <w:rFonts w:ascii="Times New Roman" w:hAnsi="Times New Roman" w:cs="Times New Roman"/>
          <w:sz w:val="21"/>
          <w:szCs w:val="21"/>
        </w:rPr>
        <w:t>Guyon,I</w:t>
      </w:r>
      <w:proofErr w:type="spellEnd"/>
      <w:r w:rsidRPr="000A60D2">
        <w:rPr>
          <w:rFonts w:ascii="Times New Roman" w:hAnsi="Times New Roman" w:cs="Times New Roman"/>
          <w:sz w:val="21"/>
          <w:szCs w:val="21"/>
        </w:rPr>
        <w:t xml:space="preserve">. and </w:t>
      </w:r>
      <w:proofErr w:type="spellStart"/>
      <w:r w:rsidRPr="000A60D2">
        <w:rPr>
          <w:rFonts w:ascii="Times New Roman" w:hAnsi="Times New Roman" w:cs="Times New Roman"/>
          <w:sz w:val="21"/>
          <w:szCs w:val="21"/>
        </w:rPr>
        <w:t>Elisseeff,A</w:t>
      </w:r>
      <w:proofErr w:type="spellEnd"/>
      <w:r w:rsidRPr="000A60D2">
        <w:rPr>
          <w:rFonts w:ascii="Times New Roman" w:hAnsi="Times New Roman" w:cs="Times New Roman"/>
          <w:sz w:val="21"/>
          <w:szCs w:val="21"/>
        </w:rPr>
        <w:t>. (2003) An introduction to variable and feature selection. J. Mach. Learn. Res., 3, 1157–1182.</w:t>
      </w:r>
    </w:p>
    <w:p w14:paraId="78238CED" w14:textId="77777777"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[14] Chen, T., &amp; </w:t>
      </w:r>
      <w:proofErr w:type="spellStart"/>
      <w:r w:rsidRPr="000A60D2">
        <w:rPr>
          <w:rFonts w:ascii="Times New Roman" w:hAnsi="Times New Roman" w:cs="Times New Roman"/>
          <w:sz w:val="21"/>
          <w:szCs w:val="21"/>
        </w:rPr>
        <w:t>Guestrin</w:t>
      </w:r>
      <w:proofErr w:type="spellEnd"/>
      <w:r w:rsidRPr="000A60D2">
        <w:rPr>
          <w:rFonts w:ascii="Times New Roman" w:hAnsi="Times New Roman" w:cs="Times New Roman"/>
          <w:sz w:val="21"/>
          <w:szCs w:val="21"/>
        </w:rPr>
        <w:t xml:space="preserve">, C. (2016, August). </w:t>
      </w:r>
      <w:proofErr w:type="spellStart"/>
      <w:r w:rsidRPr="000A60D2">
        <w:rPr>
          <w:rFonts w:ascii="Times New Roman" w:hAnsi="Times New Roman" w:cs="Times New Roman"/>
          <w:sz w:val="21"/>
          <w:szCs w:val="21"/>
        </w:rPr>
        <w:t>Xgboost</w:t>
      </w:r>
      <w:proofErr w:type="spellEnd"/>
      <w:r w:rsidRPr="000A60D2">
        <w:rPr>
          <w:rFonts w:ascii="Times New Roman" w:hAnsi="Times New Roman" w:cs="Times New Roman"/>
          <w:sz w:val="21"/>
          <w:szCs w:val="21"/>
        </w:rPr>
        <w:t xml:space="preserve">: A scalable tree boosting system. In Proceedings of the 22nd </w:t>
      </w:r>
      <w:proofErr w:type="spellStart"/>
      <w:r w:rsidRPr="000A60D2">
        <w:rPr>
          <w:rFonts w:ascii="Times New Roman" w:hAnsi="Times New Roman" w:cs="Times New Roman"/>
          <w:sz w:val="21"/>
          <w:szCs w:val="21"/>
        </w:rPr>
        <w:t>acm</w:t>
      </w:r>
      <w:proofErr w:type="spellEnd"/>
      <w:r w:rsidRPr="000A60D2">
        <w:rPr>
          <w:rFonts w:ascii="Times New Roman" w:hAnsi="Times New Roman" w:cs="Times New Roman"/>
          <w:sz w:val="21"/>
          <w:szCs w:val="21"/>
        </w:rPr>
        <w:t xml:space="preserve"> </w:t>
      </w:r>
      <w:proofErr w:type="spellStart"/>
      <w:r w:rsidRPr="000A60D2">
        <w:rPr>
          <w:rFonts w:ascii="Times New Roman" w:hAnsi="Times New Roman" w:cs="Times New Roman"/>
          <w:sz w:val="21"/>
          <w:szCs w:val="21"/>
        </w:rPr>
        <w:t>sigkdd</w:t>
      </w:r>
      <w:proofErr w:type="spellEnd"/>
      <w:r w:rsidRPr="000A60D2">
        <w:rPr>
          <w:rFonts w:ascii="Times New Roman" w:hAnsi="Times New Roman" w:cs="Times New Roman"/>
          <w:sz w:val="21"/>
          <w:szCs w:val="21"/>
        </w:rPr>
        <w:t xml:space="preserve"> international conference on knowledge discovery and data mining (pp. 785-794). ACM.</w:t>
      </w:r>
    </w:p>
    <w:p w14:paraId="7540B64E" w14:textId="1D987EF1"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[15] Chen, T., He, T., </w:t>
      </w:r>
      <w:proofErr w:type="spellStart"/>
      <w:r w:rsidRPr="000A60D2">
        <w:rPr>
          <w:rFonts w:ascii="Times New Roman" w:hAnsi="Times New Roman" w:cs="Times New Roman"/>
          <w:sz w:val="21"/>
          <w:szCs w:val="21"/>
        </w:rPr>
        <w:t>Benesty</w:t>
      </w:r>
      <w:proofErr w:type="spellEnd"/>
      <w:r w:rsidRPr="000A60D2">
        <w:rPr>
          <w:rFonts w:ascii="Times New Roman" w:hAnsi="Times New Roman" w:cs="Times New Roman"/>
          <w:sz w:val="21"/>
          <w:szCs w:val="21"/>
        </w:rPr>
        <w:t xml:space="preserve">, M., </w:t>
      </w:r>
      <w:proofErr w:type="spellStart"/>
      <w:r w:rsidRPr="000A60D2">
        <w:rPr>
          <w:rFonts w:ascii="Times New Roman" w:hAnsi="Times New Roman" w:cs="Times New Roman"/>
          <w:sz w:val="21"/>
          <w:szCs w:val="21"/>
        </w:rPr>
        <w:t>Khotilovich</w:t>
      </w:r>
      <w:proofErr w:type="spellEnd"/>
      <w:r w:rsidRPr="000A60D2">
        <w:rPr>
          <w:rFonts w:ascii="Times New Roman" w:hAnsi="Times New Roman" w:cs="Times New Roman"/>
          <w:sz w:val="21"/>
          <w:szCs w:val="21"/>
        </w:rPr>
        <w:t xml:space="preserve">, V., &amp; Tang, Y. (2015). </w:t>
      </w:r>
      <w:proofErr w:type="spellStart"/>
      <w:r w:rsidRPr="000A60D2">
        <w:rPr>
          <w:rFonts w:ascii="Times New Roman" w:hAnsi="Times New Roman" w:cs="Times New Roman"/>
          <w:sz w:val="21"/>
          <w:szCs w:val="21"/>
        </w:rPr>
        <w:t>Xgboost</w:t>
      </w:r>
      <w:proofErr w:type="spellEnd"/>
      <w:r w:rsidRPr="000A60D2">
        <w:rPr>
          <w:rFonts w:ascii="Times New Roman" w:hAnsi="Times New Roman" w:cs="Times New Roman"/>
          <w:sz w:val="21"/>
          <w:szCs w:val="21"/>
        </w:rPr>
        <w:t xml:space="preserve">: extreme gradient boosting. R package version 0.4-2, 1-4. </w:t>
      </w:r>
    </w:p>
    <w:p w14:paraId="4E9EC360" w14:textId="5C579B89"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[16] Quinlan, J. R. (1987). Simplifying decision trees. International journal of man-machine studies, 27(3), 221-234. </w:t>
      </w:r>
    </w:p>
    <w:p w14:paraId="3BBA093A" w14:textId="4A8869EC"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[17] Longstaff, I. D., &amp; Cross, J. F. (1987). A pattern recognition approach to understanding the multi-layer perception. Pattern Recognition Letters, 5(5), 315-319.</w:t>
      </w:r>
    </w:p>
    <w:p w14:paraId="6B00B741" w14:textId="2E9A4F04"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[18] </w:t>
      </w:r>
      <w:proofErr w:type="spellStart"/>
      <w:r w:rsidRPr="000A60D2">
        <w:rPr>
          <w:rFonts w:ascii="Times New Roman" w:hAnsi="Times New Roman" w:cs="Times New Roman"/>
          <w:sz w:val="21"/>
          <w:szCs w:val="21"/>
        </w:rPr>
        <w:t>Prettenhofer</w:t>
      </w:r>
      <w:proofErr w:type="spellEnd"/>
      <w:r w:rsidRPr="000A60D2">
        <w:rPr>
          <w:rFonts w:ascii="Times New Roman" w:hAnsi="Times New Roman" w:cs="Times New Roman"/>
          <w:sz w:val="21"/>
          <w:szCs w:val="21"/>
        </w:rPr>
        <w:t xml:space="preserve">, P., &amp; </w:t>
      </w:r>
      <w:proofErr w:type="spellStart"/>
      <w:r w:rsidRPr="000A60D2">
        <w:rPr>
          <w:rFonts w:ascii="Times New Roman" w:hAnsi="Times New Roman" w:cs="Times New Roman"/>
          <w:sz w:val="21"/>
          <w:szCs w:val="21"/>
        </w:rPr>
        <w:t>Louppe</w:t>
      </w:r>
      <w:proofErr w:type="spellEnd"/>
      <w:r w:rsidRPr="000A60D2">
        <w:rPr>
          <w:rFonts w:ascii="Times New Roman" w:hAnsi="Times New Roman" w:cs="Times New Roman"/>
          <w:sz w:val="21"/>
          <w:szCs w:val="21"/>
        </w:rPr>
        <w:t xml:space="preserve">, G. (2014). Gradient boosted regression trees in </w:t>
      </w:r>
      <w:proofErr w:type="spellStart"/>
      <w:r w:rsidRPr="000A60D2">
        <w:rPr>
          <w:rFonts w:ascii="Times New Roman" w:hAnsi="Times New Roman" w:cs="Times New Roman"/>
          <w:sz w:val="21"/>
          <w:szCs w:val="21"/>
        </w:rPr>
        <w:t>scikit</w:t>
      </w:r>
      <w:proofErr w:type="spellEnd"/>
      <w:r w:rsidRPr="000A60D2">
        <w:rPr>
          <w:rFonts w:ascii="Times New Roman" w:hAnsi="Times New Roman" w:cs="Times New Roman"/>
          <w:sz w:val="21"/>
          <w:szCs w:val="21"/>
        </w:rPr>
        <w:t xml:space="preserve">-learn. </w:t>
      </w:r>
    </w:p>
    <w:p w14:paraId="158339DE" w14:textId="42D03140"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[19] Ruck, D. W., Rogers, S. K., </w:t>
      </w:r>
      <w:proofErr w:type="spellStart"/>
      <w:r w:rsidRPr="000A60D2">
        <w:rPr>
          <w:rFonts w:ascii="Times New Roman" w:hAnsi="Times New Roman" w:cs="Times New Roman"/>
          <w:sz w:val="21"/>
          <w:szCs w:val="21"/>
        </w:rPr>
        <w:t>Kabrisky</w:t>
      </w:r>
      <w:proofErr w:type="spellEnd"/>
      <w:r w:rsidRPr="000A60D2">
        <w:rPr>
          <w:rFonts w:ascii="Times New Roman" w:hAnsi="Times New Roman" w:cs="Times New Roman"/>
          <w:sz w:val="21"/>
          <w:szCs w:val="21"/>
        </w:rPr>
        <w:t xml:space="preserve">, M., Oxley, M. E., &amp; Suter, B. W. (1990). The multilayer perceptron as an approximation to a Bayes optimal discriminant function. IEEE Transactions on Neural Networks, 1(4), 296-298. </w:t>
      </w:r>
    </w:p>
    <w:p w14:paraId="664FB9DC" w14:textId="331F38D2" w:rsidR="008B7D58"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[20] Pal, S. K., &amp; Mitra, S. (1992). Multilayer perceptron, fuzzy sets, and classification. IEEE Transactions on neural networks, 3(5), 683-697.</w:t>
      </w:r>
    </w:p>
    <w:p w14:paraId="4ABF5F59" w14:textId="325DF5F1" w:rsidR="00980173" w:rsidRPr="000A60D2" w:rsidRDefault="008B7D58" w:rsidP="004051E4">
      <w:pPr>
        <w:rPr>
          <w:rFonts w:ascii="Times New Roman" w:hAnsi="Times New Roman" w:cs="Times New Roman"/>
          <w:sz w:val="21"/>
          <w:szCs w:val="21"/>
        </w:rPr>
      </w:pPr>
      <w:r w:rsidRPr="000A60D2">
        <w:rPr>
          <w:rFonts w:ascii="Times New Roman" w:hAnsi="Times New Roman" w:cs="Times New Roman"/>
          <w:sz w:val="21"/>
          <w:szCs w:val="21"/>
        </w:rPr>
        <w:t xml:space="preserve">[21] </w:t>
      </w:r>
      <w:proofErr w:type="spellStart"/>
      <w:r w:rsidRPr="000A60D2">
        <w:rPr>
          <w:rFonts w:ascii="Times New Roman" w:hAnsi="Times New Roman" w:cs="Times New Roman"/>
          <w:sz w:val="21"/>
          <w:szCs w:val="21"/>
        </w:rPr>
        <w:t>Liaw</w:t>
      </w:r>
      <w:proofErr w:type="spellEnd"/>
      <w:r w:rsidRPr="000A60D2">
        <w:rPr>
          <w:rFonts w:ascii="Times New Roman" w:hAnsi="Times New Roman" w:cs="Times New Roman"/>
          <w:sz w:val="21"/>
          <w:szCs w:val="21"/>
        </w:rPr>
        <w:t xml:space="preserve">, A., &amp; Wiener, M. (2002). Classification and regression by </w:t>
      </w:r>
      <w:proofErr w:type="spellStart"/>
      <w:r w:rsidRPr="000A60D2">
        <w:rPr>
          <w:rFonts w:ascii="Times New Roman" w:hAnsi="Times New Roman" w:cs="Times New Roman"/>
          <w:sz w:val="21"/>
          <w:szCs w:val="21"/>
        </w:rPr>
        <w:t>randomForest</w:t>
      </w:r>
      <w:proofErr w:type="spellEnd"/>
      <w:r w:rsidRPr="000A60D2">
        <w:rPr>
          <w:rFonts w:ascii="Times New Roman" w:hAnsi="Times New Roman" w:cs="Times New Roman"/>
          <w:sz w:val="21"/>
          <w:szCs w:val="21"/>
        </w:rPr>
        <w:t>. R news, 2(3), 18-22.</w:t>
      </w:r>
    </w:p>
    <w:sectPr w:rsidR="00980173" w:rsidRPr="000A60D2" w:rsidSect="000A60D2">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F50C5"/>
    <w:multiLevelType w:val="hybridMultilevel"/>
    <w:tmpl w:val="F114352A"/>
    <w:lvl w:ilvl="0" w:tplc="DF1E4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DA0CAD"/>
    <w:multiLevelType w:val="hybridMultilevel"/>
    <w:tmpl w:val="D11C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8254B"/>
    <w:multiLevelType w:val="hybridMultilevel"/>
    <w:tmpl w:val="C756D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1369C4"/>
    <w:multiLevelType w:val="hybridMultilevel"/>
    <w:tmpl w:val="BA0855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71B49"/>
    <w:multiLevelType w:val="hybridMultilevel"/>
    <w:tmpl w:val="1D022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A94"/>
    <w:rsid w:val="00017001"/>
    <w:rsid w:val="00044024"/>
    <w:rsid w:val="0007633B"/>
    <w:rsid w:val="00090BC1"/>
    <w:rsid w:val="00096A88"/>
    <w:rsid w:val="000A60D2"/>
    <w:rsid w:val="000C55A9"/>
    <w:rsid w:val="000E6044"/>
    <w:rsid w:val="00152233"/>
    <w:rsid w:val="00177A7B"/>
    <w:rsid w:val="001908CF"/>
    <w:rsid w:val="00192F04"/>
    <w:rsid w:val="001D1823"/>
    <w:rsid w:val="001D377E"/>
    <w:rsid w:val="001E1609"/>
    <w:rsid w:val="00204A03"/>
    <w:rsid w:val="00212B82"/>
    <w:rsid w:val="002275BC"/>
    <w:rsid w:val="00233EDD"/>
    <w:rsid w:val="00287BEB"/>
    <w:rsid w:val="002B2BA2"/>
    <w:rsid w:val="002B2BFB"/>
    <w:rsid w:val="002B4F31"/>
    <w:rsid w:val="002B54D2"/>
    <w:rsid w:val="00320BA2"/>
    <w:rsid w:val="00326233"/>
    <w:rsid w:val="003315F3"/>
    <w:rsid w:val="00333FF5"/>
    <w:rsid w:val="00366A07"/>
    <w:rsid w:val="003810EF"/>
    <w:rsid w:val="00386680"/>
    <w:rsid w:val="00397F6E"/>
    <w:rsid w:val="003A48F7"/>
    <w:rsid w:val="003F2529"/>
    <w:rsid w:val="004051E4"/>
    <w:rsid w:val="004819B3"/>
    <w:rsid w:val="004A4C52"/>
    <w:rsid w:val="004A4EEF"/>
    <w:rsid w:val="004B0A19"/>
    <w:rsid w:val="004B4A31"/>
    <w:rsid w:val="004F7DE5"/>
    <w:rsid w:val="005001A8"/>
    <w:rsid w:val="005130BB"/>
    <w:rsid w:val="00521CE5"/>
    <w:rsid w:val="00527C52"/>
    <w:rsid w:val="00545A94"/>
    <w:rsid w:val="00557F08"/>
    <w:rsid w:val="005763AA"/>
    <w:rsid w:val="00596F85"/>
    <w:rsid w:val="005B0FB1"/>
    <w:rsid w:val="005C1AD6"/>
    <w:rsid w:val="005D1828"/>
    <w:rsid w:val="005F0B13"/>
    <w:rsid w:val="005F2EB6"/>
    <w:rsid w:val="00606765"/>
    <w:rsid w:val="006219A8"/>
    <w:rsid w:val="00622A60"/>
    <w:rsid w:val="00655078"/>
    <w:rsid w:val="00672166"/>
    <w:rsid w:val="00686229"/>
    <w:rsid w:val="00686C81"/>
    <w:rsid w:val="007008ED"/>
    <w:rsid w:val="007441FE"/>
    <w:rsid w:val="007461A0"/>
    <w:rsid w:val="007471B0"/>
    <w:rsid w:val="00755D1C"/>
    <w:rsid w:val="007910D1"/>
    <w:rsid w:val="007B1A17"/>
    <w:rsid w:val="007B40B4"/>
    <w:rsid w:val="007B5401"/>
    <w:rsid w:val="007D3DBF"/>
    <w:rsid w:val="00812727"/>
    <w:rsid w:val="00830E54"/>
    <w:rsid w:val="00836482"/>
    <w:rsid w:val="008425B4"/>
    <w:rsid w:val="00854A7C"/>
    <w:rsid w:val="008837FA"/>
    <w:rsid w:val="00885DB2"/>
    <w:rsid w:val="00886360"/>
    <w:rsid w:val="00897780"/>
    <w:rsid w:val="008B53E7"/>
    <w:rsid w:val="008B7D58"/>
    <w:rsid w:val="008E53E4"/>
    <w:rsid w:val="008E5779"/>
    <w:rsid w:val="008F026A"/>
    <w:rsid w:val="00900C72"/>
    <w:rsid w:val="00937AD9"/>
    <w:rsid w:val="00980173"/>
    <w:rsid w:val="009C6C72"/>
    <w:rsid w:val="009E7D43"/>
    <w:rsid w:val="009F4DB4"/>
    <w:rsid w:val="00A20F3D"/>
    <w:rsid w:val="00A241EC"/>
    <w:rsid w:val="00A31DFC"/>
    <w:rsid w:val="00A40D95"/>
    <w:rsid w:val="00A6057D"/>
    <w:rsid w:val="00A668A9"/>
    <w:rsid w:val="00AA4F2F"/>
    <w:rsid w:val="00AD07BA"/>
    <w:rsid w:val="00B07C8F"/>
    <w:rsid w:val="00B226B2"/>
    <w:rsid w:val="00B56A57"/>
    <w:rsid w:val="00B56E9B"/>
    <w:rsid w:val="00BB75BE"/>
    <w:rsid w:val="00C22A2D"/>
    <w:rsid w:val="00C65BAF"/>
    <w:rsid w:val="00CD3B71"/>
    <w:rsid w:val="00CF1326"/>
    <w:rsid w:val="00CF6401"/>
    <w:rsid w:val="00D1526A"/>
    <w:rsid w:val="00D25EA6"/>
    <w:rsid w:val="00D44FB0"/>
    <w:rsid w:val="00D50F59"/>
    <w:rsid w:val="00D838E6"/>
    <w:rsid w:val="00DB4CA0"/>
    <w:rsid w:val="00DB71BD"/>
    <w:rsid w:val="00DE1958"/>
    <w:rsid w:val="00E005FF"/>
    <w:rsid w:val="00E10B1E"/>
    <w:rsid w:val="00E13938"/>
    <w:rsid w:val="00E177F8"/>
    <w:rsid w:val="00E7147C"/>
    <w:rsid w:val="00E94F83"/>
    <w:rsid w:val="00F14243"/>
    <w:rsid w:val="00F40E12"/>
    <w:rsid w:val="00F42343"/>
    <w:rsid w:val="00F6775F"/>
    <w:rsid w:val="00FE6211"/>
    <w:rsid w:val="00FF34A8"/>
    <w:rsid w:val="00FF5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2B74"/>
  <w15:chartTrackingRefBased/>
  <w15:docId w15:val="{7C97281D-200A-4042-A8C7-35455D939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10EF"/>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F34A8"/>
    <w:rPr>
      <w:sz w:val="18"/>
      <w:szCs w:val="18"/>
    </w:rPr>
  </w:style>
  <w:style w:type="character" w:customStyle="1" w:styleId="a4">
    <w:name w:val="批注框文本 字符"/>
    <w:basedOn w:val="a0"/>
    <w:link w:val="a3"/>
    <w:uiPriority w:val="99"/>
    <w:semiHidden/>
    <w:rsid w:val="00FF34A8"/>
    <w:rPr>
      <w:rFonts w:ascii="宋体" w:eastAsia="宋体"/>
      <w:sz w:val="18"/>
      <w:szCs w:val="18"/>
    </w:rPr>
  </w:style>
  <w:style w:type="paragraph" w:styleId="a5">
    <w:name w:val="List Paragraph"/>
    <w:basedOn w:val="a"/>
    <w:uiPriority w:val="34"/>
    <w:qFormat/>
    <w:rsid w:val="00886360"/>
    <w:pPr>
      <w:ind w:firstLineChars="200" w:firstLine="420"/>
    </w:pPr>
  </w:style>
  <w:style w:type="paragraph" w:styleId="a6">
    <w:name w:val="Normal (Web)"/>
    <w:basedOn w:val="a"/>
    <w:uiPriority w:val="99"/>
    <w:semiHidden/>
    <w:unhideWhenUsed/>
    <w:rsid w:val="00557F08"/>
    <w:pPr>
      <w:spacing w:before="100" w:beforeAutospacing="1" w:after="100" w:afterAutospacing="1"/>
    </w:pPr>
  </w:style>
  <w:style w:type="table" w:customStyle="1" w:styleId="1">
    <w:name w:val="网格型1"/>
    <w:basedOn w:val="a1"/>
    <w:next w:val="a7"/>
    <w:uiPriority w:val="39"/>
    <w:rsid w:val="008B7D58"/>
    <w:rPr>
      <w:rFonts w:eastAsia="宋体"/>
      <w:kern w:val="0"/>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8B7D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7B1A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998040">
      <w:bodyDiv w:val="1"/>
      <w:marLeft w:val="0"/>
      <w:marRight w:val="0"/>
      <w:marTop w:val="0"/>
      <w:marBottom w:val="0"/>
      <w:divBdr>
        <w:top w:val="none" w:sz="0" w:space="0" w:color="auto"/>
        <w:left w:val="none" w:sz="0" w:space="0" w:color="auto"/>
        <w:bottom w:val="none" w:sz="0" w:space="0" w:color="auto"/>
        <w:right w:val="none" w:sz="0" w:space="0" w:color="auto"/>
      </w:divBdr>
    </w:div>
    <w:div w:id="1603612781">
      <w:bodyDiv w:val="1"/>
      <w:marLeft w:val="0"/>
      <w:marRight w:val="0"/>
      <w:marTop w:val="0"/>
      <w:marBottom w:val="0"/>
      <w:divBdr>
        <w:top w:val="none" w:sz="0" w:space="0" w:color="auto"/>
        <w:left w:val="none" w:sz="0" w:space="0" w:color="auto"/>
        <w:bottom w:val="none" w:sz="0" w:space="0" w:color="auto"/>
        <w:right w:val="none" w:sz="0" w:space="0" w:color="auto"/>
      </w:divBdr>
    </w:div>
    <w:div w:id="213864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5C7F6-3258-1344-9885-BE50F6B39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6</Pages>
  <Words>2367</Words>
  <Characters>13494</Characters>
  <Application>Microsoft Office Word</Application>
  <DocSecurity>0</DocSecurity>
  <Lines>112</Lines>
  <Paragraphs>31</Paragraphs>
  <ScaleCrop>false</ScaleCrop>
  <Company/>
  <LinksUpToDate>false</LinksUpToDate>
  <CharactersWithSpaces>15830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Lai</dc:creator>
  <cp:keywords/>
  <dc:description/>
  <cp:lastModifiedBy>Phyllis Lai</cp:lastModifiedBy>
  <cp:revision>108</cp:revision>
  <dcterms:created xsi:type="dcterms:W3CDTF">2020-01-12T06:11:00Z</dcterms:created>
  <dcterms:modified xsi:type="dcterms:W3CDTF">2020-01-19T03:39:00Z</dcterms:modified>
</cp:coreProperties>
</file>