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gridSpan w:val="9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Subject IDs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mixed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neither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2025-07-23T14:04:51Z</dcterms:created>
  <dcterms:modified xsi:type="dcterms:W3CDTF">2025-07-23T14:04:51Z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