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F4AC2" w14:textId="4463C806" w:rsidR="002F6EE8" w:rsidRPr="003E540C" w:rsidRDefault="00153EB8" w:rsidP="002F6EE8">
      <w:pPr>
        <w:pStyle w:val="NormalWeb"/>
      </w:pPr>
      <w:r>
        <w:rPr>
          <w:sz w:val="28"/>
          <w:szCs w:val="28"/>
        </w:rPr>
        <w:t>Predicting</w:t>
      </w:r>
      <w:r w:rsidR="002F6EE8" w:rsidRPr="003E540C">
        <w:rPr>
          <w:sz w:val="28"/>
          <w:szCs w:val="28"/>
        </w:rPr>
        <w:t xml:space="preserve"> </w:t>
      </w:r>
      <w:r w:rsidR="0080087E">
        <w:rPr>
          <w:sz w:val="28"/>
          <w:szCs w:val="28"/>
        </w:rPr>
        <w:t xml:space="preserve">global </w:t>
      </w:r>
      <w:r w:rsidR="002F6EE8" w:rsidRPr="003E540C">
        <w:rPr>
          <w:sz w:val="28"/>
          <w:szCs w:val="28"/>
        </w:rPr>
        <w:t>video game</w:t>
      </w:r>
      <w:r w:rsidR="009E02FD">
        <w:rPr>
          <w:sz w:val="28"/>
          <w:szCs w:val="28"/>
        </w:rPr>
        <w:t xml:space="preserve"> sales</w:t>
      </w:r>
      <w:r>
        <w:rPr>
          <w:sz w:val="28"/>
          <w:szCs w:val="28"/>
        </w:rPr>
        <w:t>: A data analysis</w:t>
      </w:r>
      <w:r w:rsidR="002F6EE8" w:rsidRPr="003E540C">
        <w:rPr>
          <w:sz w:val="28"/>
          <w:szCs w:val="28"/>
        </w:rPr>
        <w:t xml:space="preserve"> </w:t>
      </w:r>
      <w:r>
        <w:rPr>
          <w:sz w:val="28"/>
          <w:szCs w:val="28"/>
        </w:rPr>
        <w:t>of</w:t>
      </w:r>
      <w:r w:rsidR="002F6EE8" w:rsidRPr="003E540C">
        <w:rPr>
          <w:sz w:val="28"/>
          <w:szCs w:val="28"/>
        </w:rPr>
        <w:t xml:space="preserve"> genre, publisher,</w:t>
      </w:r>
      <w:r w:rsidR="009521A4">
        <w:rPr>
          <w:sz w:val="28"/>
          <w:szCs w:val="28"/>
        </w:rPr>
        <w:t xml:space="preserve"> </w:t>
      </w:r>
      <w:r w:rsidR="002F6EE8" w:rsidRPr="003E540C">
        <w:rPr>
          <w:sz w:val="28"/>
          <w:szCs w:val="28"/>
        </w:rPr>
        <w:t>platform</w:t>
      </w:r>
      <w:r w:rsidR="009521A4">
        <w:rPr>
          <w:sz w:val="28"/>
          <w:szCs w:val="28"/>
        </w:rPr>
        <w:t>, and sales region</w:t>
      </w:r>
      <w:r>
        <w:rPr>
          <w:sz w:val="28"/>
          <w:szCs w:val="28"/>
        </w:rPr>
        <w:t xml:space="preserve"> i</w:t>
      </w:r>
      <w:r w:rsidRPr="00153EB8">
        <w:rPr>
          <w:sz w:val="28"/>
          <w:szCs w:val="28"/>
        </w:rPr>
        <w:t>nfluences</w:t>
      </w:r>
    </w:p>
    <w:p w14:paraId="10F3C6AD" w14:textId="390B51AB" w:rsidR="002F6EE8" w:rsidRPr="003E540C" w:rsidRDefault="00A6715D" w:rsidP="0007308D">
      <w:pPr>
        <w:pStyle w:val="NormalWeb"/>
        <w:jc w:val="center"/>
      </w:pPr>
      <w:r w:rsidRPr="003E540C">
        <w:rPr>
          <w:sz w:val="20"/>
          <w:szCs w:val="20"/>
        </w:rPr>
        <w:t xml:space="preserve">Tanner </w:t>
      </w:r>
      <w:proofErr w:type="spellStart"/>
      <w:r w:rsidRPr="003E540C">
        <w:rPr>
          <w:sz w:val="20"/>
          <w:szCs w:val="20"/>
        </w:rPr>
        <w:t>Patrom</w:t>
      </w:r>
      <w:proofErr w:type="spellEnd"/>
    </w:p>
    <w:p w14:paraId="73199849" w14:textId="77777777" w:rsidR="002F6EE8" w:rsidRDefault="002F6EE8" w:rsidP="002F6EE8">
      <w:pPr>
        <w:pStyle w:val="NormalWeb"/>
        <w:rPr>
          <w:b/>
          <w:bCs/>
        </w:rPr>
      </w:pPr>
      <w:r w:rsidRPr="003E540C">
        <w:rPr>
          <w:b/>
          <w:bCs/>
        </w:rPr>
        <w:t xml:space="preserve">Abstract </w:t>
      </w:r>
    </w:p>
    <w:p w14:paraId="221E168D" w14:textId="1CB899B7" w:rsidR="00576D32" w:rsidRPr="003E540C" w:rsidRDefault="00576D32" w:rsidP="002F6EE8">
      <w:pPr>
        <w:pStyle w:val="NormalWeb"/>
        <w:rPr>
          <w:b/>
          <w:bCs/>
        </w:rPr>
      </w:pPr>
      <w:r>
        <w:rPr>
          <w:b/>
          <w:bCs/>
        </w:rPr>
        <w:t>(Need to Complete)</w:t>
      </w:r>
    </w:p>
    <w:p w14:paraId="6CDE5B0C" w14:textId="185235F9" w:rsidR="0007308D" w:rsidRPr="003E540C" w:rsidRDefault="0007308D" w:rsidP="0007308D">
      <w:pPr>
        <w:pStyle w:val="NormalWeb"/>
        <w:rPr>
          <w:b/>
          <w:bCs/>
        </w:rPr>
      </w:pPr>
      <w:r w:rsidRPr="003E540C">
        <w:rPr>
          <w:b/>
          <w:bCs/>
        </w:rPr>
        <w:t>Introduction</w:t>
      </w:r>
    </w:p>
    <w:p w14:paraId="60139B8D" w14:textId="1E0D5560" w:rsidR="0007308D" w:rsidRPr="003E540C" w:rsidRDefault="00D17A2A" w:rsidP="003E540C">
      <w:pPr>
        <w:pStyle w:val="NormalWeb"/>
      </w:pPr>
      <w:r w:rsidRPr="003E540C">
        <w:t>The video game industry</w:t>
      </w:r>
      <w:r w:rsidR="00203738">
        <w:t>,</w:t>
      </w:r>
      <w:r w:rsidRPr="003E540C">
        <w:t xml:space="preserve"> from its infancy to its </w:t>
      </w:r>
      <w:r w:rsidR="00203738">
        <w:t>modern-day</w:t>
      </w:r>
      <w:r w:rsidRPr="003E540C">
        <w:t xml:space="preserve"> status as a pillar of entertainment for families and individuals, has seen a remarkable evolution. Early games adopted a simple gameplay, limited by the software and hardware of its time, that were often enjoyed by users in solidarity or in small social groups. The industry had a limited audience that mainly consisted of enthusiasts. Consoles would not be found in a large portion of </w:t>
      </w:r>
      <w:r w:rsidR="006E28C9" w:rsidRPr="003E540C">
        <w:t>households and at the earliest stage required participants to travel to arcades which housed the machines powering developed games.</w:t>
      </w:r>
      <w:r w:rsidRPr="003E540C">
        <w:t xml:space="preserve"> Publishers and development teams were small and unaware of the impact that their work would have as the industry matured. </w:t>
      </w:r>
    </w:p>
    <w:p w14:paraId="3C21FA84" w14:textId="06EB330F" w:rsidR="006E28C9" w:rsidRPr="003E540C" w:rsidRDefault="006E28C9" w:rsidP="003E540C">
      <w:pPr>
        <w:pStyle w:val="NormalWeb"/>
      </w:pPr>
      <w:r w:rsidRPr="003E540C">
        <w:t xml:space="preserve">Forwarding to the present, with the help of advancements in technology, the video game </w:t>
      </w:r>
      <w:r w:rsidR="007C68A8" w:rsidRPr="003E540C">
        <w:t>sector</w:t>
      </w:r>
      <w:r w:rsidRPr="003E540C">
        <w:t xml:space="preserve"> has evolved into an industry generating millions </w:t>
      </w:r>
      <w:r w:rsidR="0064069B" w:rsidRPr="003E540C">
        <w:t xml:space="preserve">in revenue. Games are often characterized by cutting edge graphics, realistic physics, and complex AI, supported by powerful consoles and mobile devices. </w:t>
      </w:r>
      <w:r w:rsidR="007C68A8" w:rsidRPr="003E540C">
        <w:t>Creators</w:t>
      </w:r>
      <w:r w:rsidR="0064069B" w:rsidRPr="003E540C">
        <w:t xml:space="preserve"> offer complex storytelling and artistic expression</w:t>
      </w:r>
      <w:r w:rsidR="007C68A8" w:rsidRPr="003E540C">
        <w:t xml:space="preserve"> within their developed games. Culturally, video games no longer encompass small audiences. There are organized multiplayer gaming events and streaming platforms that offer more engagement from the community. Like it or not, video games are recognized as an integral part of global culture, influencing societal trends and values. </w:t>
      </w:r>
    </w:p>
    <w:p w14:paraId="3968319C" w14:textId="79EFA8E8" w:rsidR="003E540C" w:rsidRPr="003E540C" w:rsidRDefault="004371DA" w:rsidP="003E540C">
      <w:pPr>
        <w:pStyle w:val="NormalWeb"/>
      </w:pPr>
      <w:r w:rsidRPr="003E540C">
        <w:t>Video game sales are heavily influenced by multiple factors, including technological advancements, changing consumer demographics, and the growing variety of consoles offered to game</w:t>
      </w:r>
      <w:r w:rsidR="00DD01EF" w:rsidRPr="003E540C">
        <w:t xml:space="preserve">rs. Among these factors, three stand out as being key elements affecting a video game’s </w:t>
      </w:r>
      <w:r w:rsidR="003E540C" w:rsidRPr="003E540C">
        <w:t>success,</w:t>
      </w:r>
      <w:r w:rsidR="00DD01EF" w:rsidRPr="003E540C">
        <w:t xml:space="preserve"> genre, publisher, and platform.</w:t>
      </w:r>
      <w:r w:rsidRPr="003E540C">
        <w:t xml:space="preserve"> </w:t>
      </w:r>
      <w:r w:rsidR="007C68A8" w:rsidRPr="003E540C">
        <w:t xml:space="preserve">Monetarily, it is of great value to a company to be able to </w:t>
      </w:r>
      <w:r w:rsidR="003F202D">
        <w:t>estimate the number of sales</w:t>
      </w:r>
      <w:r w:rsidR="006909E9" w:rsidRPr="003E540C">
        <w:t>.</w:t>
      </w:r>
      <w:r w:rsidR="007C68A8" w:rsidRPr="003E540C">
        <w:t xml:space="preserve"> Worldwide, video games </w:t>
      </w:r>
      <w:r w:rsidR="006909E9" w:rsidRPr="003E540C">
        <w:t xml:space="preserve">generated </w:t>
      </w:r>
      <w:r w:rsidR="007C68A8" w:rsidRPr="003E540C">
        <w:t xml:space="preserve">406.2 billion dollars in revenue </w:t>
      </w:r>
      <w:r w:rsidR="006909E9" w:rsidRPr="003E540C">
        <w:t>with an upward trend in revenue in the coming years. It is estimated that in 2029 video games would have generated 666.69 dollars in revenue [1. Might post the chart]</w:t>
      </w:r>
      <w:r w:rsidR="00FD51C5" w:rsidRPr="003E540C">
        <w:t xml:space="preserve">. </w:t>
      </w:r>
      <w:r w:rsidR="00DD01EF" w:rsidRPr="003E540C">
        <w:t>This study aims to identify patterns, correlations, and trends that could inform predictive models and strategic decision-making in game development and marketing.</w:t>
      </w:r>
    </w:p>
    <w:p w14:paraId="69B5F22C" w14:textId="77777777" w:rsidR="003A3465" w:rsidRDefault="003A3465" w:rsidP="006E28C9">
      <w:pPr>
        <w:pStyle w:val="NormalWeb"/>
        <w:rPr>
          <w:b/>
          <w:bCs/>
        </w:rPr>
      </w:pPr>
    </w:p>
    <w:p w14:paraId="364536CA" w14:textId="77777777" w:rsidR="003A3465" w:rsidRDefault="003A3465" w:rsidP="006E28C9">
      <w:pPr>
        <w:pStyle w:val="NormalWeb"/>
        <w:rPr>
          <w:b/>
          <w:bCs/>
        </w:rPr>
      </w:pPr>
    </w:p>
    <w:p w14:paraId="1A940FFF" w14:textId="041860C6" w:rsidR="003A3465" w:rsidRDefault="006E28C9" w:rsidP="006E28C9">
      <w:pPr>
        <w:pStyle w:val="NormalWeb"/>
        <w:rPr>
          <w:b/>
          <w:bCs/>
        </w:rPr>
      </w:pPr>
      <w:r w:rsidRPr="003E540C">
        <w:rPr>
          <w:b/>
          <w:bCs/>
        </w:rPr>
        <w:lastRenderedPageBreak/>
        <w:t>Methods</w:t>
      </w:r>
    </w:p>
    <w:p w14:paraId="21603DC7" w14:textId="726EAA9C" w:rsidR="0057143B" w:rsidRPr="003A3465" w:rsidRDefault="0057143B" w:rsidP="006E28C9">
      <w:pPr>
        <w:pStyle w:val="NormalWeb"/>
        <w:rPr>
          <w:b/>
          <w:bCs/>
        </w:rPr>
      </w:pPr>
      <w:r>
        <w:t xml:space="preserve">In our analysis we aimed to predict video game sales using </w:t>
      </w:r>
      <w:r w:rsidRPr="0057143B">
        <w:t>platform creator, publisher, genre, and regional sales data</w:t>
      </w:r>
      <w:r>
        <w:t xml:space="preserve"> as our predictors. The goal was to identify which factors significantly influence global sales. The choice of models and techniques kept this goal in mind. A linear regression and random forest model were chosen </w:t>
      </w:r>
      <w:r w:rsidR="0045169A">
        <w:t>to</w:t>
      </w:r>
      <w:r>
        <w:t xml:space="preserve"> try and accommodate the mixture of categorical and numerical data. Linear regression, with its simplicity and interpretability, was useful in understanding the direct influences </w:t>
      </w:r>
      <w:r w:rsidR="0045169A">
        <w:t>of the chosen predictors on a video games success.</w:t>
      </w:r>
      <w:r w:rsidR="00493090">
        <w:t xml:space="preserve"> Multiple linear regression models were created to evaluate the usefulness/influence of certain chosen predictors. The predictors in the first model were genre, publisher, and platform creator. The predictors in the second model were North American, Europe, Japan, and other sales. The predictors in the third model were a combination of the two using genre, publisher, platform creator, and one of the four regional sales</w:t>
      </w:r>
      <w:r w:rsidR="00710021">
        <w:t xml:space="preserve"> attributes.</w:t>
      </w:r>
      <w:r w:rsidR="0045169A">
        <w:t xml:space="preserve"> Seeing as there was bound to be non-</w:t>
      </w:r>
      <w:r w:rsidR="0045169A" w:rsidRPr="0045169A">
        <w:t>linearity</w:t>
      </w:r>
      <w:r w:rsidR="0045169A">
        <w:t xml:space="preserve"> among the predictors</w:t>
      </w:r>
      <w:r w:rsidR="004C0D32">
        <w:t>,</w:t>
      </w:r>
      <w:r w:rsidR="0045169A">
        <w:t xml:space="preserve"> a random forest model was chosen for its robustness and ability to capture complicated relationships between the predictors.</w:t>
      </w:r>
      <w:r w:rsidR="004C0D32">
        <w:t xml:space="preserve"> The primary metrics for evaluation were Mean Squared Error (MSE) and an R</w:t>
      </w:r>
      <w:r w:rsidR="004C0D32">
        <w:rPr>
          <w:vertAlign w:val="superscript"/>
        </w:rPr>
        <w:t>2</w:t>
      </w:r>
      <w:r w:rsidR="004C0D32">
        <w:t xml:space="preserve"> score. A lower MSE would indicate the model has a closer prediction to the actual sales figure. An R</w:t>
      </w:r>
      <w:r w:rsidR="004C0D32">
        <w:rPr>
          <w:vertAlign w:val="superscript"/>
        </w:rPr>
        <w:t>2</w:t>
      </w:r>
      <w:r w:rsidR="004C0D32">
        <w:t xml:space="preserve"> score, </w:t>
      </w:r>
      <w:r w:rsidR="004C0D32" w:rsidRPr="004C0D32">
        <w:t>ranging from 0 to 1, indicates how well the variance in global sales is explained by the model</w:t>
      </w:r>
      <w:r w:rsidR="004C0D32">
        <w:t>. In the results we will be using R</w:t>
      </w:r>
      <w:r w:rsidR="004C0D32">
        <w:rPr>
          <w:vertAlign w:val="superscript"/>
        </w:rPr>
        <w:t>2</w:t>
      </w:r>
      <w:r w:rsidR="004C0D32">
        <w:t xml:space="preserve"> to evaluate the explanatory power of each model and the MSE for prediction accuracy.</w:t>
      </w:r>
      <w:r w:rsidR="00F60FB5">
        <w:t xml:space="preserve"> </w:t>
      </w:r>
    </w:p>
    <w:p w14:paraId="064F5167" w14:textId="0BFDD8C0" w:rsidR="00F60FB5" w:rsidRPr="00A2092B" w:rsidRDefault="00F60FB5" w:rsidP="006E28C9">
      <w:pPr>
        <w:pStyle w:val="NormalWeb"/>
      </w:pPr>
      <w:r>
        <w:t xml:space="preserve">The language of choice in the analysis was Python. For the exploratory data analysis </w:t>
      </w:r>
      <w:r>
        <w:rPr>
          <w:i/>
          <w:iCs/>
        </w:rPr>
        <w:t xml:space="preserve">Pandas, </w:t>
      </w:r>
      <w:proofErr w:type="spellStart"/>
      <w:r>
        <w:rPr>
          <w:i/>
          <w:iCs/>
        </w:rPr>
        <w:t>Numpy</w:t>
      </w:r>
      <w:proofErr w:type="spellEnd"/>
      <w:r>
        <w:rPr>
          <w:i/>
          <w:iCs/>
        </w:rPr>
        <w:t xml:space="preserve">, Matplotlib, and Seaborn </w:t>
      </w:r>
      <w:r>
        <w:t xml:space="preserve">were used. </w:t>
      </w:r>
      <w:r w:rsidR="00A2092B">
        <w:t xml:space="preserve">Building the models involved </w:t>
      </w:r>
      <w:r w:rsidR="00A2092B">
        <w:rPr>
          <w:i/>
          <w:iCs/>
        </w:rPr>
        <w:t xml:space="preserve">Pandas and </w:t>
      </w:r>
      <w:proofErr w:type="spellStart"/>
      <w:r w:rsidR="00A2092B">
        <w:rPr>
          <w:i/>
          <w:iCs/>
        </w:rPr>
        <w:t>SciKit</w:t>
      </w:r>
      <w:proofErr w:type="spellEnd"/>
      <w:r w:rsidR="00A2092B">
        <w:rPr>
          <w:i/>
          <w:iCs/>
        </w:rPr>
        <w:t>-Learn</w:t>
      </w:r>
      <w:r w:rsidR="00A2092B">
        <w:t>. (</w:t>
      </w:r>
      <w:r w:rsidR="00A2092B" w:rsidRPr="00A2092B">
        <w:rPr>
          <w:b/>
          <w:bCs/>
        </w:rPr>
        <w:t>There will be more to follow here after building out the Random Forest)</w:t>
      </w:r>
      <w:r w:rsidR="00A2092B">
        <w:rPr>
          <w:b/>
          <w:bCs/>
        </w:rPr>
        <w:t xml:space="preserve">. </w:t>
      </w:r>
      <w:r w:rsidR="00A2092B">
        <w:t>The code will be made available on GitHub through the following public repository [3].</w:t>
      </w:r>
    </w:p>
    <w:p w14:paraId="0200464F" w14:textId="7A9A7AB3" w:rsidR="006B6090" w:rsidRDefault="00DD01EF" w:rsidP="006E28C9">
      <w:pPr>
        <w:pStyle w:val="NormalWeb"/>
      </w:pPr>
      <w:r w:rsidRPr="003E540C">
        <w:t>The dataset</w:t>
      </w:r>
      <w:r w:rsidR="00BA1BF8" w:rsidRPr="003E540C">
        <w:t xml:space="preserve"> </w:t>
      </w:r>
      <w:r w:rsidRPr="003E540C">
        <w:t xml:space="preserve">[2] contains a list </w:t>
      </w:r>
      <w:r w:rsidR="00BA1BF8" w:rsidRPr="003E540C">
        <w:t>of video games with sales greater than 100,000 copies. Fields include rank, name, platform, year, genre, and publisher. Fields also list sales from North America, Europe, Japan, and other countries, with a global sales field summing the prior</w:t>
      </w:r>
      <w:r w:rsidR="003E540C" w:rsidRPr="003E540C">
        <w:t>.</w:t>
      </w:r>
      <w:r w:rsidR="006B6090">
        <w:t xml:space="preserve"> </w:t>
      </w:r>
      <w:r w:rsidR="00F60FB5">
        <w:t>The data was gathered by scraping the website vgchartz.com. There are 16,598 records. The rank column</w:t>
      </w:r>
      <w:r w:rsidR="006B6090">
        <w:t xml:space="preserve"> was nothing more than just a</w:t>
      </w:r>
      <w:r w:rsidR="00F60FB5">
        <w:t>n incremental</w:t>
      </w:r>
      <w:r w:rsidR="006B6090">
        <w:t xml:space="preserve"> number ordered</w:t>
      </w:r>
      <w:r w:rsidR="00F60FB5">
        <w:t xml:space="preserve"> from greatest global sales of a video game to the least global sales</w:t>
      </w:r>
      <w:r w:rsidR="006B6090">
        <w:t xml:space="preserve">. There was not much use found to that </w:t>
      </w:r>
      <w:r w:rsidR="00F60FB5">
        <w:t>column, so it was not used in the analysis</w:t>
      </w:r>
      <w:r w:rsidR="006B6090">
        <w:t xml:space="preserve">. There were also </w:t>
      </w:r>
      <w:r w:rsidR="006B6090" w:rsidRPr="006B6090">
        <w:t>329</w:t>
      </w:r>
      <w:r w:rsidR="006B6090">
        <w:t xml:space="preserve"> missing values found, 271 coming from the year column, and 58 coming from the publisher column. </w:t>
      </w:r>
      <w:r w:rsidR="00F60FB5">
        <w:t>A year attribute will not</w:t>
      </w:r>
      <w:r w:rsidR="006B6090">
        <w:t xml:space="preserve"> have much of an effect on our analysis and would be hard to correct</w:t>
      </w:r>
      <w:r w:rsidR="00F60FB5">
        <w:t xml:space="preserve"> without searching for every game and correcting</w:t>
      </w:r>
      <w:r w:rsidR="006B6090">
        <w:t xml:space="preserve">. A publisher is needed for the analysis but would </w:t>
      </w:r>
      <w:r w:rsidR="00A2092B">
        <w:t>again</w:t>
      </w:r>
      <w:r w:rsidR="006B6090">
        <w:t xml:space="preserve"> be hard to correct</w:t>
      </w:r>
      <w:r w:rsidR="00F60FB5">
        <w:t xml:space="preserve"> without researching for each</w:t>
      </w:r>
      <w:r w:rsidR="006B6090">
        <w:t xml:space="preserve">. With a total of </w:t>
      </w:r>
      <w:r w:rsidR="006B6090" w:rsidRPr="006B6090">
        <w:t>16</w:t>
      </w:r>
      <w:r w:rsidR="00A2092B">
        <w:t>,</w:t>
      </w:r>
      <w:r w:rsidR="006B6090" w:rsidRPr="006B6090">
        <w:t>598 entries</w:t>
      </w:r>
      <w:r w:rsidR="006B6090">
        <w:t xml:space="preserve"> the rows with missing values could be dropped</w:t>
      </w:r>
      <w:r w:rsidR="00F60FB5">
        <w:t>,</w:t>
      </w:r>
      <w:r w:rsidR="006B6090">
        <w:t xml:space="preserve"> with</w:t>
      </w:r>
      <w:r w:rsidR="006B6090" w:rsidRPr="006B6090">
        <w:t xml:space="preserve"> the dataset now contain</w:t>
      </w:r>
      <w:r w:rsidR="006B6090">
        <w:t>ing</w:t>
      </w:r>
      <w:r w:rsidR="006B6090" w:rsidRPr="006B6090">
        <w:t xml:space="preserve"> 16,291 entries. The percentage of missing values in </w:t>
      </w:r>
      <w:r w:rsidR="00F60FB5">
        <w:t>y</w:t>
      </w:r>
      <w:r w:rsidR="006B6090" w:rsidRPr="006B6090">
        <w:t xml:space="preserve">ear and </w:t>
      </w:r>
      <w:r w:rsidR="00F60FB5">
        <w:t>p</w:t>
      </w:r>
      <w:r w:rsidR="006B6090" w:rsidRPr="006B6090">
        <w:t>ublisher columns was relatively small (1.63% and 0.35% respectively), so this approach shouldn't significantly impact the overall analysis.</w:t>
      </w:r>
    </w:p>
    <w:p w14:paraId="1889A7CC" w14:textId="094CBBB1" w:rsidR="00493090" w:rsidRPr="009F6A1A" w:rsidRDefault="00A2092B" w:rsidP="006E28C9">
      <w:pPr>
        <w:pStyle w:val="NormalWeb"/>
      </w:pPr>
      <w:r>
        <w:lastRenderedPageBreak/>
        <w:t>Of the data in the platform column, there were many legacy consoles listed. Some of these consoles were very popular in their time and had games that sold many copies. A heavy emphasis on</w:t>
      </w:r>
      <w:r w:rsidR="00493090">
        <w:t xml:space="preserve"> a platform value of</w:t>
      </w:r>
      <w:r>
        <w:t xml:space="preserve"> “PS2” </w:t>
      </w:r>
      <w:r w:rsidR="00493090">
        <w:t>would not be useful in our analysis. A new column was instead created “</w:t>
      </w:r>
      <w:proofErr w:type="spellStart"/>
      <w:r w:rsidR="00493090">
        <w:t>Platform_Creator</w:t>
      </w:r>
      <w:proofErr w:type="spellEnd"/>
      <w:r w:rsidR="00493090">
        <w:t>” of which a platform was mapped to the creator of that console i.e. “Sony” to “PS2”. For our linear regression model categorical variables were also encoded into numerical.</w:t>
      </w:r>
    </w:p>
    <w:p w14:paraId="5C1AC88C" w14:textId="26C617BE" w:rsidR="006E28C9" w:rsidRDefault="006E28C9" w:rsidP="006E28C9">
      <w:pPr>
        <w:pStyle w:val="NormalWeb"/>
        <w:rPr>
          <w:b/>
          <w:bCs/>
        </w:rPr>
      </w:pPr>
      <w:r w:rsidRPr="003E540C">
        <w:rPr>
          <w:b/>
          <w:bCs/>
        </w:rPr>
        <w:t>Results</w:t>
      </w:r>
    </w:p>
    <w:p w14:paraId="06463365" w14:textId="2AFB7440" w:rsidR="00DF4661" w:rsidRDefault="00710021" w:rsidP="00493090">
      <w:pPr>
        <w:pStyle w:val="NormalWeb"/>
      </w:pPr>
      <w:r>
        <w:t>The first linear regression model</w:t>
      </w:r>
      <w:r w:rsidR="00DF4661">
        <w:t xml:space="preserve"> reported.</w:t>
      </w:r>
    </w:p>
    <w:p w14:paraId="7FE57698" w14:textId="6FEA22F4" w:rsidR="00493090" w:rsidRDefault="00DF4661" w:rsidP="00DF4661">
      <w:pPr>
        <w:pStyle w:val="NormalWeb"/>
        <w:numPr>
          <w:ilvl w:val="0"/>
          <w:numId w:val="5"/>
        </w:numPr>
      </w:pPr>
      <w:r>
        <w:t xml:space="preserve">MSE = </w:t>
      </w:r>
      <w:r w:rsidRPr="00DF4661">
        <w:t>1.01</w:t>
      </w:r>
      <w:r>
        <w:t xml:space="preserve"> </w:t>
      </w:r>
      <w:r w:rsidR="009F6A1A" w:rsidRPr="009F6A1A">
        <w:t>×</w:t>
      </w:r>
      <w:r>
        <w:t xml:space="preserve"> 10</w:t>
      </w:r>
      <w:r>
        <w:rPr>
          <w:vertAlign w:val="superscript"/>
        </w:rPr>
        <w:t>23</w:t>
      </w:r>
      <w:r>
        <w:t xml:space="preserve"> </w:t>
      </w:r>
    </w:p>
    <w:p w14:paraId="32A897B9" w14:textId="6790E2F1" w:rsidR="00DF4661" w:rsidRPr="00DF4661" w:rsidRDefault="00DF4661" w:rsidP="00DF4661">
      <w:pPr>
        <w:pStyle w:val="NormalWeb"/>
        <w:numPr>
          <w:ilvl w:val="0"/>
          <w:numId w:val="5"/>
        </w:numPr>
      </w:pPr>
      <w:r>
        <w:t>R</w:t>
      </w:r>
      <w:r>
        <w:rPr>
          <w:vertAlign w:val="superscript"/>
        </w:rPr>
        <w:t>2</w:t>
      </w:r>
      <w:r>
        <w:t xml:space="preserve"> = </w:t>
      </w:r>
      <w:r w:rsidRPr="00DF4661">
        <w:t>-2.36</w:t>
      </w:r>
      <w:r>
        <w:t xml:space="preserve"> </w:t>
      </w:r>
      <w:r w:rsidR="009F6A1A" w:rsidRPr="009F6A1A">
        <w:t>×</w:t>
      </w:r>
      <w:r>
        <w:t xml:space="preserve"> </w:t>
      </w:r>
      <w:r w:rsidRPr="00DF4661">
        <w:t>10</w:t>
      </w:r>
      <w:r>
        <w:rPr>
          <w:vertAlign w:val="superscript"/>
        </w:rPr>
        <w:t>22</w:t>
      </w:r>
    </w:p>
    <w:p w14:paraId="520DCDFF" w14:textId="2BB65644" w:rsidR="00493090" w:rsidRDefault="009F6A1A" w:rsidP="00493090">
      <w:pPr>
        <w:pStyle w:val="NormalWeb"/>
      </w:pPr>
      <w:r>
        <w:t>The second linear regression model reported.</w:t>
      </w:r>
    </w:p>
    <w:p w14:paraId="76A3F9AD" w14:textId="2C765D04" w:rsidR="009F6A1A" w:rsidRDefault="009F6A1A" w:rsidP="009F6A1A">
      <w:pPr>
        <w:pStyle w:val="NormalWeb"/>
        <w:numPr>
          <w:ilvl w:val="0"/>
          <w:numId w:val="5"/>
        </w:numPr>
      </w:pPr>
      <w:r>
        <w:t xml:space="preserve">MSE = </w:t>
      </w:r>
      <w:r w:rsidRPr="009F6A1A">
        <w:t>2.87</w:t>
      </w:r>
      <w:r>
        <w:t xml:space="preserve"> </w:t>
      </w:r>
      <w:r w:rsidRPr="009F6A1A">
        <w:t>×</w:t>
      </w:r>
      <w:r>
        <w:t xml:space="preserve"> </w:t>
      </w:r>
      <w:r w:rsidRPr="009F6A1A">
        <w:t>10</w:t>
      </w:r>
      <w:r>
        <w:rPr>
          <w:vertAlign w:val="superscript"/>
        </w:rPr>
        <w:t>-5</w:t>
      </w:r>
    </w:p>
    <w:p w14:paraId="09883D5F" w14:textId="669A8CDB" w:rsidR="009F6A1A" w:rsidRDefault="009F6A1A" w:rsidP="009F6A1A">
      <w:pPr>
        <w:pStyle w:val="NormalWeb"/>
        <w:numPr>
          <w:ilvl w:val="0"/>
          <w:numId w:val="5"/>
        </w:numPr>
      </w:pPr>
      <w:r>
        <w:t>R</w:t>
      </w:r>
      <w:r>
        <w:rPr>
          <w:vertAlign w:val="superscript"/>
        </w:rPr>
        <w:t>2</w:t>
      </w:r>
      <w:r>
        <w:t xml:space="preserve"> = </w:t>
      </w:r>
      <w:r w:rsidRPr="009F6A1A">
        <w:t>0.9999932860147335</w:t>
      </w:r>
    </w:p>
    <w:p w14:paraId="6EBF4A40" w14:textId="4CA1888C" w:rsidR="009F6A1A" w:rsidRDefault="009F6A1A" w:rsidP="00493090">
      <w:pPr>
        <w:pStyle w:val="NormalWeb"/>
      </w:pPr>
      <w:r>
        <w:t>The third linear regression model reported.</w:t>
      </w:r>
    </w:p>
    <w:p w14:paraId="5E42866D" w14:textId="670AD20E" w:rsidR="009F6A1A" w:rsidRDefault="00A63486" w:rsidP="009F6A1A">
      <w:pPr>
        <w:pStyle w:val="NormalWeb"/>
        <w:numPr>
          <w:ilvl w:val="0"/>
          <w:numId w:val="5"/>
        </w:numPr>
      </w:pPr>
      <w:proofErr w:type="spellStart"/>
      <w:r w:rsidRPr="00A63486">
        <w:t>NA_Sales</w:t>
      </w:r>
      <w:proofErr w:type="spellEnd"/>
      <w:r>
        <w:t>:</w:t>
      </w:r>
      <w:r w:rsidRPr="00A63486">
        <w:t xml:space="preserve"> MSE: 0.316, R</w:t>
      </w:r>
      <w:r>
        <w:rPr>
          <w:vertAlign w:val="superscript"/>
        </w:rPr>
        <w:t>2</w:t>
      </w:r>
      <w:r w:rsidRPr="00A63486">
        <w:t>: 0.925</w:t>
      </w:r>
    </w:p>
    <w:p w14:paraId="6E7FAF91" w14:textId="6D3430A2" w:rsidR="00A63486" w:rsidRDefault="00A63486" w:rsidP="009F6A1A">
      <w:pPr>
        <w:pStyle w:val="NormalWeb"/>
        <w:numPr>
          <w:ilvl w:val="0"/>
          <w:numId w:val="5"/>
        </w:numPr>
      </w:pPr>
      <w:r w:rsidRPr="00A63486">
        <w:t>EU_Sales: MSE: 0.343, R</w:t>
      </w:r>
      <w:r>
        <w:rPr>
          <w:vertAlign w:val="superscript"/>
        </w:rPr>
        <w:t>2</w:t>
      </w:r>
      <w:r w:rsidRPr="00A63486">
        <w:t>: 0.919</w:t>
      </w:r>
    </w:p>
    <w:p w14:paraId="63364EEE" w14:textId="5AF9E6FA" w:rsidR="00A63486" w:rsidRDefault="00A63486" w:rsidP="009F6A1A">
      <w:pPr>
        <w:pStyle w:val="NormalWeb"/>
        <w:numPr>
          <w:ilvl w:val="0"/>
          <w:numId w:val="5"/>
        </w:numPr>
      </w:pPr>
      <w:r w:rsidRPr="00A63486">
        <w:t>JP_Sales: MSE: 2.779, R</w:t>
      </w:r>
      <w:r>
        <w:rPr>
          <w:vertAlign w:val="superscript"/>
        </w:rPr>
        <w:t>2</w:t>
      </w:r>
      <w:r w:rsidRPr="00A63486">
        <w:t>: 0.350</w:t>
      </w:r>
    </w:p>
    <w:p w14:paraId="46B5C2B0" w14:textId="28C38482" w:rsidR="00A63486" w:rsidRDefault="00A63486" w:rsidP="009F6A1A">
      <w:pPr>
        <w:pStyle w:val="NormalWeb"/>
        <w:numPr>
          <w:ilvl w:val="0"/>
          <w:numId w:val="5"/>
        </w:numPr>
      </w:pPr>
      <w:r w:rsidRPr="00A63486">
        <w:t>Other_Sales: MSE: 1.280, R</w:t>
      </w:r>
      <w:r>
        <w:rPr>
          <w:vertAlign w:val="superscript"/>
        </w:rPr>
        <w:t>2</w:t>
      </w:r>
      <w:r w:rsidRPr="00A63486">
        <w:t>: 0.700</w:t>
      </w:r>
    </w:p>
    <w:p w14:paraId="3BEBDCDB" w14:textId="646F118F" w:rsidR="00437FAE" w:rsidRDefault="009F3661" w:rsidP="000035D9">
      <w:pPr>
        <w:pStyle w:val="NormalWeb"/>
      </w:pPr>
      <w:r>
        <w:t xml:space="preserve">Random Forest </w:t>
      </w:r>
      <w:r w:rsidR="00496FC9">
        <w:t>m</w:t>
      </w:r>
      <w:r>
        <w:t>odel 1</w:t>
      </w:r>
    </w:p>
    <w:p w14:paraId="1219C802" w14:textId="2B3ED432" w:rsidR="009F3661" w:rsidRDefault="009F3661" w:rsidP="00437FAE">
      <w:pPr>
        <w:pStyle w:val="NormalWeb"/>
        <w:numPr>
          <w:ilvl w:val="0"/>
          <w:numId w:val="5"/>
        </w:numPr>
      </w:pPr>
      <w:r>
        <w:t>MSE</w:t>
      </w:r>
      <w:r w:rsidR="00437FAE" w:rsidRPr="00437FAE">
        <w:t xml:space="preserve">: </w:t>
      </w:r>
      <w:r w:rsidR="005F284B" w:rsidRPr="005F284B">
        <w:t>3.028848849404886</w:t>
      </w:r>
    </w:p>
    <w:p w14:paraId="3F03C385" w14:textId="7FA5634A" w:rsidR="00437FAE" w:rsidRDefault="00437FAE" w:rsidP="00437FAE">
      <w:pPr>
        <w:pStyle w:val="NormalWeb"/>
        <w:numPr>
          <w:ilvl w:val="0"/>
          <w:numId w:val="5"/>
        </w:numPr>
      </w:pPr>
      <w:r w:rsidRPr="00437FAE">
        <w:t>R</w:t>
      </w:r>
      <w:r w:rsidR="009F3661">
        <w:rPr>
          <w:vertAlign w:val="superscript"/>
        </w:rPr>
        <w:t>2</w:t>
      </w:r>
      <w:r w:rsidRPr="00437FAE">
        <w:t>: 0.09573509325184171</w:t>
      </w:r>
    </w:p>
    <w:p w14:paraId="13683E41" w14:textId="32C39795" w:rsidR="00437FAE" w:rsidRDefault="00437FAE" w:rsidP="00437FAE">
      <w:pPr>
        <w:pStyle w:val="NormalWeb"/>
      </w:pPr>
      <w:r>
        <w:t>Random Forest</w:t>
      </w:r>
      <w:r w:rsidR="00160792">
        <w:t xml:space="preserve"> model</w:t>
      </w:r>
      <w:r>
        <w:t xml:space="preserve"> 2 with </w:t>
      </w:r>
      <w:r w:rsidR="00496FC9">
        <w:t xml:space="preserve">added </w:t>
      </w:r>
      <w:r>
        <w:t>N</w:t>
      </w:r>
      <w:r w:rsidR="00160792">
        <w:t>orth American Sales</w:t>
      </w:r>
      <w:r w:rsidR="00496FC9">
        <w:t xml:space="preserve"> feature</w:t>
      </w:r>
    </w:p>
    <w:p w14:paraId="748C7D18" w14:textId="6ACA4EC9" w:rsidR="00160792" w:rsidRDefault="001F4CF5" w:rsidP="00437FAE">
      <w:pPr>
        <w:pStyle w:val="NormalWeb"/>
        <w:numPr>
          <w:ilvl w:val="0"/>
          <w:numId w:val="5"/>
        </w:numPr>
      </w:pPr>
      <w:r>
        <w:t>MSE</w:t>
      </w:r>
      <w:r w:rsidR="00437FAE" w:rsidRPr="00437FAE">
        <w:t xml:space="preserve">: </w:t>
      </w:r>
      <w:r w:rsidR="005F284B" w:rsidRPr="005F284B">
        <w:t>0.6795878978787125</w:t>
      </w:r>
    </w:p>
    <w:p w14:paraId="3524BBE4" w14:textId="6590F4E9" w:rsidR="001F4CF5" w:rsidRPr="001F4CF5" w:rsidRDefault="00437FAE" w:rsidP="001F4CF5">
      <w:pPr>
        <w:pStyle w:val="NormalWeb"/>
        <w:numPr>
          <w:ilvl w:val="0"/>
          <w:numId w:val="5"/>
        </w:numPr>
      </w:pPr>
      <w:r w:rsidRPr="00437FAE">
        <w:t>R</w:t>
      </w:r>
      <w:r w:rsidR="001F4CF5">
        <w:rPr>
          <w:vertAlign w:val="superscript"/>
        </w:rPr>
        <w:t>2</w:t>
      </w:r>
      <w:r w:rsidRPr="00437FAE">
        <w:t>: 0.7958468125060345</w:t>
      </w:r>
    </w:p>
    <w:p w14:paraId="239FF3AF" w14:textId="68FC6111" w:rsidR="006E28C9" w:rsidRDefault="006E28C9" w:rsidP="001F4CF5">
      <w:pPr>
        <w:pStyle w:val="NormalWeb"/>
        <w:rPr>
          <w:b/>
          <w:bCs/>
        </w:rPr>
      </w:pPr>
      <w:r w:rsidRPr="003E540C">
        <w:rPr>
          <w:b/>
          <w:bCs/>
        </w:rPr>
        <w:t>Discussion</w:t>
      </w:r>
    </w:p>
    <w:p w14:paraId="451A6C89" w14:textId="69EB54AB" w:rsidR="009F3661" w:rsidRDefault="009F3661" w:rsidP="009F3661">
      <w:pPr>
        <w:pStyle w:val="NormalWeb"/>
      </w:pPr>
      <w:r>
        <w:t>The results from the first linear regression model would suggest the model was not an appropriate fit when using the predictors genre, publisher, and platform creator. This outcome is likely due to the non-linear relationships between the features and our target variable.</w:t>
      </w:r>
    </w:p>
    <w:p w14:paraId="05DD1E1A" w14:textId="013F068F" w:rsidR="009F3661" w:rsidRDefault="009F3661" w:rsidP="009F3661">
      <w:pPr>
        <w:pStyle w:val="NormalWeb"/>
      </w:pPr>
      <w:r>
        <w:lastRenderedPageBreak/>
        <w:t>As a reminder the features used in the second linear regression model were all the regional sales data and targeted to predict the global sales data. The model fits very well. T</w:t>
      </w:r>
      <w:r w:rsidRPr="00A97E6C">
        <w:t>his result is expected</w:t>
      </w:r>
      <w:r>
        <w:t xml:space="preserve"> however,</w:t>
      </w:r>
      <w:r w:rsidRPr="00A97E6C">
        <w:t xml:space="preserve"> </w:t>
      </w:r>
      <w:r>
        <w:t>as</w:t>
      </w:r>
      <w:r w:rsidRPr="00A97E6C">
        <w:t xml:space="preserve"> global sales are directly correlated with the sum of regional sales. </w:t>
      </w:r>
      <w:r>
        <w:t>The model is tailored to the data and is not of much use.</w:t>
      </w:r>
    </w:p>
    <w:p w14:paraId="3A1491BA" w14:textId="77777777" w:rsidR="009F3661" w:rsidRDefault="009F3661" w:rsidP="009F3661">
      <w:pPr>
        <w:pStyle w:val="NormalWeb"/>
      </w:pPr>
    </w:p>
    <w:p w14:paraId="1EF3BD61" w14:textId="5F3A76E5" w:rsidR="00160792" w:rsidRDefault="009F3661" w:rsidP="00160792">
      <w:pPr>
        <w:pStyle w:val="NormalWeb"/>
        <w:rPr>
          <w:b/>
          <w:bCs/>
        </w:rPr>
      </w:pPr>
      <w:r>
        <w:t>From the first random forest model t</w:t>
      </w:r>
      <w:r w:rsidRPr="00437FAE">
        <w:t xml:space="preserve">he metrics </w:t>
      </w:r>
      <w:r>
        <w:t xml:space="preserve">would </w:t>
      </w:r>
      <w:r w:rsidRPr="00437FAE">
        <w:t>suggest that the model might not be highly effective in predicting the sales of video games accurately. The</w:t>
      </w:r>
      <w:r w:rsidR="004F460E">
        <w:t xml:space="preserve"> MSE </w:t>
      </w:r>
      <w:r w:rsidRPr="00437FAE">
        <w:t>values indicate a considerable amount of error relative to the sales figures, and the low R-squared value points to a model that does not capture much of the variability in the sales data.</w:t>
      </w:r>
      <w:r w:rsidR="00160792">
        <w:rPr>
          <w:b/>
          <w:bCs/>
        </w:rPr>
        <w:t xml:space="preserve"> </w:t>
      </w:r>
    </w:p>
    <w:p w14:paraId="724CE048" w14:textId="4E0DFC21" w:rsidR="005324A0" w:rsidRPr="005324A0" w:rsidRDefault="001935CE" w:rsidP="005324A0">
      <w:pPr>
        <w:pStyle w:val="NormalWeb"/>
      </w:pPr>
      <w:r>
        <w:t>For the second random forest model w</w:t>
      </w:r>
      <w:r w:rsidR="00160792">
        <w:t xml:space="preserve">e again approached a better model by </w:t>
      </w:r>
      <w:r w:rsidR="00160792" w:rsidRPr="00160792">
        <w:t xml:space="preserve">adding more features that could influence game sales, such as </w:t>
      </w:r>
      <w:r w:rsidR="00160792">
        <w:t>the success in a particular region</w:t>
      </w:r>
      <w:r w:rsidR="00160792" w:rsidRPr="00160792">
        <w:t>.</w:t>
      </w:r>
      <w:r w:rsidR="005324A0">
        <w:t xml:space="preserve"> </w:t>
      </w:r>
      <w:r w:rsidR="005324A0" w:rsidRPr="005324A0">
        <w:t xml:space="preserve">The considerable improvements across all metrics suggest that </w:t>
      </w:r>
      <w:r w:rsidR="00004977">
        <w:t xml:space="preserve">North American sales </w:t>
      </w:r>
      <w:r w:rsidR="005324A0" w:rsidRPr="005324A0">
        <w:t xml:space="preserve">is highly predictive of </w:t>
      </w:r>
      <w:r w:rsidR="00004977">
        <w:t>g</w:t>
      </w:r>
      <w:r w:rsidR="005324A0" w:rsidRPr="005324A0">
        <w:t>lobal</w:t>
      </w:r>
      <w:r w:rsidR="00004977">
        <w:t xml:space="preserve"> s</w:t>
      </w:r>
      <w:r w:rsidR="005324A0" w:rsidRPr="005324A0">
        <w:t>ales</w:t>
      </w:r>
      <w:r w:rsidR="00004977">
        <w:t>.</w:t>
      </w:r>
      <w:r w:rsidR="005324A0" w:rsidRPr="005324A0">
        <w:t xml:space="preserve"> The model now not only predicts more accurately but also provides predictions that are close to actual sales figures, as indicated by the high R-squared value.</w:t>
      </w:r>
      <w:r w:rsidR="00004977">
        <w:t xml:space="preserve"> </w:t>
      </w:r>
      <w:r w:rsidR="005324A0" w:rsidRPr="005324A0">
        <w:t xml:space="preserve">This outcome is indeed better and shows that </w:t>
      </w:r>
      <w:r w:rsidR="005324A0">
        <w:t>the</w:t>
      </w:r>
      <w:r w:rsidR="005324A0" w:rsidRPr="005324A0">
        <w:t xml:space="preserve"> model is working well with the new feature. However, </w:t>
      </w:r>
      <w:r w:rsidR="00004977">
        <w:t>North American sales</w:t>
      </w:r>
      <w:r w:rsidR="005324A0" w:rsidRPr="005324A0">
        <w:t xml:space="preserve"> and </w:t>
      </w:r>
      <w:r w:rsidR="00004977">
        <w:t>global sales seem to be</w:t>
      </w:r>
      <w:r w:rsidR="005324A0" w:rsidRPr="005324A0">
        <w:t xml:space="preserve"> highly correlated</w:t>
      </w:r>
      <w:r w:rsidR="00004977">
        <w:t xml:space="preserve">, </w:t>
      </w:r>
      <w:r w:rsidR="005324A0" w:rsidRPr="005324A0">
        <w:t xml:space="preserve">this might mean that the model is heavily reliant on North American sales figures to predict global figures. This </w:t>
      </w:r>
      <w:r w:rsidR="00004977">
        <w:t>could be</w:t>
      </w:r>
      <w:r w:rsidR="005324A0" w:rsidRPr="005324A0">
        <w:t xml:space="preserve"> effective but may also indicate a limitation if the aim is to understand global sales independent of any </w:t>
      </w:r>
      <w:proofErr w:type="gramStart"/>
      <w:r w:rsidR="005324A0" w:rsidRPr="005324A0">
        <w:t>particular region's</w:t>
      </w:r>
      <w:proofErr w:type="gramEnd"/>
      <w:r w:rsidR="005324A0" w:rsidRPr="005324A0">
        <w:t xml:space="preserve"> performance.</w:t>
      </w:r>
    </w:p>
    <w:p w14:paraId="56698984" w14:textId="0A45238B" w:rsidR="00160792" w:rsidRPr="00160792" w:rsidRDefault="00160792" w:rsidP="00160792">
      <w:pPr>
        <w:pStyle w:val="NormalWeb"/>
      </w:pPr>
    </w:p>
    <w:p w14:paraId="63F43157" w14:textId="77777777" w:rsidR="00160792" w:rsidRPr="00437FAE" w:rsidRDefault="00160792" w:rsidP="009F3661">
      <w:pPr>
        <w:pStyle w:val="NormalWeb"/>
      </w:pPr>
    </w:p>
    <w:p w14:paraId="7D205559" w14:textId="77777777" w:rsidR="009F3661" w:rsidRDefault="009F3661" w:rsidP="009F3661">
      <w:pPr>
        <w:pStyle w:val="NormalWeb"/>
      </w:pPr>
    </w:p>
    <w:p w14:paraId="4130E656" w14:textId="0ED886F1" w:rsidR="009F3661" w:rsidRDefault="009F3661" w:rsidP="009F3661">
      <w:pPr>
        <w:pStyle w:val="NormalWeb"/>
      </w:pPr>
    </w:p>
    <w:p w14:paraId="533CA715" w14:textId="77777777" w:rsidR="009F3661" w:rsidRPr="009F3661" w:rsidRDefault="009F3661" w:rsidP="006E28C9">
      <w:pPr>
        <w:pStyle w:val="NormalWeb"/>
      </w:pPr>
    </w:p>
    <w:p w14:paraId="7074355F" w14:textId="77777777" w:rsidR="009F3661" w:rsidRDefault="009F3661" w:rsidP="006E28C9">
      <w:pPr>
        <w:pStyle w:val="NormalWeb"/>
        <w:rPr>
          <w:b/>
          <w:bCs/>
        </w:rPr>
      </w:pPr>
    </w:p>
    <w:p w14:paraId="17A3A86E" w14:textId="4A230CE7" w:rsidR="004434B7" w:rsidRPr="003E540C" w:rsidRDefault="004434B7" w:rsidP="006E28C9">
      <w:pPr>
        <w:pStyle w:val="NormalWeb"/>
        <w:rPr>
          <w:b/>
          <w:bCs/>
        </w:rPr>
      </w:pPr>
      <w:r>
        <w:rPr>
          <w:b/>
          <w:bCs/>
        </w:rPr>
        <w:t>(Need to Complete)</w:t>
      </w:r>
    </w:p>
    <w:p w14:paraId="1346EA90" w14:textId="77777777" w:rsidR="004434B7" w:rsidRDefault="004434B7" w:rsidP="006E28C9">
      <w:pPr>
        <w:pStyle w:val="NormalWeb"/>
        <w:rPr>
          <w:b/>
          <w:bCs/>
        </w:rPr>
      </w:pPr>
    </w:p>
    <w:p w14:paraId="201FE17D" w14:textId="77777777" w:rsidR="004434B7" w:rsidRDefault="004434B7" w:rsidP="006E28C9">
      <w:pPr>
        <w:pStyle w:val="NormalWeb"/>
        <w:rPr>
          <w:b/>
          <w:bCs/>
        </w:rPr>
      </w:pPr>
    </w:p>
    <w:p w14:paraId="058057D7" w14:textId="22A146A5" w:rsidR="006E28C9" w:rsidRPr="003E540C" w:rsidRDefault="006E28C9" w:rsidP="006E28C9">
      <w:pPr>
        <w:pStyle w:val="NormalWeb"/>
        <w:rPr>
          <w:b/>
          <w:bCs/>
        </w:rPr>
      </w:pPr>
      <w:r w:rsidRPr="003E540C">
        <w:rPr>
          <w:b/>
          <w:bCs/>
        </w:rPr>
        <w:t>References</w:t>
      </w:r>
    </w:p>
    <w:p w14:paraId="434FBAAE" w14:textId="3C275690" w:rsidR="007C68A8" w:rsidRPr="003E540C" w:rsidRDefault="00000000" w:rsidP="007C68A8">
      <w:pPr>
        <w:pStyle w:val="NormalWeb"/>
        <w:numPr>
          <w:ilvl w:val="0"/>
          <w:numId w:val="2"/>
        </w:numPr>
      </w:pPr>
      <w:hyperlink r:id="rId5" w:history="1">
        <w:r w:rsidR="00DD01EF" w:rsidRPr="003E540C">
          <w:rPr>
            <w:rStyle w:val="Hyperlink"/>
          </w:rPr>
          <w:t>https://www.statista.com/statistics/1344668/revenue-video-game-worldwide/</w:t>
        </w:r>
      </w:hyperlink>
    </w:p>
    <w:p w14:paraId="08B17BCE" w14:textId="24DCE8B0" w:rsidR="00DD01EF" w:rsidRPr="003E540C" w:rsidRDefault="00DD01EF" w:rsidP="007C68A8">
      <w:pPr>
        <w:pStyle w:val="NormalWeb"/>
        <w:numPr>
          <w:ilvl w:val="0"/>
          <w:numId w:val="2"/>
        </w:numPr>
      </w:pPr>
      <w:r w:rsidRPr="003E540C">
        <w:t>https://www.kaggle.com/datasets/gregorut/videogamesales</w:t>
      </w:r>
    </w:p>
    <w:p w14:paraId="7C2977F6" w14:textId="639BF560" w:rsidR="006E28C9" w:rsidRDefault="006E28C9" w:rsidP="006E28C9">
      <w:pPr>
        <w:pStyle w:val="NormalWeb"/>
        <w:rPr>
          <w:b/>
          <w:bCs/>
        </w:rPr>
      </w:pPr>
      <w:r w:rsidRPr="003E540C">
        <w:rPr>
          <w:b/>
          <w:bCs/>
        </w:rPr>
        <w:t>Tables</w:t>
      </w:r>
    </w:p>
    <w:p w14:paraId="43F25408" w14:textId="6AE319DF" w:rsidR="004434B7" w:rsidRPr="003E540C" w:rsidRDefault="004434B7" w:rsidP="006E28C9">
      <w:pPr>
        <w:pStyle w:val="NormalWeb"/>
        <w:rPr>
          <w:b/>
          <w:bCs/>
        </w:rPr>
      </w:pPr>
      <w:r>
        <w:rPr>
          <w:b/>
          <w:bCs/>
        </w:rPr>
        <w:t>(Need to Complete)</w:t>
      </w:r>
    </w:p>
    <w:p w14:paraId="7E39A4A6" w14:textId="449FDE5D" w:rsidR="006E28C9" w:rsidRDefault="006E28C9" w:rsidP="006E28C9">
      <w:pPr>
        <w:pStyle w:val="NormalWeb"/>
        <w:rPr>
          <w:b/>
          <w:bCs/>
        </w:rPr>
      </w:pPr>
      <w:r w:rsidRPr="003E540C">
        <w:rPr>
          <w:b/>
          <w:bCs/>
        </w:rPr>
        <w:t>Figures</w:t>
      </w:r>
    </w:p>
    <w:p w14:paraId="179DFD83" w14:textId="2987D3C4" w:rsidR="004434B7" w:rsidRPr="003E540C" w:rsidRDefault="004434B7" w:rsidP="006E28C9">
      <w:pPr>
        <w:pStyle w:val="NormalWeb"/>
        <w:rPr>
          <w:b/>
          <w:bCs/>
        </w:rPr>
      </w:pPr>
      <w:r>
        <w:rPr>
          <w:b/>
          <w:bCs/>
        </w:rPr>
        <w:t>(Need to Complete)</w:t>
      </w:r>
    </w:p>
    <w:p w14:paraId="29883465" w14:textId="22AD91B6" w:rsidR="006E28C9" w:rsidRDefault="006E28C9" w:rsidP="006E28C9">
      <w:pPr>
        <w:pStyle w:val="NormalWeb"/>
        <w:rPr>
          <w:b/>
          <w:bCs/>
        </w:rPr>
      </w:pPr>
      <w:r w:rsidRPr="003E540C">
        <w:rPr>
          <w:b/>
          <w:bCs/>
        </w:rPr>
        <w:t>Supplemental Material</w:t>
      </w:r>
    </w:p>
    <w:p w14:paraId="07FCF496" w14:textId="77777777" w:rsidR="004434B7" w:rsidRPr="003E540C" w:rsidRDefault="004434B7" w:rsidP="006E28C9">
      <w:pPr>
        <w:pStyle w:val="NormalWeb"/>
        <w:rPr>
          <w:b/>
          <w:bCs/>
        </w:rPr>
      </w:pPr>
    </w:p>
    <w:p w14:paraId="78DBF663" w14:textId="77777777" w:rsidR="006E28C9" w:rsidRPr="003E540C" w:rsidRDefault="006E28C9" w:rsidP="006E28C9">
      <w:pPr>
        <w:pStyle w:val="NormalWeb"/>
        <w:rPr>
          <w:b/>
          <w:bCs/>
        </w:rPr>
      </w:pPr>
    </w:p>
    <w:p w14:paraId="6A48999A" w14:textId="77777777" w:rsidR="006E28C9" w:rsidRPr="003E540C" w:rsidRDefault="006E28C9" w:rsidP="00D17A2A">
      <w:pPr>
        <w:pStyle w:val="NormalWeb"/>
        <w:ind w:firstLine="720"/>
      </w:pPr>
    </w:p>
    <w:p w14:paraId="2F4AFD2F" w14:textId="77777777" w:rsidR="00D17A2A" w:rsidRPr="003E540C" w:rsidRDefault="00D17A2A" w:rsidP="00D17A2A">
      <w:pPr>
        <w:pStyle w:val="NormalWeb"/>
        <w:ind w:firstLine="720"/>
      </w:pPr>
    </w:p>
    <w:p w14:paraId="4AA13CCF" w14:textId="26A69B01" w:rsidR="00D17A2A" w:rsidRPr="003E540C" w:rsidRDefault="00D17A2A" w:rsidP="0007308D">
      <w:pPr>
        <w:pStyle w:val="NormalWeb"/>
      </w:pPr>
      <w:r w:rsidRPr="003E540C">
        <w:tab/>
      </w:r>
    </w:p>
    <w:p w14:paraId="3D7496C1" w14:textId="77777777" w:rsidR="0007308D" w:rsidRPr="003E540C" w:rsidRDefault="0007308D" w:rsidP="0007308D">
      <w:pPr>
        <w:pStyle w:val="NormalWeb"/>
      </w:pPr>
    </w:p>
    <w:p w14:paraId="1051FDF8" w14:textId="77777777" w:rsidR="00CA32DE" w:rsidRPr="003E540C" w:rsidRDefault="00CA32DE" w:rsidP="002F6EE8">
      <w:pPr>
        <w:pStyle w:val="NormalWeb"/>
      </w:pPr>
    </w:p>
    <w:p w14:paraId="2C0A4384" w14:textId="77777777" w:rsidR="00191943" w:rsidRPr="003E540C" w:rsidRDefault="00191943">
      <w:pPr>
        <w:rPr>
          <w:rFonts w:ascii="Times New Roman" w:hAnsi="Times New Roman" w:cs="Times New Roman"/>
        </w:rPr>
      </w:pPr>
    </w:p>
    <w:sectPr w:rsidR="00191943" w:rsidRPr="003E540C" w:rsidSect="00910690">
      <w:pgSz w:w="12240" w:h="15840"/>
      <w:pgMar w:top="1800" w:right="1800" w:bottom="18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221D"/>
    <w:multiLevelType w:val="multilevel"/>
    <w:tmpl w:val="D3DAE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F7503"/>
    <w:multiLevelType w:val="multilevel"/>
    <w:tmpl w:val="8FCC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16E91"/>
    <w:multiLevelType w:val="multilevel"/>
    <w:tmpl w:val="0832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90A93"/>
    <w:multiLevelType w:val="hybridMultilevel"/>
    <w:tmpl w:val="03AC2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4406C"/>
    <w:multiLevelType w:val="multilevel"/>
    <w:tmpl w:val="6E20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155E0"/>
    <w:multiLevelType w:val="multilevel"/>
    <w:tmpl w:val="7F3E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F836AE"/>
    <w:multiLevelType w:val="multilevel"/>
    <w:tmpl w:val="E060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A09FE"/>
    <w:multiLevelType w:val="hybridMultilevel"/>
    <w:tmpl w:val="855C7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B1091B"/>
    <w:multiLevelType w:val="hybridMultilevel"/>
    <w:tmpl w:val="95381B22"/>
    <w:lvl w:ilvl="0" w:tplc="74008DC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6369128">
    <w:abstractNumId w:val="7"/>
  </w:num>
  <w:num w:numId="2" w16cid:durableId="1165635189">
    <w:abstractNumId w:val="3"/>
  </w:num>
  <w:num w:numId="3" w16cid:durableId="591625615">
    <w:abstractNumId w:val="2"/>
  </w:num>
  <w:num w:numId="4" w16cid:durableId="812135195">
    <w:abstractNumId w:val="6"/>
  </w:num>
  <w:num w:numId="5" w16cid:durableId="215894038">
    <w:abstractNumId w:val="8"/>
  </w:num>
  <w:num w:numId="6" w16cid:durableId="1241406241">
    <w:abstractNumId w:val="0"/>
  </w:num>
  <w:num w:numId="7" w16cid:durableId="818574273">
    <w:abstractNumId w:val="4"/>
  </w:num>
  <w:num w:numId="8" w16cid:durableId="2133085550">
    <w:abstractNumId w:val="1"/>
  </w:num>
  <w:num w:numId="9" w16cid:durableId="5861606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048"/>
    <w:rsid w:val="000035D9"/>
    <w:rsid w:val="00004977"/>
    <w:rsid w:val="0007308D"/>
    <w:rsid w:val="00153EB8"/>
    <w:rsid w:val="00160792"/>
    <w:rsid w:val="00191943"/>
    <w:rsid w:val="001935CE"/>
    <w:rsid w:val="001F4CF5"/>
    <w:rsid w:val="00203738"/>
    <w:rsid w:val="002345E4"/>
    <w:rsid w:val="00276D1B"/>
    <w:rsid w:val="002F6EE8"/>
    <w:rsid w:val="003A3465"/>
    <w:rsid w:val="003E540C"/>
    <w:rsid w:val="003F202D"/>
    <w:rsid w:val="003F2117"/>
    <w:rsid w:val="004371DA"/>
    <w:rsid w:val="00437FAE"/>
    <w:rsid w:val="004434B7"/>
    <w:rsid w:val="0045169A"/>
    <w:rsid w:val="00493090"/>
    <w:rsid w:val="00496FC9"/>
    <w:rsid w:val="004C0D32"/>
    <w:rsid w:val="004F460E"/>
    <w:rsid w:val="005324A0"/>
    <w:rsid w:val="0057143B"/>
    <w:rsid w:val="00576D32"/>
    <w:rsid w:val="0059161F"/>
    <w:rsid w:val="005D4F0C"/>
    <w:rsid w:val="005F284B"/>
    <w:rsid w:val="0064069B"/>
    <w:rsid w:val="006909E9"/>
    <w:rsid w:val="006B6090"/>
    <w:rsid w:val="006E28C9"/>
    <w:rsid w:val="00710021"/>
    <w:rsid w:val="007C68A8"/>
    <w:rsid w:val="007E2B11"/>
    <w:rsid w:val="0080087E"/>
    <w:rsid w:val="00910690"/>
    <w:rsid w:val="009521A4"/>
    <w:rsid w:val="009E02FD"/>
    <w:rsid w:val="009F3661"/>
    <w:rsid w:val="009F43ED"/>
    <w:rsid w:val="009F6A1A"/>
    <w:rsid w:val="00A2092B"/>
    <w:rsid w:val="00A63486"/>
    <w:rsid w:val="00A6715D"/>
    <w:rsid w:val="00A97E6C"/>
    <w:rsid w:val="00BA1BF8"/>
    <w:rsid w:val="00C5061C"/>
    <w:rsid w:val="00CA32DE"/>
    <w:rsid w:val="00CC7048"/>
    <w:rsid w:val="00D17A2A"/>
    <w:rsid w:val="00DD01EF"/>
    <w:rsid w:val="00DF4661"/>
    <w:rsid w:val="00ED72F8"/>
    <w:rsid w:val="00F60FB5"/>
    <w:rsid w:val="00FD5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A689CF"/>
  <w15:chartTrackingRefBased/>
  <w15:docId w15:val="{32CAE2F8-3686-DB4B-9233-0C5BFD3A8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0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0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0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0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0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0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0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0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0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0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0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0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0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0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048"/>
    <w:rPr>
      <w:rFonts w:eastAsiaTheme="majorEastAsia" w:cstheme="majorBidi"/>
      <w:color w:val="272727" w:themeColor="text1" w:themeTint="D8"/>
    </w:rPr>
  </w:style>
  <w:style w:type="paragraph" w:styleId="Title">
    <w:name w:val="Title"/>
    <w:basedOn w:val="Normal"/>
    <w:next w:val="Normal"/>
    <w:link w:val="TitleChar"/>
    <w:uiPriority w:val="10"/>
    <w:qFormat/>
    <w:rsid w:val="00CC70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0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0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7048"/>
    <w:rPr>
      <w:i/>
      <w:iCs/>
      <w:color w:val="404040" w:themeColor="text1" w:themeTint="BF"/>
    </w:rPr>
  </w:style>
  <w:style w:type="paragraph" w:styleId="ListParagraph">
    <w:name w:val="List Paragraph"/>
    <w:basedOn w:val="Normal"/>
    <w:uiPriority w:val="34"/>
    <w:qFormat/>
    <w:rsid w:val="00CC7048"/>
    <w:pPr>
      <w:ind w:left="720"/>
      <w:contextualSpacing/>
    </w:pPr>
  </w:style>
  <w:style w:type="character" w:styleId="IntenseEmphasis">
    <w:name w:val="Intense Emphasis"/>
    <w:basedOn w:val="DefaultParagraphFont"/>
    <w:uiPriority w:val="21"/>
    <w:qFormat/>
    <w:rsid w:val="00CC7048"/>
    <w:rPr>
      <w:i/>
      <w:iCs/>
      <w:color w:val="0F4761" w:themeColor="accent1" w:themeShade="BF"/>
    </w:rPr>
  </w:style>
  <w:style w:type="paragraph" w:styleId="IntenseQuote">
    <w:name w:val="Intense Quote"/>
    <w:basedOn w:val="Normal"/>
    <w:next w:val="Normal"/>
    <w:link w:val="IntenseQuoteChar"/>
    <w:uiPriority w:val="30"/>
    <w:qFormat/>
    <w:rsid w:val="00CC7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048"/>
    <w:rPr>
      <w:i/>
      <w:iCs/>
      <w:color w:val="0F4761" w:themeColor="accent1" w:themeShade="BF"/>
    </w:rPr>
  </w:style>
  <w:style w:type="character" w:styleId="IntenseReference">
    <w:name w:val="Intense Reference"/>
    <w:basedOn w:val="DefaultParagraphFont"/>
    <w:uiPriority w:val="32"/>
    <w:qFormat/>
    <w:rsid w:val="00CC7048"/>
    <w:rPr>
      <w:b/>
      <w:bCs/>
      <w:smallCaps/>
      <w:color w:val="0F4761" w:themeColor="accent1" w:themeShade="BF"/>
      <w:spacing w:val="5"/>
    </w:rPr>
  </w:style>
  <w:style w:type="paragraph" w:styleId="NormalWeb">
    <w:name w:val="Normal (Web)"/>
    <w:basedOn w:val="Normal"/>
    <w:uiPriority w:val="99"/>
    <w:unhideWhenUsed/>
    <w:rsid w:val="002F6EE8"/>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D01EF"/>
    <w:rPr>
      <w:color w:val="467886" w:themeColor="hyperlink"/>
      <w:u w:val="single"/>
    </w:rPr>
  </w:style>
  <w:style w:type="character" w:styleId="UnresolvedMention">
    <w:name w:val="Unresolved Mention"/>
    <w:basedOn w:val="DefaultParagraphFont"/>
    <w:uiPriority w:val="99"/>
    <w:semiHidden/>
    <w:unhideWhenUsed/>
    <w:rsid w:val="00DD0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859943">
      <w:bodyDiv w:val="1"/>
      <w:marLeft w:val="0"/>
      <w:marRight w:val="0"/>
      <w:marTop w:val="0"/>
      <w:marBottom w:val="0"/>
      <w:divBdr>
        <w:top w:val="none" w:sz="0" w:space="0" w:color="auto"/>
        <w:left w:val="none" w:sz="0" w:space="0" w:color="auto"/>
        <w:bottom w:val="none" w:sz="0" w:space="0" w:color="auto"/>
        <w:right w:val="none" w:sz="0" w:space="0" w:color="auto"/>
      </w:divBdr>
      <w:divsChild>
        <w:div w:id="829717573">
          <w:marLeft w:val="0"/>
          <w:marRight w:val="0"/>
          <w:marTop w:val="0"/>
          <w:marBottom w:val="0"/>
          <w:divBdr>
            <w:top w:val="none" w:sz="0" w:space="0" w:color="auto"/>
            <w:left w:val="none" w:sz="0" w:space="0" w:color="auto"/>
            <w:bottom w:val="none" w:sz="0" w:space="0" w:color="auto"/>
            <w:right w:val="none" w:sz="0" w:space="0" w:color="auto"/>
          </w:divBdr>
          <w:divsChild>
            <w:div w:id="720131613">
              <w:marLeft w:val="0"/>
              <w:marRight w:val="0"/>
              <w:marTop w:val="0"/>
              <w:marBottom w:val="0"/>
              <w:divBdr>
                <w:top w:val="none" w:sz="0" w:space="0" w:color="auto"/>
                <w:left w:val="none" w:sz="0" w:space="0" w:color="auto"/>
                <w:bottom w:val="none" w:sz="0" w:space="0" w:color="auto"/>
                <w:right w:val="none" w:sz="0" w:space="0" w:color="auto"/>
              </w:divBdr>
              <w:divsChild>
                <w:div w:id="2473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63149">
      <w:bodyDiv w:val="1"/>
      <w:marLeft w:val="0"/>
      <w:marRight w:val="0"/>
      <w:marTop w:val="0"/>
      <w:marBottom w:val="0"/>
      <w:divBdr>
        <w:top w:val="none" w:sz="0" w:space="0" w:color="auto"/>
        <w:left w:val="none" w:sz="0" w:space="0" w:color="auto"/>
        <w:bottom w:val="none" w:sz="0" w:space="0" w:color="auto"/>
        <w:right w:val="none" w:sz="0" w:space="0" w:color="auto"/>
      </w:divBdr>
      <w:divsChild>
        <w:div w:id="461074290">
          <w:marLeft w:val="0"/>
          <w:marRight w:val="0"/>
          <w:marTop w:val="0"/>
          <w:marBottom w:val="0"/>
          <w:divBdr>
            <w:top w:val="single" w:sz="2" w:space="0" w:color="E3E3E3"/>
            <w:left w:val="single" w:sz="2" w:space="0" w:color="E3E3E3"/>
            <w:bottom w:val="single" w:sz="2" w:space="0" w:color="E3E3E3"/>
            <w:right w:val="single" w:sz="2" w:space="0" w:color="E3E3E3"/>
          </w:divBdr>
          <w:divsChild>
            <w:div w:id="809901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1444954">
          <w:marLeft w:val="0"/>
          <w:marRight w:val="0"/>
          <w:marTop w:val="0"/>
          <w:marBottom w:val="0"/>
          <w:divBdr>
            <w:top w:val="single" w:sz="2" w:space="0" w:color="E3E3E3"/>
            <w:left w:val="single" w:sz="2" w:space="0" w:color="E3E3E3"/>
            <w:bottom w:val="single" w:sz="2" w:space="0" w:color="E3E3E3"/>
            <w:right w:val="single" w:sz="2" w:space="0" w:color="E3E3E3"/>
          </w:divBdr>
          <w:divsChild>
            <w:div w:id="480536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0848581">
      <w:bodyDiv w:val="1"/>
      <w:marLeft w:val="0"/>
      <w:marRight w:val="0"/>
      <w:marTop w:val="0"/>
      <w:marBottom w:val="0"/>
      <w:divBdr>
        <w:top w:val="none" w:sz="0" w:space="0" w:color="auto"/>
        <w:left w:val="none" w:sz="0" w:space="0" w:color="auto"/>
        <w:bottom w:val="none" w:sz="0" w:space="0" w:color="auto"/>
        <w:right w:val="none" w:sz="0" w:space="0" w:color="auto"/>
      </w:divBdr>
    </w:div>
    <w:div w:id="663316521">
      <w:bodyDiv w:val="1"/>
      <w:marLeft w:val="0"/>
      <w:marRight w:val="0"/>
      <w:marTop w:val="0"/>
      <w:marBottom w:val="0"/>
      <w:divBdr>
        <w:top w:val="none" w:sz="0" w:space="0" w:color="auto"/>
        <w:left w:val="none" w:sz="0" w:space="0" w:color="auto"/>
        <w:bottom w:val="none" w:sz="0" w:space="0" w:color="auto"/>
        <w:right w:val="none" w:sz="0" w:space="0" w:color="auto"/>
      </w:divBdr>
    </w:div>
    <w:div w:id="735055682">
      <w:bodyDiv w:val="1"/>
      <w:marLeft w:val="0"/>
      <w:marRight w:val="0"/>
      <w:marTop w:val="0"/>
      <w:marBottom w:val="0"/>
      <w:divBdr>
        <w:top w:val="none" w:sz="0" w:space="0" w:color="auto"/>
        <w:left w:val="none" w:sz="0" w:space="0" w:color="auto"/>
        <w:bottom w:val="none" w:sz="0" w:space="0" w:color="auto"/>
        <w:right w:val="none" w:sz="0" w:space="0" w:color="auto"/>
      </w:divBdr>
    </w:div>
    <w:div w:id="786772640">
      <w:bodyDiv w:val="1"/>
      <w:marLeft w:val="0"/>
      <w:marRight w:val="0"/>
      <w:marTop w:val="0"/>
      <w:marBottom w:val="0"/>
      <w:divBdr>
        <w:top w:val="none" w:sz="0" w:space="0" w:color="auto"/>
        <w:left w:val="none" w:sz="0" w:space="0" w:color="auto"/>
        <w:bottom w:val="none" w:sz="0" w:space="0" w:color="auto"/>
        <w:right w:val="none" w:sz="0" w:space="0" w:color="auto"/>
      </w:divBdr>
      <w:divsChild>
        <w:div w:id="623195702">
          <w:marLeft w:val="0"/>
          <w:marRight w:val="0"/>
          <w:marTop w:val="0"/>
          <w:marBottom w:val="0"/>
          <w:divBdr>
            <w:top w:val="single" w:sz="2" w:space="0" w:color="E3E3E3"/>
            <w:left w:val="single" w:sz="2" w:space="0" w:color="E3E3E3"/>
            <w:bottom w:val="single" w:sz="2" w:space="0" w:color="E3E3E3"/>
            <w:right w:val="single" w:sz="2" w:space="0" w:color="E3E3E3"/>
          </w:divBdr>
          <w:divsChild>
            <w:div w:id="80883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7430058">
          <w:marLeft w:val="0"/>
          <w:marRight w:val="0"/>
          <w:marTop w:val="0"/>
          <w:marBottom w:val="0"/>
          <w:divBdr>
            <w:top w:val="single" w:sz="2" w:space="0" w:color="E3E3E3"/>
            <w:left w:val="single" w:sz="2" w:space="0" w:color="E3E3E3"/>
            <w:bottom w:val="single" w:sz="2" w:space="0" w:color="E3E3E3"/>
            <w:right w:val="single" w:sz="2" w:space="0" w:color="E3E3E3"/>
          </w:divBdr>
          <w:divsChild>
            <w:div w:id="1534810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6317701">
      <w:bodyDiv w:val="1"/>
      <w:marLeft w:val="0"/>
      <w:marRight w:val="0"/>
      <w:marTop w:val="0"/>
      <w:marBottom w:val="0"/>
      <w:divBdr>
        <w:top w:val="none" w:sz="0" w:space="0" w:color="auto"/>
        <w:left w:val="none" w:sz="0" w:space="0" w:color="auto"/>
        <w:bottom w:val="none" w:sz="0" w:space="0" w:color="auto"/>
        <w:right w:val="none" w:sz="0" w:space="0" w:color="auto"/>
      </w:divBdr>
    </w:div>
    <w:div w:id="1153326438">
      <w:bodyDiv w:val="1"/>
      <w:marLeft w:val="0"/>
      <w:marRight w:val="0"/>
      <w:marTop w:val="0"/>
      <w:marBottom w:val="0"/>
      <w:divBdr>
        <w:top w:val="none" w:sz="0" w:space="0" w:color="auto"/>
        <w:left w:val="none" w:sz="0" w:space="0" w:color="auto"/>
        <w:bottom w:val="none" w:sz="0" w:space="0" w:color="auto"/>
        <w:right w:val="none" w:sz="0" w:space="0" w:color="auto"/>
      </w:divBdr>
    </w:div>
    <w:div w:id="1229219991">
      <w:bodyDiv w:val="1"/>
      <w:marLeft w:val="0"/>
      <w:marRight w:val="0"/>
      <w:marTop w:val="0"/>
      <w:marBottom w:val="0"/>
      <w:divBdr>
        <w:top w:val="none" w:sz="0" w:space="0" w:color="auto"/>
        <w:left w:val="none" w:sz="0" w:space="0" w:color="auto"/>
        <w:bottom w:val="none" w:sz="0" w:space="0" w:color="auto"/>
        <w:right w:val="none" w:sz="0" w:space="0" w:color="auto"/>
      </w:divBdr>
    </w:div>
    <w:div w:id="1449280817">
      <w:bodyDiv w:val="1"/>
      <w:marLeft w:val="0"/>
      <w:marRight w:val="0"/>
      <w:marTop w:val="0"/>
      <w:marBottom w:val="0"/>
      <w:divBdr>
        <w:top w:val="none" w:sz="0" w:space="0" w:color="auto"/>
        <w:left w:val="none" w:sz="0" w:space="0" w:color="auto"/>
        <w:bottom w:val="none" w:sz="0" w:space="0" w:color="auto"/>
        <w:right w:val="none" w:sz="0" w:space="0" w:color="auto"/>
      </w:divBdr>
    </w:div>
    <w:div w:id="1602570170">
      <w:bodyDiv w:val="1"/>
      <w:marLeft w:val="0"/>
      <w:marRight w:val="0"/>
      <w:marTop w:val="0"/>
      <w:marBottom w:val="0"/>
      <w:divBdr>
        <w:top w:val="none" w:sz="0" w:space="0" w:color="auto"/>
        <w:left w:val="none" w:sz="0" w:space="0" w:color="auto"/>
        <w:bottom w:val="none" w:sz="0" w:space="0" w:color="auto"/>
        <w:right w:val="none" w:sz="0" w:space="0" w:color="auto"/>
      </w:divBdr>
    </w:div>
    <w:div w:id="1628316497">
      <w:bodyDiv w:val="1"/>
      <w:marLeft w:val="0"/>
      <w:marRight w:val="0"/>
      <w:marTop w:val="0"/>
      <w:marBottom w:val="0"/>
      <w:divBdr>
        <w:top w:val="none" w:sz="0" w:space="0" w:color="auto"/>
        <w:left w:val="none" w:sz="0" w:space="0" w:color="auto"/>
        <w:bottom w:val="none" w:sz="0" w:space="0" w:color="auto"/>
        <w:right w:val="none" w:sz="0" w:space="0" w:color="auto"/>
      </w:divBdr>
    </w:div>
    <w:div w:id="1658995513">
      <w:bodyDiv w:val="1"/>
      <w:marLeft w:val="0"/>
      <w:marRight w:val="0"/>
      <w:marTop w:val="0"/>
      <w:marBottom w:val="0"/>
      <w:divBdr>
        <w:top w:val="none" w:sz="0" w:space="0" w:color="auto"/>
        <w:left w:val="none" w:sz="0" w:space="0" w:color="auto"/>
        <w:bottom w:val="none" w:sz="0" w:space="0" w:color="auto"/>
        <w:right w:val="none" w:sz="0" w:space="0" w:color="auto"/>
      </w:divBdr>
    </w:div>
    <w:div w:id="1696954879">
      <w:bodyDiv w:val="1"/>
      <w:marLeft w:val="0"/>
      <w:marRight w:val="0"/>
      <w:marTop w:val="0"/>
      <w:marBottom w:val="0"/>
      <w:divBdr>
        <w:top w:val="none" w:sz="0" w:space="0" w:color="auto"/>
        <w:left w:val="none" w:sz="0" w:space="0" w:color="auto"/>
        <w:bottom w:val="none" w:sz="0" w:space="0" w:color="auto"/>
        <w:right w:val="none" w:sz="0" w:space="0" w:color="auto"/>
      </w:divBdr>
    </w:div>
    <w:div w:id="1705590424">
      <w:bodyDiv w:val="1"/>
      <w:marLeft w:val="0"/>
      <w:marRight w:val="0"/>
      <w:marTop w:val="0"/>
      <w:marBottom w:val="0"/>
      <w:divBdr>
        <w:top w:val="none" w:sz="0" w:space="0" w:color="auto"/>
        <w:left w:val="none" w:sz="0" w:space="0" w:color="auto"/>
        <w:bottom w:val="none" w:sz="0" w:space="0" w:color="auto"/>
        <w:right w:val="none" w:sz="0" w:space="0" w:color="auto"/>
      </w:divBdr>
    </w:div>
    <w:div w:id="197725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a.com/statistics/1344668/revenue-video-game-worldw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Tanner.Patrom</dc:creator>
  <cp:keywords/>
  <dc:description/>
  <cp:lastModifiedBy>Tanner.Patrom</cp:lastModifiedBy>
  <cp:revision>40</cp:revision>
  <dcterms:created xsi:type="dcterms:W3CDTF">2024-04-08T17:26:00Z</dcterms:created>
  <dcterms:modified xsi:type="dcterms:W3CDTF">2024-04-25T01:53:00Z</dcterms:modified>
</cp:coreProperties>
</file>